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2ED62" w14:textId="77777777" w:rsidR="003F6566" w:rsidRPr="00C1010E" w:rsidRDefault="003F6566" w:rsidP="00BC474D">
      <w:pPr>
        <w:pStyle w:val="1"/>
        <w:spacing w:before="0" w:after="24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C1010E">
        <w:rPr>
          <w:rFonts w:ascii="Times New Roman" w:hAnsi="Times New Roman" w:cs="Times New Roman"/>
          <w:b/>
          <w:bCs/>
          <w:color w:val="000000" w:themeColor="text1"/>
        </w:rPr>
        <w:t>Введение</w:t>
      </w:r>
    </w:p>
    <w:p w14:paraId="46C972C9" w14:textId="481C059E" w:rsidR="003F6566" w:rsidRDefault="003F6566" w:rsidP="00C1010E">
      <w:pPr>
        <w:ind w:firstLine="708"/>
      </w:pPr>
      <w:r>
        <w:t xml:space="preserve">В нынешнее время игры являются неотъемлемой частью повседневной жизни людей. Игры помогают расслабиться, поднимают настроение, развивают логику и реакцию игрока. Именно поэтому в игры могут играть люди различного возраста, от маленький детей, играющих в игры, которые помогут им развиться в каком-либо направлении, до взрослых, которым игры могут помочь интересно провести </w:t>
      </w:r>
      <w:r w:rsidR="006E7A47">
        <w:t xml:space="preserve">свое </w:t>
      </w:r>
      <w:r>
        <w:t>свободное время</w:t>
      </w:r>
      <w:r w:rsidR="006E7A47">
        <w:t>.</w:t>
      </w:r>
    </w:p>
    <w:p w14:paraId="76106413" w14:textId="3DC6967B" w:rsidR="006E7A47" w:rsidRDefault="006E7A47" w:rsidP="00C1010E">
      <w:pPr>
        <w:ind w:firstLine="708"/>
      </w:pPr>
      <w:r>
        <w:t>Игровая индустрия уже огромное количество времени является одной из самых динамично развивающихся. Объяснение этому достаточно простое – легкая доступность игр и желание человека развлечься «здесь и сейчас».</w:t>
      </w:r>
    </w:p>
    <w:p w14:paraId="0687BF42" w14:textId="313D994E" w:rsidR="006E7A47" w:rsidRDefault="006E7A47" w:rsidP="00C1010E">
      <w:pPr>
        <w:ind w:firstLine="708"/>
      </w:pPr>
      <w:r>
        <w:t>Сейчас разработка мобильных, компьютерных и других игр стала весьма серьезным бизнесом, где над каждым новым проектом может работать, как и пара человек, так и огромные команды.</w:t>
      </w:r>
    </w:p>
    <w:p w14:paraId="3C916ED9" w14:textId="5C4F17D9" w:rsidR="003F6566" w:rsidRDefault="003F6566" w:rsidP="00C1010E">
      <w:pPr>
        <w:ind w:firstLine="708"/>
      </w:pPr>
      <w:r>
        <w:t xml:space="preserve">Выручка мировой индустрии видеоигр </w:t>
      </w:r>
      <w:r w:rsidR="006E7A47">
        <w:t xml:space="preserve">в некоторые периоды может </w:t>
      </w:r>
      <w:r>
        <w:t>прев</w:t>
      </w:r>
      <w:r w:rsidR="006E7A47">
        <w:t>осходить</w:t>
      </w:r>
      <w:r>
        <w:t xml:space="preserve"> доходы кино и спорта</w:t>
      </w:r>
      <w:r w:rsidR="006E7A47">
        <w:t>.</w:t>
      </w:r>
      <w:r w:rsidR="00C1010E" w:rsidRPr="00C1010E">
        <w:t xml:space="preserve"> </w:t>
      </w:r>
      <w:r>
        <w:t>В</w:t>
      </w:r>
      <w:r w:rsidR="006E7A47">
        <w:t xml:space="preserve"> </w:t>
      </w:r>
      <w:r>
        <w:t>топе списка продаж находятся, как и многомиллионные блокбастеры от крупных студий,</w:t>
      </w:r>
      <w:r w:rsidR="00C1010E">
        <w:t xml:space="preserve"> </w:t>
      </w:r>
      <w:r>
        <w:t>так и сравнительно небольшие игры, от маленьких команд и одиночных разработчиков.</w:t>
      </w:r>
    </w:p>
    <w:p w14:paraId="32565546" w14:textId="07A1D84F" w:rsidR="003F6566" w:rsidRDefault="00C1010E" w:rsidP="002F769C">
      <w:pPr>
        <w:ind w:firstLine="708"/>
      </w:pPr>
      <w:r>
        <w:t xml:space="preserve">Одной из самых популярных категорий является категория </w:t>
      </w:r>
      <w:proofErr w:type="spellStart"/>
      <w:r>
        <w:t>гиперказуальных</w:t>
      </w:r>
      <w:proofErr w:type="spellEnd"/>
      <w:r>
        <w:t xml:space="preserve"> игр.</w:t>
      </w:r>
    </w:p>
    <w:p w14:paraId="2ABE13FE" w14:textId="77777777" w:rsidR="00C1010E" w:rsidRDefault="00C1010E" w:rsidP="002F769C">
      <w:pPr>
        <w:ind w:firstLine="708"/>
        <w:rPr>
          <w:color w:val="000000" w:themeColor="text1"/>
          <w:shd w:val="clear" w:color="auto" w:fill="FFFFFF"/>
        </w:rPr>
      </w:pPr>
      <w:proofErr w:type="spellStart"/>
      <w:r w:rsidRPr="00C1010E">
        <w:rPr>
          <w:color w:val="000000" w:themeColor="text1"/>
          <w:shd w:val="clear" w:color="auto" w:fill="FFFFFF"/>
        </w:rPr>
        <w:t>Гиперказуальная</w:t>
      </w:r>
      <w:proofErr w:type="spellEnd"/>
      <w:r w:rsidRPr="00C1010E">
        <w:rPr>
          <w:color w:val="000000" w:themeColor="text1"/>
          <w:shd w:val="clear" w:color="auto" w:fill="FFFFFF"/>
        </w:rPr>
        <w:t xml:space="preserve"> игра</w:t>
      </w:r>
      <w:r w:rsidRPr="00C1010E">
        <w:rPr>
          <w:color w:val="000000" w:themeColor="text1"/>
          <w:shd w:val="clear" w:color="auto" w:fill="FFFFFF"/>
        </w:rPr>
        <w:t xml:space="preserve"> </w:t>
      </w:r>
      <w:r>
        <w:rPr>
          <w:color w:val="000000" w:themeColor="text1"/>
          <w:shd w:val="clear" w:color="auto" w:fill="FFFFFF"/>
        </w:rPr>
        <w:t>–</w:t>
      </w:r>
      <w:r w:rsidRPr="00C1010E">
        <w:rPr>
          <w:color w:val="000000" w:themeColor="text1"/>
          <w:shd w:val="clear" w:color="auto" w:fill="FFFFFF"/>
        </w:rPr>
        <w:t xml:space="preserve"> </w:t>
      </w:r>
      <w:r w:rsidRPr="00C1010E">
        <w:rPr>
          <w:color w:val="000000" w:themeColor="text1"/>
          <w:shd w:val="clear" w:color="auto" w:fill="FFFFFF"/>
        </w:rPr>
        <w:t>это </w:t>
      </w:r>
      <w:r>
        <w:rPr>
          <w:color w:val="000000" w:themeColor="text1"/>
          <w:shd w:val="clear" w:color="auto" w:fill="FFFFFF"/>
        </w:rPr>
        <w:t xml:space="preserve">чаще всего </w:t>
      </w:r>
      <w:hyperlink r:id="rId5" w:tooltip="Игры для мобильных устройств (страница отсутствует)" w:history="1">
        <w:r w:rsidRPr="00C1010E">
          <w:rPr>
            <w:rStyle w:val="a3"/>
            <w:color w:val="000000" w:themeColor="text1"/>
            <w:u w:val="none"/>
            <w:shd w:val="clear" w:color="auto" w:fill="FFFFFF"/>
          </w:rPr>
          <w:t>мобильная видеоигра</w:t>
        </w:r>
      </w:hyperlink>
      <w:r w:rsidRPr="00C1010E">
        <w:rPr>
          <w:color w:val="000000" w:themeColor="text1"/>
          <w:shd w:val="clear" w:color="auto" w:fill="FFFFFF"/>
        </w:rPr>
        <w:t xml:space="preserve">, не требующая больших усилий для игрового процесса. </w:t>
      </w:r>
    </w:p>
    <w:p w14:paraId="5990BF7D" w14:textId="09121820" w:rsidR="003F6566" w:rsidRDefault="00C1010E" w:rsidP="002F769C">
      <w:pPr>
        <w:ind w:firstLine="708"/>
        <w:rPr>
          <w:color w:val="000000" w:themeColor="text1"/>
          <w:shd w:val="clear" w:color="auto" w:fill="FFFFFF"/>
        </w:rPr>
      </w:pPr>
      <w:r w:rsidRPr="00C1010E">
        <w:rPr>
          <w:color w:val="000000" w:themeColor="text1"/>
          <w:shd w:val="clear" w:color="auto" w:fill="FFFFFF"/>
        </w:rPr>
        <w:t xml:space="preserve">Особенность </w:t>
      </w:r>
      <w:proofErr w:type="spellStart"/>
      <w:r w:rsidRPr="00C1010E">
        <w:rPr>
          <w:color w:val="000000" w:themeColor="text1"/>
          <w:shd w:val="clear" w:color="auto" w:fill="FFFFFF"/>
        </w:rPr>
        <w:t>гиперказуальных</w:t>
      </w:r>
      <w:proofErr w:type="spellEnd"/>
      <w:r w:rsidRPr="00C1010E">
        <w:rPr>
          <w:color w:val="000000" w:themeColor="text1"/>
          <w:shd w:val="clear" w:color="auto" w:fill="FFFFFF"/>
        </w:rPr>
        <w:t xml:space="preserve"> игр в том, что в основном они </w:t>
      </w:r>
      <w:hyperlink r:id="rId6" w:tooltip="Free-to-play" w:history="1">
        <w:r w:rsidRPr="00C1010E">
          <w:rPr>
            <w:rStyle w:val="a3"/>
            <w:color w:val="000000" w:themeColor="text1"/>
            <w:u w:val="none"/>
            <w:shd w:val="clear" w:color="auto" w:fill="FFFFFF"/>
          </w:rPr>
          <w:t>бесплатны</w:t>
        </w:r>
      </w:hyperlink>
      <w:r w:rsidRPr="00C1010E">
        <w:rPr>
          <w:color w:val="000000" w:themeColor="text1"/>
          <w:shd w:val="clear" w:color="auto" w:fill="FFFFFF"/>
        </w:rPr>
        <w:t>, имеют упрощенный </w:t>
      </w:r>
      <w:hyperlink r:id="rId7" w:tooltip="Интерфейс пользователя" w:history="1">
        <w:r w:rsidRPr="00C1010E">
          <w:rPr>
            <w:rStyle w:val="a3"/>
            <w:color w:val="000000" w:themeColor="text1"/>
            <w:u w:val="none"/>
            <w:shd w:val="clear" w:color="auto" w:fill="FFFFFF"/>
          </w:rPr>
          <w:t>пользовательский интерфейс</w:t>
        </w:r>
      </w:hyperlink>
      <w:r w:rsidRPr="00C1010E">
        <w:rPr>
          <w:color w:val="000000" w:themeColor="text1"/>
          <w:shd w:val="clear" w:color="auto" w:fill="FFFFFF"/>
        </w:rPr>
        <w:t xml:space="preserve">, не требуют специального обучения или инструкции для игрового процесса. В основном применяется 2D-дизайн с простой цветовой схемой и легкие, не требующие особых усилий механики, часто являющиеся бесконечно-зацикленными. </w:t>
      </w:r>
    </w:p>
    <w:p w14:paraId="466E7115" w14:textId="77777777" w:rsidR="00BC474D" w:rsidRDefault="002F769C" w:rsidP="002F769C">
      <w:pPr>
        <w:ind w:firstLine="708"/>
        <w:rPr>
          <w:color w:val="000000" w:themeColor="text1"/>
          <w:shd w:val="clear" w:color="auto" w:fill="FFFFFF"/>
        </w:rPr>
      </w:pPr>
      <w:proofErr w:type="spellStart"/>
      <w:r w:rsidRPr="002F769C">
        <w:rPr>
          <w:color w:val="000000" w:themeColor="text1"/>
          <w:shd w:val="clear" w:color="auto" w:fill="FFFFFF"/>
        </w:rPr>
        <w:t>Гиперказуальные</w:t>
      </w:r>
      <w:proofErr w:type="spellEnd"/>
      <w:r w:rsidRPr="002F769C">
        <w:rPr>
          <w:color w:val="000000" w:themeColor="text1"/>
          <w:shd w:val="clear" w:color="auto" w:fill="FFFFFF"/>
        </w:rPr>
        <w:t xml:space="preserve"> игры получили распространение в 2017 году на мобильных устройствах, но часто рассматриваются как жанр, похожий на видеоигры 1970-х годов, в которых отсутствует детально проработанный дизайн и игровой процесс</w:t>
      </w:r>
      <w:r w:rsidRPr="002F769C">
        <w:rPr>
          <w:color w:val="000000" w:themeColor="text1"/>
          <w:shd w:val="clear" w:color="auto" w:fill="FFFFFF"/>
        </w:rPr>
        <w:t xml:space="preserve">. </w:t>
      </w:r>
    </w:p>
    <w:p w14:paraId="5E71C0CA" w14:textId="4CFDFA0C" w:rsidR="00BC474D" w:rsidRDefault="002F769C" w:rsidP="002F769C">
      <w:pPr>
        <w:ind w:firstLine="708"/>
        <w:rPr>
          <w:color w:val="000000" w:themeColor="text1"/>
          <w:shd w:val="clear" w:color="auto" w:fill="FFFFFF"/>
        </w:rPr>
      </w:pPr>
      <w:r w:rsidRPr="002F769C">
        <w:rPr>
          <w:color w:val="000000" w:themeColor="text1"/>
          <w:shd w:val="clear" w:color="auto" w:fill="FFFFFF"/>
        </w:rPr>
        <w:t xml:space="preserve">Первой </w:t>
      </w:r>
      <w:proofErr w:type="spellStart"/>
      <w:r w:rsidRPr="002F769C">
        <w:rPr>
          <w:color w:val="000000" w:themeColor="text1"/>
          <w:shd w:val="clear" w:color="auto" w:fill="FFFFFF"/>
        </w:rPr>
        <w:t>гиперказуальной</w:t>
      </w:r>
      <w:proofErr w:type="spellEnd"/>
      <w:r w:rsidRPr="002F769C">
        <w:rPr>
          <w:color w:val="000000" w:themeColor="text1"/>
          <w:shd w:val="clear" w:color="auto" w:fill="FFFFFF"/>
        </w:rPr>
        <w:t xml:space="preserve"> игрой, которая приобрела широкую популярность, была </w:t>
      </w:r>
      <w:proofErr w:type="spellStart"/>
      <w:r w:rsidRPr="002F769C">
        <w:rPr>
          <w:color w:val="000000" w:themeColor="text1"/>
        </w:rPr>
        <w:fldChar w:fldCharType="begin"/>
      </w:r>
      <w:r w:rsidRPr="002F769C">
        <w:rPr>
          <w:color w:val="000000" w:themeColor="text1"/>
        </w:rPr>
        <w:instrText xml:space="preserve"> HYPERLINK "https://ru.wikipedia.org/wiki/Flappy_Bird" \o "Flappy Bird" </w:instrText>
      </w:r>
      <w:r w:rsidRPr="002F769C">
        <w:rPr>
          <w:color w:val="000000" w:themeColor="text1"/>
        </w:rPr>
        <w:fldChar w:fldCharType="separate"/>
      </w:r>
      <w:r w:rsidRPr="002F769C">
        <w:rPr>
          <w:rStyle w:val="a3"/>
          <w:color w:val="000000" w:themeColor="text1"/>
          <w:u w:val="none"/>
          <w:shd w:val="clear" w:color="auto" w:fill="FFFFFF"/>
        </w:rPr>
        <w:t>Flappy</w:t>
      </w:r>
      <w:proofErr w:type="spellEnd"/>
      <w:r w:rsidRPr="002F769C">
        <w:rPr>
          <w:rStyle w:val="a3"/>
          <w:color w:val="000000" w:themeColor="text1"/>
          <w:u w:val="none"/>
          <w:shd w:val="clear" w:color="auto" w:fill="FFFFFF"/>
        </w:rPr>
        <w:t xml:space="preserve"> </w:t>
      </w:r>
      <w:proofErr w:type="spellStart"/>
      <w:r w:rsidRPr="002F769C">
        <w:rPr>
          <w:rStyle w:val="a3"/>
          <w:color w:val="000000" w:themeColor="text1"/>
          <w:u w:val="none"/>
          <w:shd w:val="clear" w:color="auto" w:fill="FFFFFF"/>
        </w:rPr>
        <w:t>Bird</w:t>
      </w:r>
      <w:proofErr w:type="spellEnd"/>
      <w:r w:rsidRPr="002F769C">
        <w:rPr>
          <w:color w:val="000000" w:themeColor="text1"/>
        </w:rPr>
        <w:fldChar w:fldCharType="end"/>
      </w:r>
      <w:r w:rsidRPr="002F769C">
        <w:rPr>
          <w:color w:val="000000" w:themeColor="text1"/>
          <w:shd w:val="clear" w:color="auto" w:fill="FFFFFF"/>
        </w:rPr>
        <w:t>, которая была загружена более 50 миллионов раз и приносила около 50 000 долларов в день на пике своей популярности.</w:t>
      </w:r>
      <w:hyperlink r:id="rId8" w:anchor="cite_note-:1-2" w:history="1">
        <w:r w:rsidRPr="002F769C">
          <w:rPr>
            <w:rStyle w:val="a3"/>
            <w:color w:val="000000" w:themeColor="text1"/>
            <w:u w:val="none"/>
            <w:shd w:val="clear" w:color="auto" w:fill="FFFFFF"/>
            <w:vertAlign w:val="superscript"/>
          </w:rPr>
          <w:t>[2]</w:t>
        </w:r>
      </w:hyperlink>
      <w:r w:rsidRPr="002F769C">
        <w:rPr>
          <w:color w:val="000000" w:themeColor="text1"/>
          <w:shd w:val="clear" w:color="auto" w:fill="FFFFFF"/>
        </w:rPr>
        <w:t xml:space="preserve"> После, </w:t>
      </w:r>
      <w:proofErr w:type="spellStart"/>
      <w:r w:rsidRPr="002F769C">
        <w:rPr>
          <w:color w:val="000000" w:themeColor="text1"/>
          <w:shd w:val="clear" w:color="auto" w:fill="FFFFFF"/>
        </w:rPr>
        <w:t>гипер</w:t>
      </w:r>
      <w:proofErr w:type="spellEnd"/>
      <w:r w:rsidRPr="002F769C">
        <w:rPr>
          <w:color w:val="000000" w:themeColor="text1"/>
          <w:shd w:val="clear" w:color="auto" w:fill="FFFFFF"/>
        </w:rPr>
        <w:t>-казуальные игры лидировали в топ-чартах магазинов мобильных игр </w:t>
      </w:r>
      <w:hyperlink r:id="rId9" w:tooltip="Google Play" w:history="1">
        <w:r w:rsidRPr="002F769C">
          <w:rPr>
            <w:rStyle w:val="a3"/>
            <w:color w:val="000000" w:themeColor="text1"/>
            <w:u w:val="none"/>
            <w:shd w:val="clear" w:color="auto" w:fill="FFFFFF"/>
          </w:rPr>
          <w:t>Google Play Store</w:t>
        </w:r>
      </w:hyperlink>
      <w:r w:rsidRPr="002F769C">
        <w:rPr>
          <w:color w:val="000000" w:themeColor="text1"/>
          <w:shd w:val="clear" w:color="auto" w:fill="FFFFFF"/>
        </w:rPr>
        <w:t> и </w:t>
      </w:r>
      <w:proofErr w:type="spellStart"/>
      <w:r w:rsidRPr="002F769C">
        <w:rPr>
          <w:color w:val="000000" w:themeColor="text1"/>
        </w:rPr>
        <w:fldChar w:fldCharType="begin"/>
      </w:r>
      <w:r w:rsidRPr="002F769C">
        <w:rPr>
          <w:color w:val="000000" w:themeColor="text1"/>
        </w:rPr>
        <w:instrText xml:space="preserve"> HYPERLINK "https://ru.wikipedia.org/wiki/App_Store" \o "" </w:instrText>
      </w:r>
      <w:r w:rsidRPr="002F769C">
        <w:rPr>
          <w:color w:val="000000" w:themeColor="text1"/>
        </w:rPr>
        <w:fldChar w:fldCharType="separate"/>
      </w:r>
      <w:r w:rsidRPr="002F769C">
        <w:rPr>
          <w:rStyle w:val="a3"/>
          <w:color w:val="000000" w:themeColor="text1"/>
          <w:u w:val="none"/>
          <w:shd w:val="clear" w:color="auto" w:fill="FFFFFF"/>
        </w:rPr>
        <w:t>App</w:t>
      </w:r>
      <w:proofErr w:type="spellEnd"/>
      <w:r w:rsidRPr="002F769C">
        <w:rPr>
          <w:rStyle w:val="a3"/>
          <w:color w:val="000000" w:themeColor="text1"/>
          <w:u w:val="none"/>
          <w:shd w:val="clear" w:color="auto" w:fill="FFFFFF"/>
        </w:rPr>
        <w:t xml:space="preserve"> Store (</w:t>
      </w:r>
      <w:proofErr w:type="spellStart"/>
      <w:r w:rsidRPr="002F769C">
        <w:rPr>
          <w:rStyle w:val="a3"/>
          <w:color w:val="000000" w:themeColor="text1"/>
          <w:u w:val="none"/>
          <w:shd w:val="clear" w:color="auto" w:fill="FFFFFF"/>
        </w:rPr>
        <w:t>iOS</w:t>
      </w:r>
      <w:proofErr w:type="spellEnd"/>
      <w:r w:rsidRPr="002F769C">
        <w:rPr>
          <w:rStyle w:val="a3"/>
          <w:color w:val="000000" w:themeColor="text1"/>
          <w:u w:val="none"/>
          <w:shd w:val="clear" w:color="auto" w:fill="FFFFFF"/>
        </w:rPr>
        <w:t>)</w:t>
      </w:r>
      <w:r w:rsidRPr="002F769C">
        <w:rPr>
          <w:color w:val="000000" w:themeColor="text1"/>
        </w:rPr>
        <w:fldChar w:fldCharType="end"/>
      </w:r>
      <w:r w:rsidRPr="002F769C">
        <w:rPr>
          <w:color w:val="000000" w:themeColor="text1"/>
          <w:shd w:val="clear" w:color="auto" w:fill="FFFFFF"/>
        </w:rPr>
        <w:t xml:space="preserve">. </w:t>
      </w:r>
      <w:r w:rsidRPr="002F769C">
        <w:rPr>
          <w:color w:val="000000" w:themeColor="text1"/>
          <w:shd w:val="clear" w:color="auto" w:fill="FFFFFF"/>
        </w:rPr>
        <w:t xml:space="preserve">Согласно EEDAR, большинство пользователей мобильных видеоигр играют в </w:t>
      </w:r>
      <w:r w:rsidRPr="002F769C">
        <w:rPr>
          <w:color w:val="000000" w:themeColor="text1"/>
          <w:shd w:val="clear" w:color="auto" w:fill="FFFFFF"/>
        </w:rPr>
        <w:lastRenderedPageBreak/>
        <w:t xml:space="preserve">многозадачном режиме, и из-за их простоты </w:t>
      </w:r>
      <w:proofErr w:type="spellStart"/>
      <w:r w:rsidRPr="002F769C">
        <w:rPr>
          <w:color w:val="000000" w:themeColor="text1"/>
          <w:shd w:val="clear" w:color="auto" w:fill="FFFFFF"/>
        </w:rPr>
        <w:t>гиперказуальные</w:t>
      </w:r>
      <w:proofErr w:type="spellEnd"/>
      <w:r w:rsidRPr="002F769C">
        <w:rPr>
          <w:color w:val="000000" w:themeColor="text1"/>
          <w:shd w:val="clear" w:color="auto" w:fill="FFFFFF"/>
        </w:rPr>
        <w:t xml:space="preserve"> игры становятся все более популярными среди этих пользователей</w:t>
      </w:r>
      <w:r w:rsidRPr="002F769C">
        <w:rPr>
          <w:color w:val="000000" w:themeColor="text1"/>
          <w:shd w:val="clear" w:color="auto" w:fill="FFFFFF"/>
        </w:rPr>
        <w:t>.</w:t>
      </w:r>
      <w:r w:rsidRPr="002F769C">
        <w:rPr>
          <w:color w:val="000000" w:themeColor="text1"/>
          <w:shd w:val="clear" w:color="auto" w:fill="FFFFFF"/>
        </w:rPr>
        <w:t> </w:t>
      </w:r>
    </w:p>
    <w:p w14:paraId="5AC16591" w14:textId="15F4FA7D" w:rsidR="002F769C" w:rsidRDefault="002F769C" w:rsidP="002F769C">
      <w:pPr>
        <w:ind w:firstLine="708"/>
        <w:rPr>
          <w:color w:val="000000" w:themeColor="text1"/>
        </w:rPr>
      </w:pPr>
      <w:r w:rsidRPr="002F769C">
        <w:rPr>
          <w:color w:val="000000" w:themeColor="text1"/>
          <w:shd w:val="clear" w:color="auto" w:fill="FFFFFF"/>
        </w:rPr>
        <w:t>В 2016 году игровая компания </w:t>
      </w:r>
      <w:proofErr w:type="spellStart"/>
      <w:r w:rsidRPr="002F769C">
        <w:rPr>
          <w:color w:val="000000" w:themeColor="text1"/>
        </w:rPr>
        <w:fldChar w:fldCharType="begin"/>
      </w:r>
      <w:r w:rsidRPr="002F769C">
        <w:rPr>
          <w:color w:val="000000" w:themeColor="text1"/>
        </w:rPr>
        <w:instrText xml:space="preserve"> HYPERLINK "https://ru.wikipedia.org/wiki/Ubisoft" \o "Ubisoft" </w:instrText>
      </w:r>
      <w:r w:rsidRPr="002F769C">
        <w:rPr>
          <w:color w:val="000000" w:themeColor="text1"/>
        </w:rPr>
        <w:fldChar w:fldCharType="separate"/>
      </w:r>
      <w:r w:rsidRPr="002F769C">
        <w:rPr>
          <w:rStyle w:val="a3"/>
          <w:color w:val="000000" w:themeColor="text1"/>
          <w:u w:val="none"/>
          <w:shd w:val="clear" w:color="auto" w:fill="FFFFFF"/>
        </w:rPr>
        <w:t>Ubisoft</w:t>
      </w:r>
      <w:proofErr w:type="spellEnd"/>
      <w:r w:rsidRPr="002F769C">
        <w:rPr>
          <w:color w:val="000000" w:themeColor="text1"/>
        </w:rPr>
        <w:fldChar w:fldCharType="end"/>
      </w:r>
      <w:r w:rsidRPr="002F769C">
        <w:rPr>
          <w:color w:val="000000" w:themeColor="text1"/>
          <w:shd w:val="clear" w:color="auto" w:fill="FFFFFF"/>
        </w:rPr>
        <w:t xml:space="preserve"> приобрела </w:t>
      </w:r>
      <w:proofErr w:type="spellStart"/>
      <w:r w:rsidRPr="002F769C">
        <w:rPr>
          <w:color w:val="000000" w:themeColor="text1"/>
          <w:shd w:val="clear" w:color="auto" w:fill="FFFFFF"/>
        </w:rPr>
        <w:t>Ketchapp</w:t>
      </w:r>
      <w:proofErr w:type="spellEnd"/>
      <w:r w:rsidRPr="002F769C">
        <w:rPr>
          <w:color w:val="000000" w:themeColor="text1"/>
          <w:shd w:val="clear" w:color="auto" w:fill="FFFFFF"/>
        </w:rPr>
        <w:t xml:space="preserve"> (одного из инициаторов </w:t>
      </w:r>
      <w:proofErr w:type="spellStart"/>
      <w:r w:rsidRPr="002F769C">
        <w:rPr>
          <w:color w:val="000000" w:themeColor="text1"/>
          <w:shd w:val="clear" w:color="auto" w:fill="FFFFFF"/>
        </w:rPr>
        <w:t>гиперказуальных</w:t>
      </w:r>
      <w:proofErr w:type="spellEnd"/>
      <w:r w:rsidRPr="002F769C">
        <w:rPr>
          <w:color w:val="000000" w:themeColor="text1"/>
          <w:shd w:val="clear" w:color="auto" w:fill="FFFFFF"/>
        </w:rPr>
        <w:t xml:space="preserve"> игр)</w:t>
      </w:r>
      <w:r w:rsidRPr="002F769C">
        <w:rPr>
          <w:color w:val="000000" w:themeColor="text1"/>
          <w:shd w:val="clear" w:color="auto" w:fill="FFFFFF"/>
        </w:rPr>
        <w:t>.</w:t>
      </w:r>
      <w:r w:rsidRPr="002F769C">
        <w:rPr>
          <w:color w:val="000000" w:themeColor="text1"/>
          <w:shd w:val="clear" w:color="auto" w:fill="FFFFFF"/>
        </w:rPr>
        <w:t xml:space="preserve"> В 2017 году Goldman Sachs инвестировал 200 миллионов долларов в компанию </w:t>
      </w:r>
      <w:proofErr w:type="spellStart"/>
      <w:r w:rsidRPr="002F769C">
        <w:rPr>
          <w:color w:val="000000" w:themeColor="text1"/>
          <w:shd w:val="clear" w:color="auto" w:fill="FFFFFF"/>
        </w:rPr>
        <w:t>Voodoo</w:t>
      </w:r>
      <w:proofErr w:type="spellEnd"/>
      <w:r w:rsidRPr="002F769C">
        <w:rPr>
          <w:color w:val="000000" w:themeColor="text1"/>
          <w:shd w:val="clear" w:color="auto" w:fill="FFFFFF"/>
        </w:rPr>
        <w:t xml:space="preserve">, занимающуюся </w:t>
      </w:r>
      <w:proofErr w:type="spellStart"/>
      <w:r w:rsidRPr="002F769C">
        <w:rPr>
          <w:color w:val="000000" w:themeColor="text1"/>
          <w:shd w:val="clear" w:color="auto" w:fill="FFFFFF"/>
        </w:rPr>
        <w:t>гипер</w:t>
      </w:r>
      <w:proofErr w:type="spellEnd"/>
      <w:r w:rsidRPr="002F769C">
        <w:rPr>
          <w:color w:val="000000" w:themeColor="text1"/>
          <w:shd w:val="clear" w:color="auto" w:fill="FFFFFF"/>
        </w:rPr>
        <w:t>-казуальными играми</w:t>
      </w:r>
      <w:r w:rsidRPr="002F769C">
        <w:rPr>
          <w:color w:val="000000" w:themeColor="text1"/>
          <w:shd w:val="clear" w:color="auto" w:fill="FFFFFF"/>
        </w:rPr>
        <w:t>.</w:t>
      </w:r>
      <w:r w:rsidRPr="002F769C">
        <w:rPr>
          <w:color w:val="000000" w:themeColor="text1"/>
        </w:rPr>
        <w:t xml:space="preserve"> </w:t>
      </w:r>
    </w:p>
    <w:p w14:paraId="723A484D" w14:textId="77777777" w:rsidR="00BC474D" w:rsidRPr="002F769C" w:rsidRDefault="00BC474D" w:rsidP="002F769C">
      <w:pPr>
        <w:ind w:firstLine="708"/>
        <w:rPr>
          <w:color w:val="000000" w:themeColor="text1"/>
        </w:rPr>
      </w:pPr>
    </w:p>
    <w:p w14:paraId="1F5F9764" w14:textId="07838A68" w:rsidR="002F769C" w:rsidRPr="002F769C" w:rsidRDefault="002F769C" w:rsidP="002F769C">
      <w:pPr>
        <w:spacing w:line="240" w:lineRule="auto"/>
        <w:ind w:firstLine="360"/>
        <w:rPr>
          <w:rFonts w:eastAsia="Times New Roman"/>
          <w:color w:val="000000" w:themeColor="text1"/>
          <w:lang w:eastAsia="ru-RU"/>
        </w:rPr>
      </w:pPr>
      <w:r w:rsidRPr="002F769C">
        <w:rPr>
          <w:rFonts w:eastAsia="Times New Roman"/>
          <w:color w:val="000000" w:themeColor="text1"/>
          <w:shd w:val="clear" w:color="auto" w:fill="FFFFFF"/>
          <w:lang w:eastAsia="ru-RU"/>
        </w:rPr>
        <w:t>Если подытожить</w:t>
      </w:r>
      <w:r>
        <w:rPr>
          <w:rFonts w:eastAsia="Times New Roman"/>
          <w:color w:val="000000" w:themeColor="text1"/>
          <w:shd w:val="clear" w:color="auto" w:fill="FFFFFF"/>
          <w:lang w:eastAsia="ru-RU"/>
        </w:rPr>
        <w:t xml:space="preserve">, то </w:t>
      </w:r>
      <w:r w:rsidRPr="002F769C">
        <w:rPr>
          <w:rFonts w:eastAsia="Times New Roman"/>
          <w:color w:val="000000" w:themeColor="text1"/>
          <w:shd w:val="clear" w:color="auto" w:fill="FFFFFF"/>
          <w:lang w:eastAsia="ru-RU"/>
        </w:rPr>
        <w:t>ключевые аспекты жанра:</w:t>
      </w:r>
    </w:p>
    <w:p w14:paraId="313F8C61" w14:textId="4C7833B8" w:rsidR="002F769C" w:rsidRPr="002F769C" w:rsidRDefault="002F769C" w:rsidP="00BC474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/>
          <w:color w:val="000000" w:themeColor="text1"/>
          <w:lang w:eastAsia="ru-RU"/>
        </w:rPr>
      </w:pPr>
      <w:r w:rsidRPr="002F769C">
        <w:rPr>
          <w:rFonts w:eastAsia="Times New Roman"/>
          <w:color w:val="000000" w:themeColor="text1"/>
          <w:lang w:eastAsia="ru-RU"/>
        </w:rPr>
        <w:t xml:space="preserve">Механика, которой не нужен </w:t>
      </w:r>
      <w:proofErr w:type="spellStart"/>
      <w:r w:rsidRPr="002F769C">
        <w:rPr>
          <w:rFonts w:eastAsia="Times New Roman"/>
          <w:color w:val="000000" w:themeColor="text1"/>
          <w:lang w:eastAsia="ru-RU"/>
        </w:rPr>
        <w:t>туториал</w:t>
      </w:r>
      <w:proofErr w:type="spellEnd"/>
      <w:r>
        <w:rPr>
          <w:rFonts w:eastAsia="Times New Roman"/>
          <w:color w:val="000000" w:themeColor="text1"/>
          <w:lang w:eastAsia="ru-RU"/>
        </w:rPr>
        <w:t xml:space="preserve"> (обучение)</w:t>
      </w:r>
      <w:r w:rsidRPr="002F769C">
        <w:rPr>
          <w:rFonts w:eastAsia="Times New Roman"/>
          <w:color w:val="000000" w:themeColor="text1"/>
          <w:lang w:eastAsia="ru-RU"/>
        </w:rPr>
        <w:t>.</w:t>
      </w:r>
    </w:p>
    <w:p w14:paraId="6DF92FCA" w14:textId="77777777" w:rsidR="002F769C" w:rsidRPr="002F769C" w:rsidRDefault="002F769C" w:rsidP="00BC474D">
      <w:pPr>
        <w:numPr>
          <w:ilvl w:val="0"/>
          <w:numId w:val="1"/>
        </w:numPr>
        <w:shd w:val="clear" w:color="auto" w:fill="FFFFFF"/>
        <w:spacing w:before="90" w:after="0" w:line="240" w:lineRule="auto"/>
        <w:rPr>
          <w:rFonts w:eastAsia="Times New Roman"/>
          <w:color w:val="000000" w:themeColor="text1"/>
          <w:lang w:eastAsia="ru-RU"/>
        </w:rPr>
      </w:pPr>
      <w:r w:rsidRPr="002F769C">
        <w:rPr>
          <w:rFonts w:eastAsia="Times New Roman"/>
          <w:color w:val="000000" w:themeColor="text1"/>
          <w:lang w:eastAsia="ru-RU"/>
        </w:rPr>
        <w:t>Удовольствие игрока, получаемое от своих действий.</w:t>
      </w:r>
    </w:p>
    <w:p w14:paraId="0BAB4E53" w14:textId="77777777" w:rsidR="002F769C" w:rsidRPr="002F769C" w:rsidRDefault="002F769C" w:rsidP="00BC474D">
      <w:pPr>
        <w:numPr>
          <w:ilvl w:val="0"/>
          <w:numId w:val="1"/>
        </w:numPr>
        <w:shd w:val="clear" w:color="auto" w:fill="FFFFFF"/>
        <w:spacing w:before="90" w:after="0" w:line="240" w:lineRule="auto"/>
        <w:rPr>
          <w:rFonts w:eastAsia="Times New Roman"/>
          <w:color w:val="000000" w:themeColor="text1"/>
          <w:lang w:eastAsia="ru-RU"/>
        </w:rPr>
      </w:pPr>
      <w:r w:rsidRPr="002F769C">
        <w:rPr>
          <w:rFonts w:eastAsia="Times New Roman"/>
          <w:color w:val="000000" w:themeColor="text1"/>
          <w:lang w:eastAsia="ru-RU"/>
        </w:rPr>
        <w:t>Короткие циклы обратной связи.</w:t>
      </w:r>
    </w:p>
    <w:p w14:paraId="45E87608" w14:textId="77777777" w:rsidR="002F769C" w:rsidRPr="002F769C" w:rsidRDefault="002F769C" w:rsidP="00BC474D">
      <w:pPr>
        <w:numPr>
          <w:ilvl w:val="0"/>
          <w:numId w:val="1"/>
        </w:numPr>
        <w:shd w:val="clear" w:color="auto" w:fill="FFFFFF"/>
        <w:spacing w:before="90" w:after="0" w:line="240" w:lineRule="auto"/>
        <w:rPr>
          <w:rFonts w:eastAsia="Times New Roman"/>
          <w:color w:val="000000" w:themeColor="text1"/>
          <w:lang w:eastAsia="ru-RU"/>
        </w:rPr>
      </w:pPr>
      <w:r w:rsidRPr="002F769C">
        <w:rPr>
          <w:rFonts w:eastAsia="Times New Roman"/>
          <w:color w:val="000000" w:themeColor="text1"/>
          <w:lang w:eastAsia="ru-RU"/>
        </w:rPr>
        <w:t>Легкость входа и выхода.</w:t>
      </w:r>
    </w:p>
    <w:p w14:paraId="0204ED5F" w14:textId="77777777" w:rsidR="002F769C" w:rsidRPr="002F769C" w:rsidRDefault="002F769C" w:rsidP="00BC474D">
      <w:pPr>
        <w:numPr>
          <w:ilvl w:val="0"/>
          <w:numId w:val="1"/>
        </w:numPr>
        <w:shd w:val="clear" w:color="auto" w:fill="FFFFFF"/>
        <w:spacing w:before="90" w:after="0" w:line="240" w:lineRule="auto"/>
        <w:rPr>
          <w:rFonts w:eastAsia="Times New Roman"/>
          <w:color w:val="000000" w:themeColor="text1"/>
          <w:lang w:eastAsia="ru-RU"/>
        </w:rPr>
      </w:pPr>
      <w:r w:rsidRPr="002F769C">
        <w:rPr>
          <w:rFonts w:eastAsia="Times New Roman"/>
          <w:color w:val="000000" w:themeColor="text1"/>
          <w:lang w:eastAsia="ru-RU"/>
        </w:rPr>
        <w:t>Ощущение мощности/разумности в форме прогрессии.</w:t>
      </w:r>
    </w:p>
    <w:p w14:paraId="12130E89" w14:textId="77777777" w:rsidR="002F769C" w:rsidRPr="002F769C" w:rsidRDefault="002F769C" w:rsidP="00BC474D">
      <w:pPr>
        <w:numPr>
          <w:ilvl w:val="0"/>
          <w:numId w:val="1"/>
        </w:numPr>
        <w:shd w:val="clear" w:color="auto" w:fill="FFFFFF"/>
        <w:spacing w:before="90" w:after="0" w:line="240" w:lineRule="auto"/>
        <w:rPr>
          <w:rFonts w:eastAsia="Times New Roman"/>
          <w:color w:val="000000" w:themeColor="text1"/>
          <w:lang w:eastAsia="ru-RU"/>
        </w:rPr>
      </w:pPr>
      <w:r w:rsidRPr="002F769C">
        <w:rPr>
          <w:rFonts w:eastAsia="Times New Roman"/>
          <w:color w:val="000000" w:themeColor="text1"/>
          <w:lang w:eastAsia="ru-RU"/>
        </w:rPr>
        <w:t>Простая мета для поддержки основного игрового процесса.</w:t>
      </w:r>
    </w:p>
    <w:p w14:paraId="348FEA04" w14:textId="6BD4F8DD" w:rsidR="003F6566" w:rsidRDefault="003F6566" w:rsidP="003F6566"/>
    <w:p w14:paraId="645C240E" w14:textId="3DE00AF9" w:rsidR="00A65A84" w:rsidRDefault="00A65A84" w:rsidP="003F6566"/>
    <w:p w14:paraId="5711BCC9" w14:textId="5E844C0D" w:rsidR="00A65A84" w:rsidRDefault="00A65A84" w:rsidP="003F6566"/>
    <w:p w14:paraId="1466712E" w14:textId="3910BF1D" w:rsidR="00A65A84" w:rsidRDefault="00A65A84" w:rsidP="003F6566"/>
    <w:p w14:paraId="5280875D" w14:textId="27D5CDBC" w:rsidR="00A65A84" w:rsidRDefault="00A65A84" w:rsidP="003F6566"/>
    <w:p w14:paraId="50425BB2" w14:textId="1CC4908F" w:rsidR="00A65A84" w:rsidRDefault="00A65A84" w:rsidP="003F6566"/>
    <w:p w14:paraId="3BEA9012" w14:textId="30A5DF60" w:rsidR="00A65A84" w:rsidRDefault="00A65A84" w:rsidP="003F6566"/>
    <w:p w14:paraId="667741BC" w14:textId="0821BDAA" w:rsidR="00A65A84" w:rsidRDefault="00A65A84" w:rsidP="003F6566"/>
    <w:p w14:paraId="1175D99C" w14:textId="7129E7A5" w:rsidR="00A65A84" w:rsidRDefault="00A65A84" w:rsidP="003F6566"/>
    <w:p w14:paraId="6FA8AB0F" w14:textId="34B7640C" w:rsidR="00A65A84" w:rsidRDefault="00A65A84" w:rsidP="003F6566"/>
    <w:p w14:paraId="7A85F51A" w14:textId="0018D0FF" w:rsidR="00A65A84" w:rsidRDefault="00A65A84" w:rsidP="003F6566"/>
    <w:p w14:paraId="53168580" w14:textId="220C688E" w:rsidR="00A65A84" w:rsidRDefault="00A65A84" w:rsidP="003F6566"/>
    <w:p w14:paraId="5113C3A9" w14:textId="7E460D72" w:rsidR="00A65A84" w:rsidRDefault="00A65A84" w:rsidP="003F6566"/>
    <w:p w14:paraId="18806640" w14:textId="10DF5C7A" w:rsidR="00A65A84" w:rsidRDefault="00A65A84" w:rsidP="003F6566"/>
    <w:p w14:paraId="63EB62C6" w14:textId="77777777" w:rsidR="00A65A84" w:rsidRDefault="00A65A84" w:rsidP="003F6566"/>
    <w:p w14:paraId="0732826A" w14:textId="3D7559B8" w:rsidR="003F6566" w:rsidRPr="00B36763" w:rsidRDefault="003F6566" w:rsidP="00B36763">
      <w:pPr>
        <w:pStyle w:val="1"/>
        <w:spacing w:before="0" w:after="24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B36763">
        <w:rPr>
          <w:rFonts w:ascii="Times New Roman" w:hAnsi="Times New Roman" w:cs="Times New Roman"/>
          <w:b/>
          <w:bCs/>
          <w:color w:val="000000" w:themeColor="text1"/>
        </w:rPr>
        <w:lastRenderedPageBreak/>
        <w:t>Актуальность работы</w:t>
      </w:r>
    </w:p>
    <w:p w14:paraId="67CDF029" w14:textId="6A810B42" w:rsidR="003F6566" w:rsidRDefault="00B36763" w:rsidP="00A65A84">
      <w:pPr>
        <w:ind w:firstLine="708"/>
      </w:pPr>
      <w:r>
        <w:t>Спустя большое количество времени</w:t>
      </w:r>
      <w:r w:rsidR="003F6566">
        <w:t xml:space="preserve"> выяснил</w:t>
      </w:r>
      <w:r>
        <w:t>ось</w:t>
      </w:r>
      <w:r w:rsidR="003F6566">
        <w:t>, что видеоигры могут</w:t>
      </w:r>
      <w:r>
        <w:t xml:space="preserve"> </w:t>
      </w:r>
      <w:r w:rsidR="003F6566">
        <w:t>положительно влиять на память, способность решать трудные задачи, выстраивать</w:t>
      </w:r>
      <w:r>
        <w:t xml:space="preserve"> </w:t>
      </w:r>
      <w:r w:rsidR="003F6566">
        <w:t>алгоритмы, улучшить внимательность и другие когнитивные способности мозга.</w:t>
      </w:r>
    </w:p>
    <w:p w14:paraId="6034167B" w14:textId="6DE758D5" w:rsidR="003F6566" w:rsidRDefault="003F6566" w:rsidP="00A65A84">
      <w:pPr>
        <w:ind w:firstLine="708"/>
      </w:pPr>
      <w:r>
        <w:t>Выяснилось, что у любителей видеоигр со временем увеличивается правая часть</w:t>
      </w:r>
      <w:r w:rsidR="00B36763">
        <w:t xml:space="preserve"> </w:t>
      </w:r>
      <w:r>
        <w:t>гиппокампа, отвечающая за память.</w:t>
      </w:r>
    </w:p>
    <w:p w14:paraId="30D31FA6" w14:textId="6403BA7C" w:rsidR="003F6566" w:rsidRDefault="003F6566" w:rsidP="00A65A84">
      <w:pPr>
        <w:ind w:firstLine="708"/>
      </w:pPr>
      <w:r>
        <w:t xml:space="preserve">Анализируя последние коммерчески успешные игры, </w:t>
      </w:r>
      <w:r w:rsidR="00A65A84">
        <w:t xml:space="preserve">можно выделить жанр </w:t>
      </w:r>
      <w:proofErr w:type="spellStart"/>
      <w:r w:rsidR="00A65A84">
        <w:t>гиперказуальных</w:t>
      </w:r>
      <w:proofErr w:type="spellEnd"/>
      <w:r w:rsidR="00A65A84">
        <w:t xml:space="preserve">, как один из самых успешных и быстро разрабатываемых </w:t>
      </w:r>
      <w:proofErr w:type="spellStart"/>
      <w:r w:rsidR="00A65A84">
        <w:t>жанов</w:t>
      </w:r>
      <w:proofErr w:type="spellEnd"/>
      <w:r w:rsidR="00A65A84">
        <w:t xml:space="preserve"> игр.</w:t>
      </w:r>
    </w:p>
    <w:p w14:paraId="657C6C73" w14:textId="47932D22" w:rsidR="003F6566" w:rsidRDefault="003F6566" w:rsidP="00A65A84">
      <w:pPr>
        <w:ind w:firstLine="708"/>
      </w:pPr>
      <w:r>
        <w:t xml:space="preserve">Поэтому создание игры в жанре </w:t>
      </w:r>
      <w:r w:rsidR="00A65A84">
        <w:t>«</w:t>
      </w:r>
      <w:proofErr w:type="spellStart"/>
      <w:r w:rsidR="00A65A84">
        <w:t>гиперказуальная</w:t>
      </w:r>
      <w:proofErr w:type="spellEnd"/>
      <w:r w:rsidR="00A65A84">
        <w:t xml:space="preserve">» </w:t>
      </w:r>
      <w:r>
        <w:t>является актуальным и коммерчески выгодным</w:t>
      </w:r>
      <w:r w:rsidR="00A65A84">
        <w:t xml:space="preserve"> </w:t>
      </w:r>
      <w:r>
        <w:t>проектом, а также позволяет развивать когнитивные способности человека</w:t>
      </w:r>
      <w:r w:rsidR="00A65A84">
        <w:t xml:space="preserve"> (реакция, мышление)</w:t>
      </w:r>
      <w:r>
        <w:t>.</w:t>
      </w:r>
    </w:p>
    <w:p w14:paraId="74374A4A" w14:textId="1446B6CE" w:rsidR="00A65A84" w:rsidRDefault="00A65A84" w:rsidP="003F6566"/>
    <w:p w14:paraId="77DFC271" w14:textId="5E335F70" w:rsidR="00A65A84" w:rsidRDefault="00A65A84" w:rsidP="003F6566"/>
    <w:p w14:paraId="73E12539" w14:textId="1F5DFE3C" w:rsidR="00A65A84" w:rsidRDefault="00A65A84" w:rsidP="003F6566"/>
    <w:p w14:paraId="73EF0774" w14:textId="33FDEE2B" w:rsidR="00A65A84" w:rsidRDefault="00A65A84" w:rsidP="003F6566"/>
    <w:p w14:paraId="2FA6B95F" w14:textId="2A222B82" w:rsidR="00A65A84" w:rsidRDefault="00A65A84" w:rsidP="003F6566"/>
    <w:p w14:paraId="7BEBE454" w14:textId="23A35D02" w:rsidR="00A65A84" w:rsidRDefault="00A65A84" w:rsidP="003F6566"/>
    <w:p w14:paraId="4D33DE2F" w14:textId="59DF7D5A" w:rsidR="00A65A84" w:rsidRDefault="00A65A84" w:rsidP="003F6566"/>
    <w:p w14:paraId="6DD8BC16" w14:textId="2EB48264" w:rsidR="00A65A84" w:rsidRDefault="00A65A84" w:rsidP="003F6566"/>
    <w:p w14:paraId="5DFB0D78" w14:textId="034097F4" w:rsidR="00A65A84" w:rsidRDefault="00A65A84" w:rsidP="003F6566"/>
    <w:p w14:paraId="60121992" w14:textId="316BDD25" w:rsidR="00A65A84" w:rsidRDefault="00A65A84" w:rsidP="003F6566"/>
    <w:p w14:paraId="120F9C87" w14:textId="7BF4907A" w:rsidR="00A65A84" w:rsidRDefault="00A65A84" w:rsidP="003F6566"/>
    <w:p w14:paraId="70578351" w14:textId="6855A2F3" w:rsidR="00A65A84" w:rsidRDefault="00A65A84" w:rsidP="003F6566"/>
    <w:p w14:paraId="38592D1A" w14:textId="50241CB4" w:rsidR="00A65A84" w:rsidRDefault="00A65A84" w:rsidP="003F6566"/>
    <w:p w14:paraId="146E1290" w14:textId="5DCAEABD" w:rsidR="00A65A84" w:rsidRDefault="00A65A84" w:rsidP="003F6566"/>
    <w:p w14:paraId="4C9C38FD" w14:textId="20432412" w:rsidR="00A65A84" w:rsidRDefault="00A65A84" w:rsidP="003F6566"/>
    <w:p w14:paraId="4ACB7811" w14:textId="7ACA007C" w:rsidR="00A65A84" w:rsidRDefault="00A65A84" w:rsidP="003F6566"/>
    <w:p w14:paraId="32818CDC" w14:textId="2F05987C" w:rsidR="00A65A84" w:rsidRDefault="00A65A84" w:rsidP="003F6566"/>
    <w:p w14:paraId="04B7883F" w14:textId="77777777" w:rsidR="00A65A84" w:rsidRDefault="00A65A84" w:rsidP="003F6566"/>
    <w:p w14:paraId="2610F160" w14:textId="28E77A0C" w:rsidR="00A65A84" w:rsidRPr="00A65A84" w:rsidRDefault="00A65A84" w:rsidP="00A65A84">
      <w:pPr>
        <w:jc w:val="center"/>
        <w:rPr>
          <w:b/>
          <w:bCs/>
          <w:color w:val="000000" w:themeColor="text1"/>
          <w:sz w:val="32"/>
          <w:szCs w:val="32"/>
        </w:rPr>
      </w:pPr>
      <w:r w:rsidRPr="00A65A84">
        <w:rPr>
          <w:b/>
          <w:bCs/>
          <w:color w:val="000000" w:themeColor="text1"/>
          <w:sz w:val="32"/>
          <w:szCs w:val="32"/>
        </w:rPr>
        <w:lastRenderedPageBreak/>
        <w:t>Обзор аналогов</w:t>
      </w:r>
    </w:p>
    <w:p w14:paraId="5341DB5A" w14:textId="042858C0" w:rsidR="00A65A84" w:rsidRPr="00597DBE" w:rsidRDefault="00597DBE" w:rsidP="003F6566">
      <w:r>
        <w:t>Аналогов нету</w:t>
      </w:r>
    </w:p>
    <w:p w14:paraId="4B03CCCF" w14:textId="77777777" w:rsidR="00A65A84" w:rsidRDefault="00A65A84" w:rsidP="003F6566"/>
    <w:p w14:paraId="71595B48" w14:textId="77777777" w:rsidR="003F6566" w:rsidRDefault="003F6566" w:rsidP="003F6566"/>
    <w:p w14:paraId="40C63601" w14:textId="336DDB41" w:rsidR="00D93B0B" w:rsidRDefault="00D93B0B" w:rsidP="003F6566"/>
    <w:p w14:paraId="18810F9A" w14:textId="2A404942" w:rsidR="00647888" w:rsidRDefault="00647888" w:rsidP="003F6566"/>
    <w:p w14:paraId="7F47394C" w14:textId="6A6E0E05" w:rsidR="00647888" w:rsidRDefault="00647888" w:rsidP="003F6566"/>
    <w:p w14:paraId="1B1CC7EF" w14:textId="3A2EE7CD" w:rsidR="00647888" w:rsidRDefault="00647888" w:rsidP="003F6566"/>
    <w:p w14:paraId="347F845B" w14:textId="1B056B95" w:rsidR="00647888" w:rsidRDefault="00647888" w:rsidP="003F6566"/>
    <w:p w14:paraId="39FCE269" w14:textId="3586A139" w:rsidR="00647888" w:rsidRDefault="00647888" w:rsidP="003F6566"/>
    <w:p w14:paraId="08E3E1B3" w14:textId="29564946" w:rsidR="00647888" w:rsidRDefault="00647888" w:rsidP="003F6566"/>
    <w:p w14:paraId="6E45D393" w14:textId="07D2A3BE" w:rsidR="00647888" w:rsidRDefault="00647888" w:rsidP="003F6566"/>
    <w:p w14:paraId="36E074E2" w14:textId="5BF0D92B" w:rsidR="00647888" w:rsidRDefault="00647888" w:rsidP="003F6566"/>
    <w:p w14:paraId="41C82302" w14:textId="35F3DC25" w:rsidR="00647888" w:rsidRDefault="00647888" w:rsidP="003F6566"/>
    <w:p w14:paraId="675137CE" w14:textId="31D6B4CD" w:rsidR="00647888" w:rsidRDefault="00647888" w:rsidP="003F6566"/>
    <w:p w14:paraId="14E2E395" w14:textId="5F418D10" w:rsidR="00647888" w:rsidRDefault="00647888" w:rsidP="003F6566"/>
    <w:p w14:paraId="70CD9905" w14:textId="1A743879" w:rsidR="00647888" w:rsidRDefault="00647888" w:rsidP="003F6566"/>
    <w:p w14:paraId="77A743E8" w14:textId="66E52632" w:rsidR="00647888" w:rsidRDefault="00647888" w:rsidP="003F6566"/>
    <w:p w14:paraId="7FF7435F" w14:textId="4BE09357" w:rsidR="00647888" w:rsidRDefault="00647888" w:rsidP="003F6566"/>
    <w:p w14:paraId="018145F4" w14:textId="576550D8" w:rsidR="00647888" w:rsidRDefault="00647888" w:rsidP="003F6566"/>
    <w:p w14:paraId="64DB58F1" w14:textId="4DEFFF20" w:rsidR="00647888" w:rsidRDefault="00647888" w:rsidP="003F6566"/>
    <w:p w14:paraId="0B1B45D8" w14:textId="3053336E" w:rsidR="00647888" w:rsidRDefault="00647888" w:rsidP="003F6566"/>
    <w:p w14:paraId="02E8D323" w14:textId="38F8A6D4" w:rsidR="00647888" w:rsidRDefault="00647888" w:rsidP="003F6566"/>
    <w:p w14:paraId="3624E6F0" w14:textId="40BC6073" w:rsidR="00647888" w:rsidRDefault="00647888" w:rsidP="003F6566"/>
    <w:p w14:paraId="15CCFEC3" w14:textId="7456304A" w:rsidR="00647888" w:rsidRDefault="00647888" w:rsidP="003F6566"/>
    <w:p w14:paraId="29878297" w14:textId="4EA9B07F" w:rsidR="00647888" w:rsidRDefault="00647888" w:rsidP="003F6566"/>
    <w:p w14:paraId="61DAB337" w14:textId="1E1A2BC9" w:rsidR="00647888" w:rsidRDefault="00647888" w:rsidP="003F6566"/>
    <w:p w14:paraId="6D0E7996" w14:textId="5F5B58D7" w:rsidR="00647888" w:rsidRDefault="00647888" w:rsidP="003F6566"/>
    <w:p w14:paraId="0979FBBA" w14:textId="77777777" w:rsidR="002C585B" w:rsidRPr="00E37E74" w:rsidRDefault="00682D35" w:rsidP="002C585B">
      <w:pPr>
        <w:pStyle w:val="a6"/>
        <w:numPr>
          <w:ilvl w:val="0"/>
          <w:numId w:val="2"/>
        </w:numPr>
        <w:tabs>
          <w:tab w:val="num" w:pos="360"/>
        </w:tabs>
      </w:pPr>
      <w:r w:rsidRPr="00E37E74">
        <w:lastRenderedPageBreak/>
        <w:t>Общие сведения</w:t>
      </w:r>
    </w:p>
    <w:p w14:paraId="72276CFD" w14:textId="25759863" w:rsidR="00682D35" w:rsidRPr="00FC11C2" w:rsidRDefault="00682D35" w:rsidP="00790636">
      <w:pPr>
        <w:pStyle w:val="a7"/>
        <w:numPr>
          <w:ilvl w:val="1"/>
          <w:numId w:val="2"/>
        </w:numPr>
        <w:rPr>
          <w:sz w:val="28"/>
          <w:szCs w:val="28"/>
        </w:rPr>
      </w:pPr>
      <w:bookmarkStart w:id="0" w:name="_Toc59275017"/>
      <w:bookmarkStart w:id="1" w:name="_Toc59275730"/>
      <w:r w:rsidRPr="00FC11C2">
        <w:rPr>
          <w:sz w:val="28"/>
          <w:szCs w:val="28"/>
        </w:rPr>
        <w:t>Наименование системы.</w:t>
      </w:r>
      <w:bookmarkEnd w:id="0"/>
      <w:bookmarkEnd w:id="1"/>
    </w:p>
    <w:p w14:paraId="6D8D0F55" w14:textId="1748FF19" w:rsidR="00682D35" w:rsidRPr="00790636" w:rsidRDefault="00682D35" w:rsidP="00FC11C2">
      <w:pPr>
        <w:pStyle w:val="a5"/>
        <w:spacing w:after="0"/>
        <w:ind w:left="-142"/>
        <w:rPr>
          <w:color w:val="auto"/>
          <w:sz w:val="28"/>
          <w:szCs w:val="28"/>
        </w:rPr>
      </w:pPr>
      <w:r w:rsidRPr="00FC11C2">
        <w:rPr>
          <w:b/>
          <w:sz w:val="28"/>
          <w:szCs w:val="28"/>
        </w:rPr>
        <w:t>Полное название системы:</w:t>
      </w:r>
      <w:r w:rsidRPr="00FC11C2">
        <w:rPr>
          <w:sz w:val="28"/>
          <w:szCs w:val="28"/>
        </w:rPr>
        <w:t xml:space="preserve"> </w:t>
      </w:r>
      <w:proofErr w:type="spellStart"/>
      <w:r w:rsidRPr="00FC11C2">
        <w:rPr>
          <w:color w:val="auto"/>
          <w:sz w:val="28"/>
          <w:szCs w:val="28"/>
        </w:rPr>
        <w:t>Гиперказуальная</w:t>
      </w:r>
      <w:proofErr w:type="spellEnd"/>
      <w:r w:rsidRPr="00FC11C2">
        <w:rPr>
          <w:color w:val="auto"/>
          <w:sz w:val="28"/>
          <w:szCs w:val="28"/>
        </w:rPr>
        <w:t xml:space="preserve"> игра </w:t>
      </w:r>
      <w:proofErr w:type="spellStart"/>
      <w:r w:rsidRPr="00FC11C2">
        <w:rPr>
          <w:color w:val="auto"/>
          <w:sz w:val="28"/>
          <w:szCs w:val="28"/>
          <w:lang w:val="en-US"/>
        </w:rPr>
        <w:t>RollingBall</w:t>
      </w:r>
      <w:proofErr w:type="spellEnd"/>
    </w:p>
    <w:p w14:paraId="666F2837" w14:textId="77777777" w:rsidR="00FC11C2" w:rsidRPr="00FC11C2" w:rsidRDefault="00FC11C2" w:rsidP="00FC11C2">
      <w:pPr>
        <w:pStyle w:val="a5"/>
        <w:spacing w:after="0"/>
        <w:ind w:left="-142"/>
        <w:rPr>
          <w:sz w:val="28"/>
          <w:szCs w:val="28"/>
        </w:rPr>
      </w:pPr>
    </w:p>
    <w:p w14:paraId="57921F99" w14:textId="4F80B267" w:rsidR="00682D35" w:rsidRPr="00FC11C2" w:rsidRDefault="00682D35" w:rsidP="00FC11C2">
      <w:pPr>
        <w:pStyle w:val="a5"/>
        <w:spacing w:after="0"/>
        <w:ind w:left="-142"/>
        <w:rPr>
          <w:rFonts w:eastAsiaTheme="majorEastAsia"/>
          <w:b/>
          <w:color w:val="000000"/>
          <w:sz w:val="28"/>
          <w:szCs w:val="28"/>
        </w:rPr>
      </w:pPr>
      <w:r w:rsidRPr="00FC11C2">
        <w:rPr>
          <w:rFonts w:eastAsiaTheme="majorEastAsia"/>
          <w:b/>
          <w:color w:val="000000"/>
          <w:sz w:val="28"/>
          <w:szCs w:val="28"/>
        </w:rPr>
        <w:t>Перечень документов, на основании которых ведутся работы</w:t>
      </w:r>
      <w:r w:rsidR="00FC11C2" w:rsidRPr="00FC11C2">
        <w:rPr>
          <w:rFonts w:eastAsiaTheme="majorEastAsia"/>
          <w:b/>
          <w:color w:val="000000"/>
          <w:sz w:val="28"/>
          <w:szCs w:val="28"/>
        </w:rPr>
        <w:t>:</w:t>
      </w:r>
    </w:p>
    <w:p w14:paraId="0946AE4A" w14:textId="37A58143" w:rsidR="00682D35" w:rsidRPr="001F5414" w:rsidRDefault="00682D35" w:rsidP="001F5414">
      <w:pPr>
        <w:pStyle w:val="a5"/>
        <w:spacing w:after="0"/>
        <w:ind w:left="-142"/>
        <w:rPr>
          <w:sz w:val="28"/>
          <w:szCs w:val="28"/>
        </w:rPr>
      </w:pPr>
      <w:r w:rsidRPr="00FC11C2">
        <w:rPr>
          <w:sz w:val="28"/>
          <w:szCs w:val="28"/>
        </w:rPr>
        <w:t xml:space="preserve">Основанием для </w:t>
      </w:r>
      <w:r w:rsidR="001F5414">
        <w:rPr>
          <w:sz w:val="28"/>
          <w:szCs w:val="28"/>
        </w:rPr>
        <w:t xml:space="preserve">разработки игры </w:t>
      </w:r>
      <w:proofErr w:type="spellStart"/>
      <w:r w:rsidR="001F5414">
        <w:rPr>
          <w:sz w:val="28"/>
          <w:szCs w:val="28"/>
          <w:lang w:val="en-US"/>
        </w:rPr>
        <w:t>RollingBall</w:t>
      </w:r>
      <w:proofErr w:type="spellEnd"/>
      <w:r w:rsidRPr="00FC11C2">
        <w:rPr>
          <w:sz w:val="28"/>
          <w:szCs w:val="28"/>
        </w:rPr>
        <w:t xml:space="preserve"> является Договор между </w:t>
      </w:r>
      <w:r w:rsidR="001F5414">
        <w:rPr>
          <w:sz w:val="28"/>
          <w:szCs w:val="28"/>
        </w:rPr>
        <w:t>З</w:t>
      </w:r>
      <w:r w:rsidRPr="00FC11C2">
        <w:rPr>
          <w:sz w:val="28"/>
          <w:szCs w:val="28"/>
        </w:rPr>
        <w:t>аказчиком и Исполнителем</w:t>
      </w:r>
      <w:r>
        <w:t>.</w:t>
      </w:r>
    </w:p>
    <w:p w14:paraId="7799114A" w14:textId="77777777" w:rsidR="00682D35" w:rsidRPr="00F73FBD" w:rsidRDefault="00682D35" w:rsidP="00682D35">
      <w:pPr>
        <w:pStyle w:val="a5"/>
        <w:spacing w:after="0"/>
        <w:ind w:left="-142"/>
        <w:rPr>
          <w:b/>
        </w:rPr>
      </w:pPr>
    </w:p>
    <w:p w14:paraId="46393DDE" w14:textId="77777777" w:rsidR="00682D35" w:rsidRPr="001F5414" w:rsidRDefault="00682D35" w:rsidP="00790636">
      <w:pPr>
        <w:pStyle w:val="a7"/>
        <w:numPr>
          <w:ilvl w:val="1"/>
          <w:numId w:val="2"/>
        </w:numPr>
        <w:rPr>
          <w:sz w:val="28"/>
          <w:szCs w:val="28"/>
        </w:rPr>
      </w:pPr>
      <w:bookmarkStart w:id="2" w:name="_Toc59275018"/>
      <w:bookmarkStart w:id="3" w:name="_Toc59275731"/>
      <w:r w:rsidRPr="001F5414">
        <w:rPr>
          <w:color w:val="000000"/>
          <w:sz w:val="28"/>
          <w:szCs w:val="28"/>
        </w:rPr>
        <w:t>Наименование организаций заказчика и разработчика.</w:t>
      </w:r>
      <w:bookmarkEnd w:id="2"/>
      <w:bookmarkEnd w:id="3"/>
    </w:p>
    <w:p w14:paraId="1D073C67" w14:textId="6A960B87" w:rsidR="00682D35" w:rsidRPr="001F5414" w:rsidRDefault="00682D35" w:rsidP="00682D35">
      <w:pPr>
        <w:pStyle w:val="a5"/>
        <w:spacing w:after="0" w:line="240" w:lineRule="auto"/>
        <w:ind w:left="-142"/>
        <w:rPr>
          <w:b/>
          <w:sz w:val="28"/>
          <w:szCs w:val="28"/>
        </w:rPr>
      </w:pPr>
      <w:r w:rsidRPr="001F5414">
        <w:rPr>
          <w:b/>
          <w:sz w:val="28"/>
          <w:szCs w:val="28"/>
        </w:rPr>
        <w:t xml:space="preserve">Заказчик: </w:t>
      </w:r>
      <w:r w:rsidRPr="001F5414">
        <w:rPr>
          <w:b/>
          <w:sz w:val="28"/>
          <w:szCs w:val="28"/>
        </w:rPr>
        <w:t>4</w:t>
      </w:r>
      <w:r w:rsidRPr="001F5414">
        <w:rPr>
          <w:b/>
          <w:sz w:val="28"/>
          <w:szCs w:val="28"/>
          <w:lang w:val="en-US"/>
        </w:rPr>
        <w:t>Tale</w:t>
      </w:r>
      <w:r w:rsidRPr="001F5414">
        <w:rPr>
          <w:b/>
          <w:sz w:val="28"/>
          <w:szCs w:val="28"/>
        </w:rPr>
        <w:t xml:space="preserve"> </w:t>
      </w:r>
      <w:r w:rsidRPr="001F5414">
        <w:rPr>
          <w:b/>
          <w:sz w:val="28"/>
          <w:szCs w:val="28"/>
          <w:lang w:val="en-US"/>
        </w:rPr>
        <w:t>Production</w:t>
      </w:r>
      <w:r w:rsidRPr="001F5414">
        <w:rPr>
          <w:b/>
          <w:sz w:val="28"/>
          <w:szCs w:val="28"/>
        </w:rPr>
        <w:t xml:space="preserve"> </w:t>
      </w:r>
    </w:p>
    <w:p w14:paraId="39A4EB39" w14:textId="65DE2C47" w:rsidR="00682D35" w:rsidRPr="001F5414" w:rsidRDefault="00682D35" w:rsidP="00682D35">
      <w:pPr>
        <w:pStyle w:val="a5"/>
        <w:spacing w:after="0"/>
        <w:ind w:left="-142"/>
        <w:rPr>
          <w:b/>
          <w:sz w:val="28"/>
          <w:szCs w:val="28"/>
        </w:rPr>
      </w:pPr>
      <w:r w:rsidRPr="001F5414">
        <w:rPr>
          <w:b/>
          <w:sz w:val="28"/>
          <w:szCs w:val="28"/>
        </w:rPr>
        <w:t>Разработчик: Буйный Владислав Викторович</w:t>
      </w:r>
      <w:r w:rsidR="001F5414">
        <w:rPr>
          <w:b/>
          <w:sz w:val="28"/>
          <w:szCs w:val="28"/>
        </w:rPr>
        <w:t xml:space="preserve">, </w:t>
      </w:r>
      <w:proofErr w:type="spellStart"/>
      <w:r w:rsidR="001F5414">
        <w:rPr>
          <w:b/>
          <w:sz w:val="28"/>
          <w:szCs w:val="28"/>
        </w:rPr>
        <w:t>Чынгызбек</w:t>
      </w:r>
      <w:proofErr w:type="spellEnd"/>
      <w:r w:rsidR="001F5414">
        <w:rPr>
          <w:b/>
          <w:sz w:val="28"/>
          <w:szCs w:val="28"/>
        </w:rPr>
        <w:t xml:space="preserve"> </w:t>
      </w:r>
      <w:proofErr w:type="spellStart"/>
      <w:r w:rsidR="001F5414">
        <w:rPr>
          <w:b/>
          <w:sz w:val="28"/>
          <w:szCs w:val="28"/>
        </w:rPr>
        <w:t>уулу</w:t>
      </w:r>
      <w:proofErr w:type="spellEnd"/>
      <w:r w:rsidR="001F5414">
        <w:rPr>
          <w:b/>
          <w:sz w:val="28"/>
          <w:szCs w:val="28"/>
        </w:rPr>
        <w:t xml:space="preserve"> </w:t>
      </w:r>
      <w:proofErr w:type="spellStart"/>
      <w:r w:rsidR="001F5414">
        <w:rPr>
          <w:b/>
          <w:sz w:val="28"/>
          <w:szCs w:val="28"/>
        </w:rPr>
        <w:t>Кубат</w:t>
      </w:r>
      <w:proofErr w:type="spellEnd"/>
    </w:p>
    <w:p w14:paraId="522C7423" w14:textId="77777777" w:rsidR="00682D35" w:rsidRPr="001F5414" w:rsidRDefault="00682D35" w:rsidP="00682D35">
      <w:pPr>
        <w:pStyle w:val="a5"/>
        <w:spacing w:after="0"/>
        <w:ind w:left="-142"/>
        <w:rPr>
          <w:sz w:val="28"/>
          <w:szCs w:val="28"/>
        </w:rPr>
      </w:pPr>
    </w:p>
    <w:p w14:paraId="0E7041A7" w14:textId="77777777" w:rsidR="00682D35" w:rsidRPr="001F5414" w:rsidRDefault="00682D35" w:rsidP="00790636">
      <w:pPr>
        <w:pStyle w:val="a7"/>
        <w:numPr>
          <w:ilvl w:val="1"/>
          <w:numId w:val="2"/>
        </w:numPr>
        <w:rPr>
          <w:sz w:val="28"/>
          <w:szCs w:val="28"/>
        </w:rPr>
      </w:pPr>
      <w:bookmarkStart w:id="4" w:name="_Toc59275019"/>
      <w:bookmarkStart w:id="5" w:name="_Toc59275732"/>
      <w:r w:rsidRPr="001F5414">
        <w:rPr>
          <w:color w:val="000000"/>
          <w:sz w:val="28"/>
          <w:szCs w:val="28"/>
        </w:rPr>
        <w:t>Плановые сроки начала и окончания работы.</w:t>
      </w:r>
      <w:bookmarkEnd w:id="4"/>
      <w:bookmarkEnd w:id="5"/>
    </w:p>
    <w:p w14:paraId="03935C78" w14:textId="5D22F2FA" w:rsidR="00682D35" w:rsidRPr="001F5414" w:rsidRDefault="00682D35" w:rsidP="00682D35">
      <w:pPr>
        <w:pStyle w:val="a5"/>
        <w:spacing w:after="0"/>
        <w:ind w:left="-142"/>
        <w:rPr>
          <w:sz w:val="28"/>
          <w:szCs w:val="28"/>
        </w:rPr>
      </w:pPr>
      <w:r w:rsidRPr="001F5414">
        <w:rPr>
          <w:sz w:val="28"/>
          <w:szCs w:val="28"/>
        </w:rPr>
        <w:t xml:space="preserve">Дата начало работ: </w:t>
      </w:r>
      <w:r w:rsidR="00A04E41">
        <w:rPr>
          <w:sz w:val="28"/>
          <w:szCs w:val="28"/>
        </w:rPr>
        <w:t>13</w:t>
      </w:r>
      <w:r w:rsidRPr="001F5414">
        <w:rPr>
          <w:sz w:val="28"/>
          <w:szCs w:val="28"/>
        </w:rPr>
        <w:t>.0</w:t>
      </w:r>
      <w:r w:rsidR="00A04E41">
        <w:rPr>
          <w:sz w:val="28"/>
          <w:szCs w:val="28"/>
        </w:rPr>
        <w:t>6</w:t>
      </w:r>
      <w:r w:rsidRPr="001F5414">
        <w:rPr>
          <w:sz w:val="28"/>
          <w:szCs w:val="28"/>
        </w:rPr>
        <w:t>.2022</w:t>
      </w:r>
    </w:p>
    <w:p w14:paraId="474F0EEE" w14:textId="0AC18D2A" w:rsidR="00682D35" w:rsidRPr="001F5414" w:rsidRDefault="00682D35" w:rsidP="00682D35">
      <w:pPr>
        <w:pStyle w:val="a5"/>
        <w:spacing w:after="0"/>
        <w:ind w:left="-142"/>
        <w:rPr>
          <w:sz w:val="28"/>
          <w:szCs w:val="28"/>
        </w:rPr>
      </w:pPr>
      <w:r w:rsidRPr="001F5414">
        <w:rPr>
          <w:sz w:val="28"/>
          <w:szCs w:val="28"/>
        </w:rPr>
        <w:t xml:space="preserve">Дата окончания работ: </w:t>
      </w:r>
      <w:r w:rsidR="00A04E41">
        <w:rPr>
          <w:sz w:val="28"/>
          <w:szCs w:val="28"/>
        </w:rPr>
        <w:t>15</w:t>
      </w:r>
      <w:r w:rsidRPr="001F5414">
        <w:rPr>
          <w:sz w:val="28"/>
          <w:szCs w:val="28"/>
        </w:rPr>
        <w:t>.0</w:t>
      </w:r>
      <w:r w:rsidR="00A04E41">
        <w:rPr>
          <w:sz w:val="28"/>
          <w:szCs w:val="28"/>
        </w:rPr>
        <w:t>7</w:t>
      </w:r>
      <w:r w:rsidRPr="001F5414">
        <w:rPr>
          <w:sz w:val="28"/>
          <w:szCs w:val="28"/>
        </w:rPr>
        <w:t>.2022</w:t>
      </w:r>
    </w:p>
    <w:p w14:paraId="3EFCA829" w14:textId="77777777" w:rsidR="00682D35" w:rsidRPr="001F5414" w:rsidRDefault="00682D35" w:rsidP="00682D35">
      <w:pPr>
        <w:pStyle w:val="a5"/>
        <w:spacing w:after="0"/>
        <w:ind w:left="-142"/>
        <w:rPr>
          <w:sz w:val="28"/>
          <w:szCs w:val="28"/>
        </w:rPr>
      </w:pPr>
    </w:p>
    <w:p w14:paraId="7DCC15B7" w14:textId="77777777" w:rsidR="00682D35" w:rsidRPr="001F5414" w:rsidRDefault="00682D35" w:rsidP="00790636">
      <w:pPr>
        <w:pStyle w:val="a7"/>
        <w:numPr>
          <w:ilvl w:val="1"/>
          <w:numId w:val="2"/>
        </w:numPr>
        <w:rPr>
          <w:sz w:val="28"/>
          <w:szCs w:val="28"/>
        </w:rPr>
      </w:pPr>
      <w:bookmarkStart w:id="6" w:name="_Toc59275020"/>
      <w:bookmarkStart w:id="7" w:name="_Toc59275733"/>
      <w:r w:rsidRPr="001F5414">
        <w:rPr>
          <w:color w:val="000000"/>
          <w:sz w:val="28"/>
          <w:szCs w:val="28"/>
        </w:rPr>
        <w:t>Порядок оформления и предъявления заказчику результатов работ.</w:t>
      </w:r>
      <w:bookmarkEnd w:id="6"/>
      <w:bookmarkEnd w:id="7"/>
    </w:p>
    <w:p w14:paraId="196A121B" w14:textId="1F8F6C2F" w:rsidR="00682D35" w:rsidRPr="001F5414" w:rsidRDefault="00682D35" w:rsidP="00682D35">
      <w:pPr>
        <w:pStyle w:val="a5"/>
        <w:spacing w:after="0"/>
        <w:ind w:left="-142"/>
        <w:rPr>
          <w:sz w:val="28"/>
          <w:szCs w:val="28"/>
        </w:rPr>
      </w:pPr>
      <w:r w:rsidRPr="001F5414">
        <w:rPr>
          <w:sz w:val="28"/>
          <w:szCs w:val="28"/>
        </w:rPr>
        <w:t xml:space="preserve">Работы по созданию </w:t>
      </w:r>
      <w:r w:rsidR="00CF0A0F">
        <w:rPr>
          <w:sz w:val="28"/>
          <w:szCs w:val="28"/>
        </w:rPr>
        <w:t>игры</w:t>
      </w:r>
      <w:r w:rsidRPr="001F5414">
        <w:rPr>
          <w:sz w:val="28"/>
          <w:szCs w:val="28"/>
        </w:rPr>
        <w:t xml:space="preserve"> проводятся и принима</w:t>
      </w:r>
      <w:r w:rsidR="00CF0A0F">
        <w:rPr>
          <w:sz w:val="28"/>
          <w:szCs w:val="28"/>
        </w:rPr>
        <w:t>ю</w:t>
      </w:r>
      <w:r w:rsidRPr="001F5414">
        <w:rPr>
          <w:sz w:val="28"/>
          <w:szCs w:val="28"/>
        </w:rPr>
        <w:t>тся поэтапно.</w:t>
      </w:r>
    </w:p>
    <w:p w14:paraId="15455CC5" w14:textId="7DDC4EDB" w:rsidR="00682D35" w:rsidRDefault="00682D35" w:rsidP="00682D35">
      <w:pPr>
        <w:pStyle w:val="a5"/>
        <w:spacing w:after="0"/>
        <w:ind w:left="-142"/>
        <w:rPr>
          <w:sz w:val="28"/>
          <w:szCs w:val="28"/>
        </w:rPr>
      </w:pPr>
      <w:r w:rsidRPr="001F5414">
        <w:rPr>
          <w:sz w:val="28"/>
          <w:szCs w:val="28"/>
        </w:rPr>
        <w:t xml:space="preserve">По окончанию всех этапов работ, разработчик представляет заказчику соответствующую документацию и по окончанию этапов дополнительно уведомляет Заказчика о готовности </w:t>
      </w:r>
      <w:r w:rsidR="00CF0A0F">
        <w:rPr>
          <w:sz w:val="28"/>
          <w:szCs w:val="28"/>
        </w:rPr>
        <w:t>игры</w:t>
      </w:r>
      <w:r w:rsidRPr="001F5414">
        <w:rPr>
          <w:sz w:val="28"/>
          <w:szCs w:val="28"/>
        </w:rPr>
        <w:t xml:space="preserve"> и её частей к </w:t>
      </w:r>
      <w:r w:rsidR="00CF0A0F">
        <w:rPr>
          <w:sz w:val="28"/>
          <w:szCs w:val="28"/>
        </w:rPr>
        <w:t>«</w:t>
      </w:r>
      <w:r w:rsidRPr="001F5414">
        <w:rPr>
          <w:sz w:val="28"/>
          <w:szCs w:val="28"/>
        </w:rPr>
        <w:t>испытаниям</w:t>
      </w:r>
      <w:r w:rsidR="00CF0A0F">
        <w:rPr>
          <w:sz w:val="28"/>
          <w:szCs w:val="28"/>
        </w:rPr>
        <w:t>»</w:t>
      </w:r>
      <w:r w:rsidRPr="001F5414">
        <w:rPr>
          <w:sz w:val="28"/>
          <w:szCs w:val="28"/>
        </w:rPr>
        <w:t>.</w:t>
      </w:r>
    </w:p>
    <w:p w14:paraId="07CA1B40" w14:textId="77777777" w:rsidR="001F2974" w:rsidRPr="001F5414" w:rsidRDefault="001F2974" w:rsidP="00682D35">
      <w:pPr>
        <w:pStyle w:val="a5"/>
        <w:spacing w:after="0"/>
        <w:ind w:left="-142"/>
        <w:rPr>
          <w:sz w:val="28"/>
          <w:szCs w:val="28"/>
        </w:rPr>
      </w:pPr>
    </w:p>
    <w:p w14:paraId="1E50FAF6" w14:textId="33D9EEFF" w:rsidR="00B30C10" w:rsidRDefault="00682D35" w:rsidP="00B30C10">
      <w:pPr>
        <w:pStyle w:val="a6"/>
        <w:numPr>
          <w:ilvl w:val="0"/>
          <w:numId w:val="2"/>
        </w:numPr>
        <w:tabs>
          <w:tab w:val="num" w:pos="360"/>
        </w:tabs>
      </w:pPr>
      <w:bookmarkStart w:id="8" w:name="_Toc59275021"/>
      <w:bookmarkStart w:id="9" w:name="_Toc59275734"/>
      <w:r w:rsidRPr="00C31A24">
        <w:t>Спецификация проблемы</w:t>
      </w:r>
      <w:bookmarkEnd w:id="8"/>
      <w:bookmarkEnd w:id="9"/>
    </w:p>
    <w:p w14:paraId="4AB26A01" w14:textId="40381B1E" w:rsidR="00B30C10" w:rsidRPr="00B30C10" w:rsidRDefault="00B30C10" w:rsidP="00B30C10">
      <w:pPr>
        <w:rPr>
          <w:lang w:val="en-US"/>
        </w:rPr>
      </w:pPr>
    </w:p>
    <w:p w14:paraId="4B22A888" w14:textId="77777777" w:rsidR="00682D35" w:rsidRPr="00C31A24" w:rsidRDefault="00682D35" w:rsidP="00B30C10">
      <w:pPr>
        <w:rPr>
          <w:shd w:val="clear" w:color="auto" w:fill="FFFFFF"/>
        </w:rPr>
      </w:pPr>
    </w:p>
    <w:p w14:paraId="0BA85768" w14:textId="77777777" w:rsidR="00682D35" w:rsidRPr="00666965" w:rsidRDefault="00682D35" w:rsidP="00682D35">
      <w:pPr>
        <w:pStyle w:val="a6"/>
        <w:numPr>
          <w:ilvl w:val="0"/>
          <w:numId w:val="2"/>
        </w:numPr>
        <w:tabs>
          <w:tab w:val="num" w:pos="360"/>
        </w:tabs>
        <w:spacing w:before="0" w:line="360" w:lineRule="auto"/>
      </w:pPr>
      <w:bookmarkStart w:id="10" w:name="_Toc59275026"/>
      <w:bookmarkStart w:id="11" w:name="_Toc59275739"/>
      <w:r w:rsidRPr="00666965">
        <w:t>Назначение и цели создания системы</w:t>
      </w:r>
      <w:bookmarkEnd w:id="10"/>
      <w:bookmarkEnd w:id="11"/>
    </w:p>
    <w:p w14:paraId="542DD6C5" w14:textId="77777777" w:rsidR="00682D35" w:rsidRPr="00666965" w:rsidRDefault="00682D35" w:rsidP="00597DBE">
      <w:pPr>
        <w:pStyle w:val="a7"/>
        <w:numPr>
          <w:ilvl w:val="1"/>
          <w:numId w:val="2"/>
        </w:numPr>
      </w:pPr>
      <w:bookmarkStart w:id="12" w:name="_Toc59275027"/>
      <w:bookmarkStart w:id="13" w:name="_Toc59275740"/>
      <w:r w:rsidRPr="00666965">
        <w:t>Назначение</w:t>
      </w:r>
      <w:bookmarkEnd w:id="12"/>
      <w:bookmarkEnd w:id="13"/>
    </w:p>
    <w:p w14:paraId="7D9520EC" w14:textId="77777777" w:rsidR="00682D35" w:rsidRDefault="00682D35" w:rsidP="00682D35">
      <w:pPr>
        <w:pStyle w:val="a5"/>
      </w:pPr>
      <w:r>
        <w:t>Экспертная система диагностики заболеваний</w:t>
      </w:r>
      <w:r w:rsidRPr="001276D7">
        <w:t xml:space="preserve"> </w:t>
      </w:r>
      <w:proofErr w:type="spellStart"/>
      <w:r>
        <w:rPr>
          <w:lang w:val="en-US"/>
        </w:rPr>
        <w:t>MEDx</w:t>
      </w:r>
      <w:proofErr w:type="spellEnd"/>
      <w:r>
        <w:t>:</w:t>
      </w:r>
    </w:p>
    <w:p w14:paraId="5D1D0A60" w14:textId="77777777" w:rsidR="00682D35" w:rsidRDefault="00682D35" w:rsidP="00682D35">
      <w:pPr>
        <w:pStyle w:val="a5"/>
        <w:numPr>
          <w:ilvl w:val="0"/>
          <w:numId w:val="3"/>
        </w:numPr>
        <w:spacing w:after="0"/>
      </w:pPr>
      <w:r>
        <w:t>об</w:t>
      </w:r>
      <w:r w:rsidRPr="00F73FBD">
        <w:t>еспечение централизованного управления посредством создания единой базы данных</w:t>
      </w:r>
      <w:r>
        <w:t xml:space="preserve"> всех потенциально больных и людей, оставивших заявки;</w:t>
      </w:r>
    </w:p>
    <w:p w14:paraId="3E23DC77" w14:textId="77777777" w:rsidR="00682D35" w:rsidRDefault="00682D35" w:rsidP="00682D35">
      <w:pPr>
        <w:pStyle w:val="a5"/>
        <w:spacing w:after="0"/>
        <w:ind w:left="720"/>
      </w:pPr>
    </w:p>
    <w:p w14:paraId="00CDA809" w14:textId="77777777" w:rsidR="00682D35" w:rsidRDefault="00682D35" w:rsidP="00682D35">
      <w:pPr>
        <w:pStyle w:val="a8"/>
        <w:numPr>
          <w:ilvl w:val="0"/>
          <w:numId w:val="3"/>
        </w:numPr>
        <w:rPr>
          <w:rFonts w:cs="Times New Roman"/>
          <w:szCs w:val="24"/>
        </w:rPr>
      </w:pPr>
      <w:r w:rsidRPr="009B40E4">
        <w:rPr>
          <w:rFonts w:cs="Times New Roman"/>
          <w:szCs w:val="24"/>
        </w:rPr>
        <w:t>обеспечение руководителей и сотрудников отделов оперативной и достоверной информацией о</w:t>
      </w:r>
      <w:r>
        <w:rPr>
          <w:rFonts w:cs="Times New Roman"/>
          <w:szCs w:val="24"/>
        </w:rPr>
        <w:t xml:space="preserve"> людях, которые оставили заявки, то есть: место проживания, потенциальное заболевание, номер телефона и др.</w:t>
      </w:r>
    </w:p>
    <w:p w14:paraId="6CB41CD6" w14:textId="77777777" w:rsidR="00682D35" w:rsidRDefault="00682D35" w:rsidP="00682D35">
      <w:pPr>
        <w:pStyle w:val="a8"/>
        <w:rPr>
          <w:rFonts w:cs="Times New Roman"/>
          <w:szCs w:val="24"/>
        </w:rPr>
      </w:pPr>
    </w:p>
    <w:p w14:paraId="54C32717" w14:textId="77777777" w:rsidR="00682D35" w:rsidRPr="0066731E" w:rsidRDefault="00682D35" w:rsidP="00682D35">
      <w:pPr>
        <w:pStyle w:val="a8"/>
        <w:numPr>
          <w:ilvl w:val="0"/>
          <w:numId w:val="3"/>
        </w:numPr>
        <w:rPr>
          <w:rFonts w:cs="Times New Roman"/>
          <w:szCs w:val="24"/>
        </w:rPr>
      </w:pPr>
      <w:r w:rsidRPr="0066731E">
        <w:rPr>
          <w:rFonts w:cs="Times New Roman"/>
          <w:szCs w:val="24"/>
        </w:rPr>
        <w:t xml:space="preserve">обеспечение оставивших заявки быстрым и своевременным ответом специалиста для консультации и записи на прием к врачу. </w:t>
      </w:r>
    </w:p>
    <w:p w14:paraId="5DBF9191" w14:textId="77777777" w:rsidR="00682D35" w:rsidRPr="00666965" w:rsidRDefault="00682D35" w:rsidP="00597DBE">
      <w:pPr>
        <w:pStyle w:val="a7"/>
        <w:numPr>
          <w:ilvl w:val="1"/>
          <w:numId w:val="2"/>
        </w:numPr>
      </w:pPr>
      <w:bookmarkStart w:id="14" w:name="_Toc59275028"/>
      <w:bookmarkStart w:id="15" w:name="_Toc59275741"/>
      <w:r w:rsidRPr="00666965">
        <w:lastRenderedPageBreak/>
        <w:t xml:space="preserve">Цели </w:t>
      </w:r>
      <w:bookmarkEnd w:id="14"/>
      <w:bookmarkEnd w:id="15"/>
    </w:p>
    <w:p w14:paraId="19405D51" w14:textId="77777777" w:rsidR="00682D35" w:rsidRDefault="00682D35" w:rsidP="00682D35">
      <w:pPr>
        <w:pStyle w:val="a5"/>
        <w:spacing w:after="0"/>
      </w:pPr>
      <w:bookmarkStart w:id="16" w:name="_Toc59275029"/>
      <w:bookmarkStart w:id="17" w:name="_Toc59275742"/>
      <w:r w:rsidRPr="003C2991">
        <w:t xml:space="preserve">Основной целью проектирования является создание экспертной системы диагностики заболеваний для быстрого, своевременного реагирования на потенциальные заболевания людей. </w:t>
      </w:r>
    </w:p>
    <w:p w14:paraId="5548A6A5" w14:textId="77777777" w:rsidR="00682D35" w:rsidRDefault="00682D35" w:rsidP="00682D35">
      <w:pPr>
        <w:pStyle w:val="a5"/>
        <w:spacing w:after="0"/>
      </w:pPr>
      <w:r w:rsidRPr="003C2991">
        <w:t>Целями разработки системы являются: уменьшение времени консультации пользователей, увеличение скорости ответов на заявки специалистами, ведение базы данных для удобного и быстрого поиска потенциально больных</w:t>
      </w:r>
      <w:r>
        <w:t xml:space="preserve">  </w:t>
      </w:r>
    </w:p>
    <w:bookmarkEnd w:id="16"/>
    <w:bookmarkEnd w:id="17"/>
    <w:p w14:paraId="5F2DE6F3" w14:textId="77777777" w:rsidR="00682D35" w:rsidRPr="00F73FBD" w:rsidRDefault="00682D35" w:rsidP="00682D35">
      <w:pPr>
        <w:pStyle w:val="a5"/>
        <w:spacing w:after="0"/>
      </w:pPr>
    </w:p>
    <w:p w14:paraId="7F01DE67" w14:textId="77777777" w:rsidR="00682D35" w:rsidRDefault="00682D35" w:rsidP="00597DBE">
      <w:pPr>
        <w:pStyle w:val="a7"/>
        <w:numPr>
          <w:ilvl w:val="1"/>
          <w:numId w:val="2"/>
        </w:numPr>
      </w:pPr>
      <w:bookmarkStart w:id="18" w:name="_Toc439059218"/>
      <w:bookmarkStart w:id="19" w:name="_Toc425377392"/>
      <w:bookmarkStart w:id="20" w:name="_Toc59275030"/>
      <w:bookmarkStart w:id="21" w:name="_Toc59275743"/>
      <w:bookmarkStart w:id="22" w:name="_Toc450889813"/>
      <w:bookmarkEnd w:id="18"/>
      <w:bookmarkEnd w:id="19"/>
      <w:r w:rsidRPr="00666965">
        <w:t xml:space="preserve">Требования </w:t>
      </w:r>
      <w:r>
        <w:t>к функциям:</w:t>
      </w:r>
      <w:bookmarkEnd w:id="20"/>
      <w:bookmarkEnd w:id="21"/>
    </w:p>
    <w:p w14:paraId="05BE055D" w14:textId="77777777" w:rsidR="00682D35" w:rsidRPr="00502BBF" w:rsidRDefault="00682D35" w:rsidP="00682D35">
      <w:pPr>
        <w:pStyle w:val="a5"/>
        <w:numPr>
          <w:ilvl w:val="0"/>
          <w:numId w:val="8"/>
        </w:numPr>
        <w:spacing w:line="256" w:lineRule="auto"/>
        <w:ind w:left="0"/>
      </w:pPr>
      <w:r w:rsidRPr="00502BBF">
        <w:rPr>
          <w:color w:val="000000"/>
        </w:rPr>
        <w:t>Возможность пользователю пройти тест и определить свое потенциальное заболевание</w:t>
      </w:r>
    </w:p>
    <w:p w14:paraId="65E082A5" w14:textId="77777777" w:rsidR="00682D35" w:rsidRPr="00502BBF" w:rsidRDefault="00682D35" w:rsidP="00682D35">
      <w:pPr>
        <w:pStyle w:val="a5"/>
        <w:numPr>
          <w:ilvl w:val="0"/>
          <w:numId w:val="8"/>
        </w:numPr>
        <w:spacing w:line="256" w:lineRule="auto"/>
        <w:ind w:left="0"/>
      </w:pPr>
      <w:r w:rsidRPr="00502BBF">
        <w:rPr>
          <w:color w:val="000000"/>
        </w:rPr>
        <w:t>Возможность пользователю просмотреть заболевания, которые лечат в больницах, использующих данное приложение и в которых ведется учет оставивших заявки через данное приложение</w:t>
      </w:r>
    </w:p>
    <w:p w14:paraId="7100E72E" w14:textId="77777777" w:rsidR="00682D35" w:rsidRPr="00502BBF" w:rsidRDefault="00682D35" w:rsidP="00682D35">
      <w:pPr>
        <w:pStyle w:val="a5"/>
        <w:numPr>
          <w:ilvl w:val="0"/>
          <w:numId w:val="8"/>
        </w:numPr>
        <w:spacing w:line="256" w:lineRule="auto"/>
        <w:ind w:left="0"/>
      </w:pPr>
      <w:r w:rsidRPr="00502BBF">
        <w:rPr>
          <w:color w:val="000000"/>
        </w:rPr>
        <w:t>Возможность пользователю оставить заявку, в которой будет указана необходимая информация для обратной связи</w:t>
      </w:r>
    </w:p>
    <w:p w14:paraId="4AB1B77C" w14:textId="77777777" w:rsidR="00682D35" w:rsidRPr="00502BBF" w:rsidRDefault="00682D35" w:rsidP="00682D35">
      <w:pPr>
        <w:pStyle w:val="a5"/>
        <w:numPr>
          <w:ilvl w:val="0"/>
          <w:numId w:val="8"/>
        </w:numPr>
        <w:spacing w:line="256" w:lineRule="auto"/>
        <w:ind w:left="0"/>
      </w:pPr>
      <w:r w:rsidRPr="00502BBF">
        <w:rPr>
          <w:color w:val="000000"/>
        </w:rPr>
        <w:t>Возможность админам приложения и консультантам просматривать информацию по оставившим заявку</w:t>
      </w:r>
    </w:p>
    <w:p w14:paraId="1ED8FFEB" w14:textId="77777777" w:rsidR="00682D35" w:rsidRPr="00502BBF" w:rsidRDefault="00682D35" w:rsidP="00682D35">
      <w:pPr>
        <w:pStyle w:val="a5"/>
        <w:numPr>
          <w:ilvl w:val="0"/>
          <w:numId w:val="8"/>
        </w:numPr>
        <w:spacing w:line="256" w:lineRule="auto"/>
        <w:ind w:left="0"/>
      </w:pPr>
      <w:r w:rsidRPr="00502BBF">
        <w:rPr>
          <w:color w:val="000000"/>
        </w:rPr>
        <w:t>В базе данных возможность сортировать и фильтровать заявки в зависимости от выбранной информации</w:t>
      </w:r>
    </w:p>
    <w:p w14:paraId="05DE951E" w14:textId="77777777" w:rsidR="00682D35" w:rsidRDefault="00682D35" w:rsidP="00682D35">
      <w:pPr>
        <w:pStyle w:val="a7"/>
      </w:pPr>
    </w:p>
    <w:p w14:paraId="470B62F6" w14:textId="77777777" w:rsidR="00682D35" w:rsidRPr="00502BBF" w:rsidRDefault="00682D35" w:rsidP="00597DBE">
      <w:pPr>
        <w:pStyle w:val="a7"/>
        <w:numPr>
          <w:ilvl w:val="1"/>
          <w:numId w:val="2"/>
        </w:numPr>
      </w:pPr>
      <w:bookmarkStart w:id="23" w:name="_Toc450889814"/>
      <w:bookmarkStart w:id="24" w:name="_Toc59275032"/>
      <w:bookmarkStart w:id="25" w:name="_Toc59275745"/>
      <w:bookmarkEnd w:id="22"/>
      <w:r w:rsidRPr="00666965">
        <w:t>Требования к надежности</w:t>
      </w:r>
      <w:bookmarkEnd w:id="23"/>
      <w:bookmarkEnd w:id="24"/>
      <w:bookmarkEnd w:id="25"/>
    </w:p>
    <w:p w14:paraId="1AE040A6" w14:textId="77777777" w:rsidR="00682D35" w:rsidRPr="00502BBF" w:rsidRDefault="00682D35" w:rsidP="00682D35">
      <w:pPr>
        <w:pStyle w:val="a5"/>
        <w:rPr>
          <w:rStyle w:val="a4"/>
        </w:rPr>
      </w:pPr>
      <w:bookmarkStart w:id="26" w:name="_Toc450889815"/>
      <w:r w:rsidRPr="00502BBF">
        <w:rPr>
          <w:rStyle w:val="a4"/>
        </w:rPr>
        <w:t>Система должна сохранять работоспособность и обеспечивать восстановление своих функций при возникновении следующих внештатных ситуаций:</w:t>
      </w:r>
    </w:p>
    <w:p w14:paraId="281CEC82" w14:textId="77777777" w:rsidR="00682D35" w:rsidRPr="00502BBF" w:rsidRDefault="00682D35" w:rsidP="00682D35">
      <w:pPr>
        <w:pStyle w:val="a5"/>
        <w:rPr>
          <w:rStyle w:val="a4"/>
        </w:rPr>
      </w:pPr>
      <w:r w:rsidRPr="00502BBF">
        <w:rPr>
          <w:rStyle w:val="a4"/>
        </w:rPr>
        <w:t>– при сбоях в системе электроснабжения аппаратной части, приводящих к перезагрузке ОС, восстановление программы должно происходить после перезапуска ОС и запуска исполняемого файла системы;</w:t>
      </w:r>
    </w:p>
    <w:p w14:paraId="78AA06A6" w14:textId="77777777" w:rsidR="00682D35" w:rsidRPr="00502BBF" w:rsidRDefault="00682D35" w:rsidP="00682D35">
      <w:pPr>
        <w:pStyle w:val="a5"/>
        <w:rPr>
          <w:rStyle w:val="a4"/>
        </w:rPr>
      </w:pPr>
      <w:r w:rsidRPr="00502BBF">
        <w:rPr>
          <w:rStyle w:val="a4"/>
        </w:rPr>
        <w:t>– при ошибках в работе аппаратных средств (кроме носителей данных и программ) восстановление функции системы возлагается на ОС;</w:t>
      </w:r>
    </w:p>
    <w:p w14:paraId="2DCDFCD3" w14:textId="77777777" w:rsidR="00682D35" w:rsidRDefault="00682D35" w:rsidP="00682D35">
      <w:pPr>
        <w:pStyle w:val="a5"/>
        <w:rPr>
          <w:rStyle w:val="a4"/>
        </w:rPr>
      </w:pPr>
      <w:r w:rsidRPr="00502BBF">
        <w:rPr>
          <w:rStyle w:val="a4"/>
        </w:rPr>
        <w:t>– при ошибках, связанных с программным обеспечением (ОС и драйверы устройств), восстановление работоспособности возлагается на ОС.</w:t>
      </w:r>
      <w:r>
        <w:rPr>
          <w:rStyle w:val="a4"/>
        </w:rPr>
        <w:t xml:space="preserve">  </w:t>
      </w:r>
    </w:p>
    <w:p w14:paraId="5269017E" w14:textId="77777777" w:rsidR="00682D35" w:rsidRDefault="00682D35" w:rsidP="00682D35">
      <w:pPr>
        <w:pStyle w:val="a5"/>
        <w:rPr>
          <w:rStyle w:val="a4"/>
        </w:rPr>
      </w:pPr>
    </w:p>
    <w:p w14:paraId="216B2C9F" w14:textId="77777777" w:rsidR="00682D35" w:rsidRPr="00666965" w:rsidRDefault="00682D35" w:rsidP="00597DBE">
      <w:pPr>
        <w:pStyle w:val="11"/>
        <w:numPr>
          <w:ilvl w:val="1"/>
          <w:numId w:val="2"/>
        </w:numPr>
        <w:spacing w:before="0" w:after="160"/>
        <w:rPr>
          <w:sz w:val="26"/>
          <w:szCs w:val="26"/>
          <w:lang w:val="ru-RU"/>
        </w:rPr>
      </w:pPr>
      <w:bookmarkStart w:id="27" w:name="_Toc59275033"/>
      <w:bookmarkStart w:id="28" w:name="_Toc59275746"/>
      <w:r w:rsidRPr="00666965">
        <w:rPr>
          <w:sz w:val="26"/>
          <w:szCs w:val="26"/>
          <w:lang w:val="ru-RU"/>
        </w:rPr>
        <w:t>Требования к видам обеспечения</w:t>
      </w:r>
      <w:bookmarkEnd w:id="26"/>
      <w:bookmarkEnd w:id="27"/>
      <w:bookmarkEnd w:id="28"/>
    </w:p>
    <w:p w14:paraId="279B8E2E" w14:textId="77777777" w:rsidR="00682D35" w:rsidRDefault="00682D35" w:rsidP="00597DBE">
      <w:pPr>
        <w:pStyle w:val="ab"/>
        <w:numPr>
          <w:ilvl w:val="2"/>
          <w:numId w:val="9"/>
        </w:numPr>
        <w:tabs>
          <w:tab w:val="left" w:pos="284"/>
        </w:tabs>
        <w:spacing w:line="256" w:lineRule="auto"/>
      </w:pPr>
      <w:bookmarkStart w:id="29" w:name="_Toc450889816"/>
      <w:bookmarkStart w:id="30" w:name="_Toc59275034"/>
      <w:bookmarkStart w:id="31" w:name="_Toc59275747"/>
      <w:r w:rsidRPr="00666965">
        <w:t>Требования к</w:t>
      </w:r>
      <w:bookmarkEnd w:id="29"/>
      <w:r>
        <w:t xml:space="preserve"> информационному обеспечению системы</w:t>
      </w:r>
      <w:bookmarkEnd w:id="30"/>
      <w:bookmarkEnd w:id="31"/>
    </w:p>
    <w:p w14:paraId="15AA39F4" w14:textId="77777777" w:rsidR="00682D35" w:rsidRDefault="00682D35" w:rsidP="00682D35">
      <w:pPr>
        <w:pStyle w:val="a5"/>
        <w:rPr>
          <w:lang w:eastAsia="ru-RU"/>
        </w:rPr>
      </w:pPr>
      <w:r>
        <w:rPr>
          <w:lang w:eastAsia="ru-RU"/>
        </w:rPr>
        <w:t xml:space="preserve">Состав, структура и способы организации данных в системе должны быть определены на этапе технического проектирования.     </w:t>
      </w:r>
    </w:p>
    <w:p w14:paraId="3E7E04CE" w14:textId="77777777" w:rsidR="00682D35" w:rsidRPr="00C55D3C" w:rsidRDefault="00682D35" w:rsidP="00682D35">
      <w:pPr>
        <w:pStyle w:val="a5"/>
        <w:ind w:hanging="141"/>
        <w:rPr>
          <w:lang w:eastAsia="ru-RU"/>
        </w:rPr>
      </w:pPr>
      <w:r>
        <w:rPr>
          <w:lang w:eastAsia="ru-RU"/>
        </w:rPr>
        <w:t xml:space="preserve">   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СУБД. </w:t>
      </w:r>
    </w:p>
    <w:p w14:paraId="038B3166" w14:textId="77777777" w:rsidR="00682D35" w:rsidRPr="00502BBF" w:rsidRDefault="00682D35" w:rsidP="00E62081">
      <w:pPr>
        <w:pStyle w:val="ab"/>
        <w:numPr>
          <w:ilvl w:val="2"/>
          <w:numId w:val="2"/>
        </w:numPr>
        <w:tabs>
          <w:tab w:val="left" w:pos="426"/>
        </w:tabs>
        <w:rPr>
          <w:rStyle w:val="ac"/>
          <w:b/>
          <w:bCs w:val="0"/>
          <w:color w:val="auto"/>
          <w:sz w:val="28"/>
          <w:szCs w:val="28"/>
        </w:rPr>
      </w:pPr>
      <w:bookmarkStart w:id="32" w:name="_Toc59275035"/>
      <w:bookmarkStart w:id="33" w:name="_Toc59275748"/>
      <w:r w:rsidRPr="00502BBF">
        <w:rPr>
          <w:rStyle w:val="ac"/>
          <w:color w:val="auto"/>
          <w:sz w:val="28"/>
          <w:szCs w:val="28"/>
          <w:bdr w:val="none" w:sz="0" w:space="0" w:color="auto" w:frame="1"/>
          <w:shd w:val="clear" w:color="auto" w:fill="FFFFFF"/>
        </w:rPr>
        <w:lastRenderedPageBreak/>
        <w:t>Требования к лингвистическому обеспечению системы</w:t>
      </w:r>
      <w:bookmarkEnd w:id="32"/>
      <w:bookmarkEnd w:id="33"/>
    </w:p>
    <w:p w14:paraId="0DF2D260" w14:textId="77777777" w:rsidR="00682D35" w:rsidRDefault="00682D35" w:rsidP="00682D35">
      <w:pPr>
        <w:pStyle w:val="a5"/>
        <w:tabs>
          <w:tab w:val="left" w:pos="426"/>
        </w:tabs>
        <w:ind w:left="142"/>
      </w:pPr>
      <w:r w:rsidRPr="00502BBF">
        <w:t>Все прикладное программное обеспечение системы для организации взаимодействия с пользователем должно использовать только русский язык.</w:t>
      </w:r>
    </w:p>
    <w:p w14:paraId="377D68D2" w14:textId="77777777" w:rsidR="00682D35" w:rsidRPr="00502BBF" w:rsidRDefault="00682D35" w:rsidP="00E62081">
      <w:pPr>
        <w:pStyle w:val="ab"/>
        <w:numPr>
          <w:ilvl w:val="2"/>
          <w:numId w:val="2"/>
        </w:numPr>
        <w:tabs>
          <w:tab w:val="left" w:pos="426"/>
        </w:tabs>
        <w:rPr>
          <w:rStyle w:val="ac"/>
          <w:b/>
          <w:bCs w:val="0"/>
          <w:color w:val="auto"/>
          <w:sz w:val="28"/>
          <w:szCs w:val="28"/>
        </w:rPr>
      </w:pPr>
      <w:bookmarkStart w:id="34" w:name="_Toc59275036"/>
      <w:bookmarkStart w:id="35" w:name="_Toc59275749"/>
      <w:r w:rsidRPr="00502BBF">
        <w:rPr>
          <w:rStyle w:val="ac"/>
          <w:color w:val="auto"/>
          <w:sz w:val="28"/>
          <w:szCs w:val="28"/>
          <w:bdr w:val="none" w:sz="0" w:space="0" w:color="auto" w:frame="1"/>
          <w:shd w:val="clear" w:color="auto" w:fill="FFFFFF"/>
        </w:rPr>
        <w:t>Требования к информационной системе</w:t>
      </w:r>
      <w:bookmarkEnd w:id="34"/>
      <w:bookmarkEnd w:id="35"/>
    </w:p>
    <w:p w14:paraId="612AFFC0" w14:textId="77777777" w:rsidR="00682D35" w:rsidRPr="00CF2019" w:rsidRDefault="00682D35" w:rsidP="00682D35">
      <w:pPr>
        <w:pStyle w:val="aa"/>
        <w:tabs>
          <w:tab w:val="left" w:pos="426"/>
        </w:tabs>
        <w:ind w:left="142"/>
        <w:rPr>
          <w:rFonts w:eastAsiaTheme="minorHAnsi" w:cs="Times New Roman"/>
          <w:color w:val="00000A"/>
          <w:szCs w:val="24"/>
          <w:lang w:val="ru-RU" w:eastAsia="en-US"/>
        </w:rPr>
      </w:pPr>
      <w:r w:rsidRPr="00CF2019">
        <w:rPr>
          <w:rFonts w:eastAsiaTheme="minorHAnsi" w:cs="Times New Roman"/>
          <w:color w:val="00000A"/>
          <w:szCs w:val="24"/>
          <w:lang w:val="ru-RU" w:eastAsia="en-US"/>
        </w:rPr>
        <w:t>Используемое при разработке программное обеспечение, библиотеки программных кодов, СУБД должны иметь широкое распространение, быть общедоступными и использоваться в промышленных масштабах.</w:t>
      </w:r>
    </w:p>
    <w:p w14:paraId="49A2632F" w14:textId="77777777" w:rsidR="00682D35" w:rsidRPr="00CF2019" w:rsidRDefault="00682D35" w:rsidP="00682D35">
      <w:pPr>
        <w:pStyle w:val="aa"/>
        <w:tabs>
          <w:tab w:val="left" w:pos="426"/>
        </w:tabs>
        <w:ind w:left="142"/>
        <w:rPr>
          <w:rFonts w:eastAsiaTheme="minorHAnsi" w:cs="Times New Roman"/>
          <w:color w:val="00000A"/>
          <w:szCs w:val="24"/>
          <w:lang w:val="ru-RU" w:eastAsia="en-US"/>
        </w:rPr>
      </w:pPr>
      <w:r w:rsidRPr="00CF2019">
        <w:rPr>
          <w:rFonts w:eastAsiaTheme="minorHAnsi" w:cs="Times New Roman"/>
          <w:color w:val="00000A"/>
          <w:szCs w:val="24"/>
          <w:lang w:val="ru-RU" w:eastAsia="en-US"/>
        </w:rPr>
        <w:t xml:space="preserve">В качестве основы для разработки должна использоваться платформа </w:t>
      </w:r>
      <w:r w:rsidRPr="00CF2019">
        <w:rPr>
          <w:rFonts w:eastAsiaTheme="minorHAnsi" w:cs="Times New Roman"/>
          <w:color w:val="00000A"/>
          <w:szCs w:val="24"/>
          <w:lang w:val="en-US" w:eastAsia="en-US"/>
        </w:rPr>
        <w:t>Microsoft</w:t>
      </w:r>
      <w:r w:rsidRPr="00CF2019">
        <w:rPr>
          <w:rFonts w:eastAsiaTheme="minorHAnsi" w:cs="Times New Roman"/>
          <w:color w:val="00000A"/>
          <w:szCs w:val="24"/>
          <w:lang w:val="ru-RU" w:eastAsia="en-US"/>
        </w:rPr>
        <w:t xml:space="preserve"> </w:t>
      </w:r>
      <w:r w:rsidRPr="00CF2019">
        <w:rPr>
          <w:rFonts w:eastAsiaTheme="minorHAnsi" w:cs="Times New Roman"/>
          <w:color w:val="00000A"/>
          <w:szCs w:val="24"/>
          <w:lang w:val="en-US" w:eastAsia="en-US"/>
        </w:rPr>
        <w:t>Visual</w:t>
      </w:r>
      <w:r w:rsidRPr="00CF2019">
        <w:rPr>
          <w:rFonts w:eastAsiaTheme="minorHAnsi" w:cs="Times New Roman"/>
          <w:color w:val="00000A"/>
          <w:szCs w:val="24"/>
          <w:lang w:val="ru-RU" w:eastAsia="en-US"/>
        </w:rPr>
        <w:t xml:space="preserve"> </w:t>
      </w:r>
      <w:r w:rsidRPr="00CF2019">
        <w:rPr>
          <w:rFonts w:eastAsiaTheme="minorHAnsi" w:cs="Times New Roman"/>
          <w:color w:val="00000A"/>
          <w:szCs w:val="24"/>
          <w:lang w:val="en-US" w:eastAsia="en-US"/>
        </w:rPr>
        <w:t>Studio</w:t>
      </w:r>
      <w:r w:rsidRPr="00CF2019">
        <w:rPr>
          <w:rFonts w:eastAsiaTheme="minorHAnsi" w:cs="Times New Roman"/>
          <w:color w:val="00000A"/>
          <w:szCs w:val="24"/>
          <w:lang w:val="ru-RU" w:eastAsia="en-US"/>
        </w:rPr>
        <w:t xml:space="preserve"> 2014 и выше. </w:t>
      </w:r>
    </w:p>
    <w:p w14:paraId="75C3D445" w14:textId="77777777" w:rsidR="00682D35" w:rsidRPr="00CF2019" w:rsidRDefault="00682D35" w:rsidP="00682D35">
      <w:pPr>
        <w:pStyle w:val="aa"/>
        <w:tabs>
          <w:tab w:val="left" w:pos="426"/>
        </w:tabs>
        <w:ind w:left="142"/>
        <w:rPr>
          <w:rFonts w:eastAsiaTheme="minorHAnsi" w:cs="Times New Roman"/>
          <w:color w:val="00000A"/>
          <w:szCs w:val="24"/>
          <w:lang w:val="ru-RU" w:eastAsia="en-US"/>
        </w:rPr>
      </w:pPr>
      <w:r w:rsidRPr="00CF2019">
        <w:rPr>
          <w:rFonts w:eastAsiaTheme="minorHAnsi" w:cs="Times New Roman"/>
          <w:color w:val="00000A"/>
          <w:szCs w:val="24"/>
          <w:lang w:val="ru-RU" w:eastAsia="en-US"/>
        </w:rPr>
        <w:t xml:space="preserve">В качестве серверной операционной системы должна использоваться ОС семейства Windows 7, 8, 10. </w:t>
      </w:r>
    </w:p>
    <w:p w14:paraId="74B33EDE" w14:textId="77777777" w:rsidR="00682D35" w:rsidRPr="00CF2019" w:rsidRDefault="00682D35" w:rsidP="00682D35">
      <w:pPr>
        <w:pStyle w:val="aa"/>
        <w:tabs>
          <w:tab w:val="left" w:pos="426"/>
        </w:tabs>
        <w:ind w:left="142"/>
        <w:rPr>
          <w:rFonts w:eastAsiaTheme="minorHAnsi" w:cs="Times New Roman"/>
          <w:color w:val="00000A"/>
          <w:szCs w:val="24"/>
          <w:lang w:val="ru-RU" w:eastAsia="en-US"/>
        </w:rPr>
      </w:pPr>
      <w:r w:rsidRPr="00CF2019">
        <w:rPr>
          <w:rFonts w:eastAsiaTheme="minorHAnsi" w:cs="Times New Roman"/>
          <w:color w:val="00000A"/>
          <w:szCs w:val="24"/>
          <w:lang w:val="ru-RU" w:eastAsia="en-US"/>
        </w:rPr>
        <w:t>В качестве СУБД должна использоваться MySQL версии не ниже 5.</w:t>
      </w:r>
    </w:p>
    <w:p w14:paraId="1B7FC8C1" w14:textId="77777777" w:rsidR="00682D35" w:rsidRPr="00624685" w:rsidRDefault="00682D35" w:rsidP="00682D35">
      <w:pPr>
        <w:pStyle w:val="ab"/>
        <w:ind w:left="1224"/>
        <w:rPr>
          <w:rStyle w:val="ac"/>
          <w:b/>
        </w:rPr>
      </w:pPr>
    </w:p>
    <w:p w14:paraId="10456291" w14:textId="77777777" w:rsidR="00682D35" w:rsidRPr="00CF2019" w:rsidRDefault="00682D35" w:rsidP="00E62081">
      <w:pPr>
        <w:pStyle w:val="ab"/>
        <w:numPr>
          <w:ilvl w:val="2"/>
          <w:numId w:val="2"/>
        </w:numPr>
        <w:tabs>
          <w:tab w:val="left" w:pos="426"/>
        </w:tabs>
        <w:rPr>
          <w:rStyle w:val="ac"/>
          <w:b/>
          <w:bCs w:val="0"/>
          <w:color w:val="auto"/>
          <w:sz w:val="28"/>
          <w:szCs w:val="28"/>
        </w:rPr>
      </w:pPr>
      <w:bookmarkStart w:id="36" w:name="_Toc59275038"/>
      <w:bookmarkStart w:id="37" w:name="_Toc59275751"/>
      <w:r w:rsidRPr="00CF2019">
        <w:rPr>
          <w:rStyle w:val="ac"/>
          <w:color w:val="auto"/>
          <w:sz w:val="28"/>
          <w:szCs w:val="28"/>
        </w:rPr>
        <w:t>Требования к серверной части</w:t>
      </w:r>
      <w:bookmarkEnd w:id="36"/>
      <w:bookmarkEnd w:id="37"/>
    </w:p>
    <w:p w14:paraId="50E30EF8" w14:textId="77777777" w:rsidR="00682D35" w:rsidRDefault="00682D35" w:rsidP="00682D35">
      <w:pPr>
        <w:pStyle w:val="a5"/>
        <w:spacing w:after="0"/>
      </w:pPr>
      <w:r>
        <w:t>Сервер должен удовлетворять следующим критериям:</w:t>
      </w:r>
    </w:p>
    <w:p w14:paraId="31C22613" w14:textId="77777777" w:rsidR="00682D35" w:rsidRDefault="00682D35" w:rsidP="00682D35">
      <w:pPr>
        <w:pStyle w:val="a5"/>
        <w:numPr>
          <w:ilvl w:val="0"/>
          <w:numId w:val="10"/>
        </w:numPr>
        <w:spacing w:after="0" w:line="256" w:lineRule="auto"/>
      </w:pPr>
      <w:r>
        <w:t xml:space="preserve">Операционная система семейства </w:t>
      </w:r>
      <w:r>
        <w:rPr>
          <w:lang w:val="en-US"/>
        </w:rPr>
        <w:t>Windows</w:t>
      </w:r>
      <w:r>
        <w:t xml:space="preserve"> 7 и выше</w:t>
      </w:r>
    </w:p>
    <w:p w14:paraId="003B628D" w14:textId="77777777" w:rsidR="00682D35" w:rsidRDefault="00682D35" w:rsidP="00682D35">
      <w:pPr>
        <w:pStyle w:val="a5"/>
        <w:numPr>
          <w:ilvl w:val="0"/>
          <w:numId w:val="10"/>
        </w:numPr>
        <w:spacing w:after="0" w:line="256" w:lineRule="auto"/>
        <w:rPr>
          <w:lang w:val="en-US"/>
        </w:rPr>
      </w:pPr>
      <w:r>
        <w:t xml:space="preserve">СУБД </w:t>
      </w:r>
      <w:r>
        <w:rPr>
          <w:lang w:val="en-US"/>
        </w:rPr>
        <w:t>MySQL 5</w:t>
      </w:r>
      <w:r>
        <w:t xml:space="preserve"> и выше</w:t>
      </w:r>
      <w:r>
        <w:rPr>
          <w:lang w:val="en-US"/>
        </w:rPr>
        <w:t>.</w:t>
      </w:r>
      <w:r>
        <w:rPr>
          <w:lang w:val="en-US"/>
        </w:rPr>
        <w:tab/>
      </w:r>
    </w:p>
    <w:p w14:paraId="01405ED1" w14:textId="77777777" w:rsidR="00682D35" w:rsidRPr="00624685" w:rsidRDefault="00682D35" w:rsidP="00682D35">
      <w:pPr>
        <w:pStyle w:val="a5"/>
        <w:spacing w:after="0" w:line="256" w:lineRule="auto"/>
        <w:ind w:left="720"/>
        <w:rPr>
          <w:rStyle w:val="ac"/>
          <w:b w:val="0"/>
          <w:bCs w:val="0"/>
          <w:lang w:val="en-US"/>
        </w:rPr>
      </w:pPr>
    </w:p>
    <w:p w14:paraId="1D82361F" w14:textId="77777777" w:rsidR="00682D35" w:rsidRPr="00CF2019" w:rsidRDefault="00682D35" w:rsidP="00E62081">
      <w:pPr>
        <w:pStyle w:val="a7"/>
        <w:numPr>
          <w:ilvl w:val="2"/>
          <w:numId w:val="2"/>
        </w:numPr>
        <w:rPr>
          <w:rStyle w:val="ac"/>
          <w:b/>
          <w:bCs w:val="0"/>
        </w:rPr>
      </w:pPr>
      <w:bookmarkStart w:id="38" w:name="_Toc439059222"/>
      <w:bookmarkStart w:id="39" w:name="_Toc425377396"/>
      <w:bookmarkStart w:id="40" w:name="_Toc425260711"/>
      <w:bookmarkStart w:id="41" w:name="_Toc439059224"/>
      <w:bookmarkStart w:id="42" w:name="_Toc450889821"/>
      <w:bookmarkStart w:id="43" w:name="_Toc59275039"/>
      <w:bookmarkStart w:id="44" w:name="_Toc59275752"/>
      <w:bookmarkEnd w:id="38"/>
      <w:bookmarkEnd w:id="39"/>
      <w:bookmarkEnd w:id="40"/>
      <w:bookmarkEnd w:id="41"/>
      <w:r w:rsidRPr="00666965">
        <w:t>Требования к организационному обеспечению</w:t>
      </w:r>
      <w:bookmarkEnd w:id="42"/>
      <w:bookmarkEnd w:id="43"/>
      <w:bookmarkEnd w:id="44"/>
    </w:p>
    <w:p w14:paraId="2762FBF9" w14:textId="77777777" w:rsidR="00682D35" w:rsidRDefault="00682D35" w:rsidP="00682D35">
      <w:pPr>
        <w:pStyle w:val="a5"/>
        <w:spacing w:after="0"/>
        <w:ind w:left="-362"/>
      </w:pPr>
      <w:r w:rsidRPr="00CF2019">
        <w:t>Организационное обеспечение учета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</w:t>
      </w:r>
      <w:bookmarkStart w:id="45" w:name="id_418"/>
      <w:bookmarkEnd w:id="45"/>
      <w:r w:rsidRPr="00CF2019">
        <w:t>.</w:t>
      </w:r>
    </w:p>
    <w:p w14:paraId="1B693ACE" w14:textId="77777777" w:rsidR="00682D35" w:rsidRPr="00CF2019" w:rsidRDefault="00682D35" w:rsidP="00682D35">
      <w:pPr>
        <w:pStyle w:val="a5"/>
        <w:spacing w:after="0"/>
        <w:ind w:left="-362"/>
      </w:pPr>
    </w:p>
    <w:p w14:paraId="2F019EEB" w14:textId="77777777" w:rsidR="00682D35" w:rsidRPr="00CF2019" w:rsidRDefault="00682D35" w:rsidP="00682D35">
      <w:pPr>
        <w:pStyle w:val="a5"/>
        <w:spacing w:after="0"/>
        <w:ind w:left="142"/>
      </w:pPr>
      <w:r w:rsidRPr="00CF2019">
        <w:t>Заказчиком должны быть определены должностные лица, ответственные за:</w:t>
      </w:r>
    </w:p>
    <w:p w14:paraId="6C3A6C0B" w14:textId="77777777" w:rsidR="00682D35" w:rsidRPr="00CF2019" w:rsidRDefault="00682D35" w:rsidP="00682D35">
      <w:pPr>
        <w:pStyle w:val="a5"/>
        <w:numPr>
          <w:ilvl w:val="0"/>
          <w:numId w:val="11"/>
        </w:numPr>
        <w:spacing w:after="0"/>
      </w:pPr>
      <w:bookmarkStart w:id="46" w:name="id_419"/>
      <w:bookmarkEnd w:id="46"/>
      <w:r w:rsidRPr="00CF2019">
        <w:t>Обработку и контроль вводимой информации в систему</w:t>
      </w:r>
      <w:r>
        <w:t xml:space="preserve"> (болезни, симптомы)</w:t>
      </w:r>
      <w:r w:rsidRPr="00CF2019">
        <w:t>;</w:t>
      </w:r>
    </w:p>
    <w:p w14:paraId="184FD790" w14:textId="77777777" w:rsidR="00682D35" w:rsidRPr="00CF2019" w:rsidRDefault="00682D35" w:rsidP="00682D35">
      <w:pPr>
        <w:pStyle w:val="a5"/>
        <w:numPr>
          <w:ilvl w:val="0"/>
          <w:numId w:val="5"/>
        </w:numPr>
        <w:spacing w:after="0"/>
      </w:pPr>
      <w:r w:rsidRPr="00CF2019">
        <w:t xml:space="preserve">Администрирование </w:t>
      </w:r>
      <w:r>
        <w:t>базы данных системы</w:t>
      </w:r>
      <w:r w:rsidRPr="00CF2019">
        <w:t>;</w:t>
      </w:r>
    </w:p>
    <w:p w14:paraId="4A0D62A3" w14:textId="77777777" w:rsidR="00682D35" w:rsidRDefault="00682D35" w:rsidP="00682D35">
      <w:pPr>
        <w:pStyle w:val="a5"/>
        <w:numPr>
          <w:ilvl w:val="0"/>
          <w:numId w:val="5"/>
        </w:numPr>
        <w:spacing w:after="0"/>
      </w:pPr>
      <w:r>
        <w:t>Контроль заявок</w:t>
      </w:r>
      <w:r w:rsidRPr="00CF2019">
        <w:t>.</w:t>
      </w:r>
    </w:p>
    <w:p w14:paraId="7E8DF14F" w14:textId="77777777" w:rsidR="00682D35" w:rsidRPr="00CF2019" w:rsidRDefault="00682D35" w:rsidP="00682D35">
      <w:pPr>
        <w:pStyle w:val="a5"/>
        <w:spacing w:after="0"/>
        <w:ind w:left="360"/>
      </w:pPr>
    </w:p>
    <w:p w14:paraId="266F6BB2" w14:textId="77777777" w:rsidR="00682D35" w:rsidRDefault="00682D35" w:rsidP="00682D35">
      <w:pPr>
        <w:pStyle w:val="a5"/>
        <w:spacing w:after="0"/>
      </w:pPr>
      <w:bookmarkStart w:id="47" w:name="id_424"/>
      <w:bookmarkEnd w:id="47"/>
      <w:r w:rsidRPr="00CF2019"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 w14:paraId="1B835938" w14:textId="77777777" w:rsidR="00682D35" w:rsidRPr="00F73FBD" w:rsidRDefault="00682D35" w:rsidP="00682D35">
      <w:pPr>
        <w:pStyle w:val="a5"/>
        <w:spacing w:after="0"/>
      </w:pPr>
    </w:p>
    <w:p w14:paraId="19026CBF" w14:textId="77777777" w:rsidR="00682D35" w:rsidRDefault="00682D35" w:rsidP="00682D35">
      <w:pPr>
        <w:pStyle w:val="a6"/>
        <w:numPr>
          <w:ilvl w:val="0"/>
          <w:numId w:val="2"/>
        </w:numPr>
        <w:tabs>
          <w:tab w:val="num" w:pos="360"/>
        </w:tabs>
        <w:spacing w:line="256" w:lineRule="auto"/>
      </w:pPr>
      <w:bookmarkStart w:id="48" w:name="_Toc439059227"/>
      <w:bookmarkStart w:id="49" w:name="_Toc439059228"/>
      <w:bookmarkStart w:id="50" w:name="_Toc425377400"/>
      <w:bookmarkStart w:id="51" w:name="_Toc450889822"/>
      <w:bookmarkStart w:id="52" w:name="_Toc59275040"/>
      <w:bookmarkStart w:id="53" w:name="_Toc59275753"/>
      <w:bookmarkEnd w:id="48"/>
      <w:bookmarkEnd w:id="49"/>
      <w:bookmarkEnd w:id="50"/>
      <w:r>
        <w:t>Порядок контроля и приемки системы</w:t>
      </w:r>
      <w:bookmarkEnd w:id="51"/>
      <w:bookmarkEnd w:id="52"/>
      <w:bookmarkEnd w:id="53"/>
    </w:p>
    <w:p w14:paraId="0D12A618" w14:textId="77777777" w:rsidR="00682D35" w:rsidRPr="00CF2019" w:rsidRDefault="00682D35" w:rsidP="00E62081">
      <w:pPr>
        <w:pStyle w:val="a7"/>
        <w:numPr>
          <w:ilvl w:val="1"/>
          <w:numId w:val="2"/>
        </w:numPr>
        <w:spacing w:line="256" w:lineRule="auto"/>
        <w:rPr>
          <w:color w:val="auto"/>
        </w:rPr>
      </w:pPr>
      <w:bookmarkStart w:id="54" w:name="_Toc439059226"/>
      <w:bookmarkStart w:id="55" w:name="_Toc425377399"/>
      <w:bookmarkStart w:id="56" w:name="_Toc450889823"/>
      <w:bookmarkStart w:id="57" w:name="_Toc59275041"/>
      <w:bookmarkStart w:id="58" w:name="_Toc59275754"/>
      <w:bookmarkEnd w:id="54"/>
      <w:bookmarkEnd w:id="55"/>
      <w:r w:rsidRPr="00CF2019">
        <w:rPr>
          <w:color w:val="auto"/>
        </w:rPr>
        <w:t>Виды, состав, объем и методы испытаний системы</w:t>
      </w:r>
      <w:bookmarkEnd w:id="56"/>
      <w:bookmarkEnd w:id="57"/>
      <w:bookmarkEnd w:id="58"/>
    </w:p>
    <w:p w14:paraId="1F7A9DDE" w14:textId="77777777" w:rsidR="00682D35" w:rsidRDefault="00682D35" w:rsidP="00682D35">
      <w:pPr>
        <w:pStyle w:val="a5"/>
      </w:pPr>
      <w:r>
        <w:t>Виды, состав, объем, и методы испытаний подсистемы должны быть изложены в программе и методике испытаний ИС, разрабатываемой в составе рабочей документации.</w:t>
      </w:r>
    </w:p>
    <w:p w14:paraId="3E071B80" w14:textId="77777777" w:rsidR="00682D35" w:rsidRDefault="00682D35" w:rsidP="00682D35">
      <w:pPr>
        <w:pStyle w:val="a5"/>
      </w:pPr>
    </w:p>
    <w:p w14:paraId="31B6CCC6" w14:textId="77777777" w:rsidR="00682D35" w:rsidRDefault="00682D35" w:rsidP="00E62081">
      <w:pPr>
        <w:pStyle w:val="a7"/>
        <w:numPr>
          <w:ilvl w:val="1"/>
          <w:numId w:val="2"/>
        </w:numPr>
        <w:spacing w:line="256" w:lineRule="auto"/>
      </w:pPr>
      <w:bookmarkStart w:id="59" w:name="_Toc450889824"/>
      <w:bookmarkStart w:id="60" w:name="_Toc59275042"/>
      <w:bookmarkStart w:id="61" w:name="_Toc59275755"/>
      <w:r>
        <w:t>Статус приемочной комиссии</w:t>
      </w:r>
      <w:bookmarkStart w:id="62" w:name="_Toc59275043"/>
      <w:bookmarkStart w:id="63" w:name="_Toc59275306"/>
      <w:bookmarkStart w:id="64" w:name="_Toc59275756"/>
      <w:bookmarkEnd w:id="59"/>
      <w:bookmarkEnd w:id="60"/>
      <w:bookmarkEnd w:id="61"/>
    </w:p>
    <w:p w14:paraId="4CDAA883" w14:textId="77777777" w:rsidR="00682D35" w:rsidRPr="00FB7969" w:rsidRDefault="00682D35" w:rsidP="00682D35">
      <w:pPr>
        <w:pStyle w:val="a7"/>
        <w:spacing w:line="256" w:lineRule="auto"/>
      </w:pPr>
      <w:r w:rsidRPr="00FB7969">
        <w:rPr>
          <w:b w:val="0"/>
          <w:bCs/>
          <w:sz w:val="24"/>
          <w:szCs w:val="24"/>
        </w:rPr>
        <w:t>Статус приемочной комиссии определяется Заказчиком до проведения испытаний</w:t>
      </w:r>
      <w:bookmarkEnd w:id="62"/>
      <w:bookmarkEnd w:id="63"/>
      <w:bookmarkEnd w:id="64"/>
    </w:p>
    <w:p w14:paraId="7B7F8898" w14:textId="77777777" w:rsidR="00682D35" w:rsidRPr="00666965" w:rsidRDefault="00682D35" w:rsidP="00682D35">
      <w:pPr>
        <w:pStyle w:val="a6"/>
        <w:numPr>
          <w:ilvl w:val="0"/>
          <w:numId w:val="2"/>
        </w:numPr>
        <w:tabs>
          <w:tab w:val="num" w:pos="360"/>
        </w:tabs>
      </w:pPr>
      <w:bookmarkStart w:id="65" w:name="_Toc59275044"/>
      <w:bookmarkStart w:id="66" w:name="_Toc59275757"/>
      <w:r w:rsidRPr="00666965">
        <w:t>Требования к документированию</w:t>
      </w:r>
      <w:bookmarkEnd w:id="65"/>
      <w:bookmarkEnd w:id="66"/>
    </w:p>
    <w:p w14:paraId="66A83BB5" w14:textId="77777777" w:rsidR="00682D35" w:rsidRPr="00BD19E5" w:rsidRDefault="00682D35" w:rsidP="00682D35">
      <w:pPr>
        <w:rPr>
          <w:szCs w:val="24"/>
        </w:rPr>
      </w:pPr>
      <w:r w:rsidRPr="00BD19E5">
        <w:rPr>
          <w:szCs w:val="24"/>
        </w:rPr>
        <w:t>В ходе работ по созданию и внедрению Системы должны быть разработаны документы:</w:t>
      </w:r>
    </w:p>
    <w:p w14:paraId="5F077EC5" w14:textId="77777777" w:rsidR="00682D35" w:rsidRPr="00AA690E" w:rsidRDefault="00682D35" w:rsidP="00682D35">
      <w:pPr>
        <w:pStyle w:val="a8"/>
        <w:numPr>
          <w:ilvl w:val="0"/>
          <w:numId w:val="6"/>
        </w:numPr>
        <w:tabs>
          <w:tab w:val="left" w:pos="567"/>
          <w:tab w:val="left" w:pos="709"/>
        </w:tabs>
        <w:suppressAutoHyphens w:val="0"/>
        <w:spacing w:after="0" w:line="276" w:lineRule="auto"/>
        <w:jc w:val="both"/>
        <w:rPr>
          <w:rFonts w:cs="Times New Roman"/>
          <w:szCs w:val="24"/>
        </w:rPr>
      </w:pPr>
      <w:r w:rsidRPr="00AA690E">
        <w:rPr>
          <w:rFonts w:cs="Times New Roman"/>
          <w:szCs w:val="24"/>
          <w:lang w:eastAsia="ru-RU"/>
        </w:rPr>
        <w:lastRenderedPageBreak/>
        <w:t>Программа и методика испытаний;</w:t>
      </w:r>
    </w:p>
    <w:p w14:paraId="3D973A9C" w14:textId="77777777" w:rsidR="00682D35" w:rsidRPr="00AA690E" w:rsidRDefault="00682D35" w:rsidP="00682D35">
      <w:pPr>
        <w:pStyle w:val="a8"/>
        <w:numPr>
          <w:ilvl w:val="0"/>
          <w:numId w:val="6"/>
        </w:numPr>
        <w:tabs>
          <w:tab w:val="left" w:pos="567"/>
          <w:tab w:val="left" w:pos="709"/>
        </w:tabs>
        <w:suppressAutoHyphens w:val="0"/>
        <w:spacing w:after="0" w:line="276" w:lineRule="auto"/>
        <w:jc w:val="both"/>
        <w:rPr>
          <w:rFonts w:cs="Times New Roman"/>
          <w:szCs w:val="24"/>
        </w:rPr>
      </w:pPr>
      <w:r w:rsidRPr="00AA690E">
        <w:rPr>
          <w:rFonts w:cs="Times New Roman"/>
          <w:szCs w:val="24"/>
        </w:rPr>
        <w:t>Акт о завершении опытной эксплуатации;</w:t>
      </w:r>
    </w:p>
    <w:p w14:paraId="6DB053DA" w14:textId="77777777" w:rsidR="00682D35" w:rsidRPr="00AA690E" w:rsidRDefault="00682D35" w:rsidP="00682D35">
      <w:pPr>
        <w:pStyle w:val="a8"/>
        <w:numPr>
          <w:ilvl w:val="0"/>
          <w:numId w:val="6"/>
        </w:numPr>
        <w:tabs>
          <w:tab w:val="left" w:pos="567"/>
          <w:tab w:val="left" w:pos="709"/>
        </w:tabs>
        <w:suppressAutoHyphens w:val="0"/>
        <w:spacing w:after="0" w:line="276" w:lineRule="auto"/>
        <w:jc w:val="both"/>
        <w:rPr>
          <w:rFonts w:cs="Times New Roman"/>
          <w:szCs w:val="24"/>
        </w:rPr>
      </w:pPr>
      <w:r w:rsidRPr="00AA690E">
        <w:rPr>
          <w:rFonts w:cs="Times New Roman"/>
          <w:szCs w:val="24"/>
          <w:lang w:eastAsia="ru-RU"/>
        </w:rPr>
        <w:t>Акт о приемке Системы в эксплуатацию;</w:t>
      </w:r>
    </w:p>
    <w:p w14:paraId="208DC297" w14:textId="77777777" w:rsidR="00682D35" w:rsidRPr="00AA690E" w:rsidRDefault="00682D35" w:rsidP="00682D35">
      <w:pPr>
        <w:pStyle w:val="a8"/>
        <w:numPr>
          <w:ilvl w:val="0"/>
          <w:numId w:val="6"/>
        </w:numPr>
        <w:tabs>
          <w:tab w:val="left" w:pos="567"/>
          <w:tab w:val="left" w:pos="709"/>
        </w:tabs>
        <w:suppressAutoHyphens w:val="0"/>
        <w:spacing w:after="0" w:line="276" w:lineRule="auto"/>
        <w:jc w:val="both"/>
        <w:rPr>
          <w:rFonts w:cs="Times New Roman"/>
          <w:szCs w:val="24"/>
        </w:rPr>
      </w:pPr>
      <w:r w:rsidRPr="00AA690E">
        <w:rPr>
          <w:rFonts w:cs="Times New Roman"/>
          <w:szCs w:val="24"/>
          <w:lang w:eastAsia="ru-RU"/>
        </w:rPr>
        <w:t>Руководство пользователя.</w:t>
      </w:r>
    </w:p>
    <w:p w14:paraId="796EE003" w14:textId="77777777" w:rsidR="00682D35" w:rsidRPr="00624685" w:rsidRDefault="00682D35" w:rsidP="00682D35">
      <w:pPr>
        <w:pStyle w:val="a6"/>
        <w:numPr>
          <w:ilvl w:val="0"/>
          <w:numId w:val="2"/>
        </w:numPr>
        <w:tabs>
          <w:tab w:val="num" w:pos="360"/>
        </w:tabs>
      </w:pPr>
      <w:bookmarkStart w:id="67" w:name="_Toc59275045"/>
      <w:bookmarkStart w:id="68" w:name="_Toc59275758"/>
      <w:r w:rsidRPr="00624685">
        <w:t>Источники разработки</w:t>
      </w:r>
      <w:bookmarkEnd w:id="67"/>
      <w:bookmarkEnd w:id="68"/>
    </w:p>
    <w:p w14:paraId="2D94C608" w14:textId="77777777" w:rsidR="00682D35" w:rsidRPr="00F73FBD" w:rsidRDefault="00682D35" w:rsidP="00682D35">
      <w:pPr>
        <w:pStyle w:val="a8"/>
        <w:numPr>
          <w:ilvl w:val="0"/>
          <w:numId w:val="4"/>
        </w:numPr>
        <w:shd w:val="clear" w:color="auto" w:fill="FFFFFF" w:themeFill="background1"/>
        <w:suppressAutoHyphens w:val="0"/>
        <w:spacing w:after="0" w:line="276" w:lineRule="auto"/>
        <w:rPr>
          <w:rFonts w:cs="Times New Roman"/>
          <w:szCs w:val="24"/>
        </w:rPr>
      </w:pPr>
      <w:r w:rsidRPr="00F73FBD">
        <w:rPr>
          <w:rFonts w:cs="Times New Roman"/>
          <w:szCs w:val="24"/>
        </w:rPr>
        <w:t>ГОСТ 34.602-89 – Техническое задание на создание автоматизированной системы</w:t>
      </w:r>
    </w:p>
    <w:p w14:paraId="3F7DECF5" w14:textId="77777777" w:rsidR="00682D35" w:rsidRPr="00F73FBD" w:rsidRDefault="00682D35" w:rsidP="00682D35">
      <w:pPr>
        <w:pStyle w:val="a8"/>
        <w:numPr>
          <w:ilvl w:val="0"/>
          <w:numId w:val="4"/>
        </w:numPr>
        <w:shd w:val="clear" w:color="auto" w:fill="FFFFFF" w:themeFill="background1"/>
        <w:suppressAutoHyphens w:val="0"/>
        <w:spacing w:line="252" w:lineRule="auto"/>
        <w:rPr>
          <w:rFonts w:cs="Times New Roman"/>
          <w:szCs w:val="24"/>
        </w:rPr>
      </w:pPr>
      <w:r w:rsidRPr="00F73FBD">
        <w:rPr>
          <w:rFonts w:cs="Times New Roman"/>
          <w:szCs w:val="24"/>
        </w:rPr>
        <w:t>ГОСТ 19.201-78 – Техническое задание. Требования к содержанию и оформлению</w:t>
      </w:r>
    </w:p>
    <w:p w14:paraId="5CF85ADA" w14:textId="77777777" w:rsidR="00682D35" w:rsidRPr="00F73FBD" w:rsidRDefault="00682D35" w:rsidP="00682D35">
      <w:pPr>
        <w:pStyle w:val="a8"/>
        <w:shd w:val="clear" w:color="auto" w:fill="FFFFFF" w:themeFill="background1"/>
        <w:suppressAutoHyphens w:val="0"/>
        <w:spacing w:line="252" w:lineRule="auto"/>
        <w:rPr>
          <w:rFonts w:cs="Times New Roman"/>
          <w:szCs w:val="24"/>
        </w:rPr>
      </w:pPr>
    </w:p>
    <w:p w14:paraId="3EC253F5" w14:textId="77777777" w:rsidR="00682D35" w:rsidRPr="00624685" w:rsidRDefault="00682D35" w:rsidP="00682D35">
      <w:pPr>
        <w:pStyle w:val="a6"/>
        <w:numPr>
          <w:ilvl w:val="0"/>
          <w:numId w:val="2"/>
        </w:numPr>
        <w:tabs>
          <w:tab w:val="num" w:pos="360"/>
        </w:tabs>
      </w:pPr>
      <w:bookmarkStart w:id="69" w:name="_Toc59275046"/>
      <w:bookmarkStart w:id="70" w:name="_Toc59275759"/>
      <w:r w:rsidRPr="00624685">
        <w:t>Подписи</w:t>
      </w:r>
      <w:bookmarkEnd w:id="69"/>
      <w:bookmarkEnd w:id="70"/>
    </w:p>
    <w:p w14:paraId="401BB406" w14:textId="77777777" w:rsidR="00682D35" w:rsidRDefault="00682D35" w:rsidP="00682D35">
      <w:pPr>
        <w:pStyle w:val="a5"/>
        <w:spacing w:after="0"/>
      </w:pPr>
      <w:r>
        <w:t>Разработчик:</w:t>
      </w:r>
    </w:p>
    <w:p w14:paraId="01D611BE" w14:textId="77777777" w:rsidR="00682D35" w:rsidRDefault="00682D35" w:rsidP="00682D35">
      <w:pPr>
        <w:pStyle w:val="a5"/>
        <w:spacing w:after="0"/>
      </w:pPr>
      <w:r>
        <w:t>Студент группы ПИ-1-20 Буйный Владислав Викторович</w:t>
      </w:r>
    </w:p>
    <w:p w14:paraId="0C73450C" w14:textId="77777777" w:rsidR="00682D35" w:rsidRDefault="00682D35" w:rsidP="00682D35">
      <w:pPr>
        <w:pStyle w:val="a5"/>
      </w:pPr>
      <w:r>
        <w:t xml:space="preserve">Руководитель проекта: </w:t>
      </w:r>
      <w:proofErr w:type="spellStart"/>
      <w:r>
        <w:t>Арзымбаева</w:t>
      </w:r>
      <w:proofErr w:type="spellEnd"/>
      <w:r>
        <w:t xml:space="preserve"> Аида </w:t>
      </w:r>
      <w:proofErr w:type="spellStart"/>
      <w:r>
        <w:t>Эмиловна</w:t>
      </w:r>
      <w:proofErr w:type="spellEnd"/>
    </w:p>
    <w:p w14:paraId="4E6C18EE" w14:textId="77777777" w:rsidR="00647888" w:rsidRDefault="00647888" w:rsidP="003F6566"/>
    <w:sectPr w:rsidR="006478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F7FA1"/>
    <w:multiLevelType w:val="multilevel"/>
    <w:tmpl w:val="15AA974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8B73AFF"/>
    <w:multiLevelType w:val="hybridMultilevel"/>
    <w:tmpl w:val="F8D47A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F51EB"/>
    <w:multiLevelType w:val="multilevel"/>
    <w:tmpl w:val="E5E07C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185BC9"/>
    <w:multiLevelType w:val="multilevel"/>
    <w:tmpl w:val="DFB49C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495B6486"/>
    <w:multiLevelType w:val="multilevel"/>
    <w:tmpl w:val="802488DE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68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5" w15:restartNumberingAfterBreak="0">
    <w:nsid w:val="4F110FBC"/>
    <w:multiLevelType w:val="multilevel"/>
    <w:tmpl w:val="7F7E82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640D6A"/>
    <w:multiLevelType w:val="multilevel"/>
    <w:tmpl w:val="9B2C837E"/>
    <w:lvl w:ilvl="0">
      <w:start w:val="1"/>
      <w:numFmt w:val="decimal"/>
      <w:lvlText w:val="%1)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A8E1432"/>
    <w:multiLevelType w:val="multilevel"/>
    <w:tmpl w:val="D80620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B5557D0"/>
    <w:multiLevelType w:val="multilevel"/>
    <w:tmpl w:val="44306A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7350978"/>
    <w:multiLevelType w:val="hybridMultilevel"/>
    <w:tmpl w:val="BF7A3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69478">
    <w:abstractNumId w:val="5"/>
  </w:num>
  <w:num w:numId="2" w16cid:durableId="777990891">
    <w:abstractNumId w:val="4"/>
  </w:num>
  <w:num w:numId="3" w16cid:durableId="219632053">
    <w:abstractNumId w:val="7"/>
  </w:num>
  <w:num w:numId="4" w16cid:durableId="1653874138">
    <w:abstractNumId w:val="3"/>
  </w:num>
  <w:num w:numId="5" w16cid:durableId="1735736286">
    <w:abstractNumId w:val="8"/>
  </w:num>
  <w:num w:numId="6" w16cid:durableId="1709796431">
    <w:abstractNumId w:val="0"/>
  </w:num>
  <w:num w:numId="7" w16cid:durableId="1949386767">
    <w:abstractNumId w:val="6"/>
  </w:num>
  <w:num w:numId="8" w16cid:durableId="541135369">
    <w:abstractNumId w:val="1"/>
  </w:num>
  <w:num w:numId="9" w16cid:durableId="56750086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59565949">
    <w:abstractNumId w:val="2"/>
  </w:num>
  <w:num w:numId="11" w16cid:durableId="3830247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AA9"/>
    <w:rsid w:val="00125AA9"/>
    <w:rsid w:val="001F2974"/>
    <w:rsid w:val="001F5414"/>
    <w:rsid w:val="002C585B"/>
    <w:rsid w:val="002F769C"/>
    <w:rsid w:val="003F6566"/>
    <w:rsid w:val="004B2F68"/>
    <w:rsid w:val="00597DBE"/>
    <w:rsid w:val="00647888"/>
    <w:rsid w:val="00682D35"/>
    <w:rsid w:val="006E7A47"/>
    <w:rsid w:val="00790636"/>
    <w:rsid w:val="009B11BF"/>
    <w:rsid w:val="00A04E41"/>
    <w:rsid w:val="00A65A84"/>
    <w:rsid w:val="00A94532"/>
    <w:rsid w:val="00B30C10"/>
    <w:rsid w:val="00B36763"/>
    <w:rsid w:val="00BC474D"/>
    <w:rsid w:val="00C1010E"/>
    <w:rsid w:val="00CF0A0F"/>
    <w:rsid w:val="00D84D22"/>
    <w:rsid w:val="00D93B0B"/>
    <w:rsid w:val="00E62081"/>
    <w:rsid w:val="00FC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4347B"/>
  <w15:chartTrackingRefBased/>
  <w15:docId w15:val="{BB0F1BBA-41C1-4E47-AD62-13F05C2E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01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45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1010E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101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945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4">
    <w:name w:val="ТЗПростой текст Знак"/>
    <w:basedOn w:val="a0"/>
    <w:qFormat/>
    <w:rsid w:val="00682D35"/>
    <w:rPr>
      <w:rFonts w:ascii="Times New Roman" w:hAnsi="Times New Roman" w:cs="Times New Roman"/>
      <w:sz w:val="24"/>
      <w:szCs w:val="24"/>
    </w:rPr>
  </w:style>
  <w:style w:type="paragraph" w:customStyle="1" w:styleId="a5">
    <w:name w:val="ТЗПростой текст"/>
    <w:basedOn w:val="a"/>
    <w:qFormat/>
    <w:rsid w:val="00682D35"/>
    <w:pPr>
      <w:suppressAutoHyphens/>
    </w:pPr>
    <w:rPr>
      <w:color w:val="00000A"/>
      <w:sz w:val="24"/>
      <w:szCs w:val="24"/>
    </w:rPr>
  </w:style>
  <w:style w:type="paragraph" w:customStyle="1" w:styleId="a6">
    <w:name w:val="Заголовок основной"/>
    <w:basedOn w:val="1"/>
    <w:qFormat/>
    <w:rsid w:val="00682D35"/>
    <w:pPr>
      <w:suppressAutoHyphens/>
      <w:jc w:val="center"/>
    </w:pPr>
    <w:rPr>
      <w:rFonts w:ascii="Times New Roman" w:hAnsi="Times New Roman" w:cs="Times New Roman"/>
      <w:b/>
      <w:color w:val="00000A"/>
    </w:rPr>
  </w:style>
  <w:style w:type="paragraph" w:customStyle="1" w:styleId="a7">
    <w:name w:val="ТЗЗаголовок Второй"/>
    <w:basedOn w:val="2"/>
    <w:qFormat/>
    <w:rsid w:val="00682D35"/>
    <w:pPr>
      <w:suppressAutoHyphens/>
    </w:pPr>
    <w:rPr>
      <w:rFonts w:ascii="Times New Roman" w:hAnsi="Times New Roman" w:cs="Times New Roman"/>
      <w:b/>
      <w:color w:val="00000A"/>
    </w:rPr>
  </w:style>
  <w:style w:type="paragraph" w:styleId="a8">
    <w:name w:val="List Paragraph"/>
    <w:basedOn w:val="a"/>
    <w:link w:val="a9"/>
    <w:uiPriority w:val="34"/>
    <w:qFormat/>
    <w:rsid w:val="00682D35"/>
    <w:pPr>
      <w:suppressAutoHyphens/>
      <w:ind w:left="720"/>
      <w:contextualSpacing/>
    </w:pPr>
    <w:rPr>
      <w:rFonts w:cstheme="minorBidi"/>
      <w:color w:val="00000A"/>
      <w:sz w:val="24"/>
      <w:szCs w:val="22"/>
    </w:rPr>
  </w:style>
  <w:style w:type="paragraph" w:customStyle="1" w:styleId="11">
    <w:name w:val="Адилетхан 1"/>
    <w:basedOn w:val="1"/>
    <w:qFormat/>
    <w:rsid w:val="00682D35"/>
    <w:pPr>
      <w:spacing w:before="480" w:line="276" w:lineRule="auto"/>
    </w:pPr>
    <w:rPr>
      <w:rFonts w:ascii="Times New Roman" w:hAnsi="Times New Roman" w:cs="Times New Roman"/>
      <w:b/>
      <w:bCs/>
      <w:color w:val="00000A"/>
      <w:sz w:val="28"/>
      <w:szCs w:val="24"/>
      <w:lang w:val="ky-KG" w:eastAsia="ru-RU"/>
    </w:rPr>
  </w:style>
  <w:style w:type="paragraph" w:customStyle="1" w:styleId="aa">
    <w:name w:val="Адик"/>
    <w:basedOn w:val="a"/>
    <w:qFormat/>
    <w:rsid w:val="00682D35"/>
    <w:pPr>
      <w:spacing w:after="0" w:line="276" w:lineRule="auto"/>
      <w:ind w:left="1416"/>
    </w:pPr>
    <w:rPr>
      <w:rFonts w:eastAsia="Arial" w:cs="Arial"/>
      <w:color w:val="000000"/>
      <w:sz w:val="24"/>
      <w:szCs w:val="20"/>
      <w:lang w:val="ky-KG" w:eastAsia="ru-RU"/>
    </w:rPr>
  </w:style>
  <w:style w:type="paragraph" w:customStyle="1" w:styleId="ab">
    <w:name w:val="ТЗЗаголовок Третий"/>
    <w:basedOn w:val="a7"/>
    <w:qFormat/>
    <w:rsid w:val="00682D35"/>
    <w:rPr>
      <w:lang w:eastAsia="ru-RU"/>
    </w:rPr>
  </w:style>
  <w:style w:type="character" w:styleId="ac">
    <w:name w:val="Strong"/>
    <w:basedOn w:val="a0"/>
    <w:uiPriority w:val="22"/>
    <w:qFormat/>
    <w:rsid w:val="00682D35"/>
    <w:rPr>
      <w:b/>
      <w:bCs/>
    </w:rPr>
  </w:style>
  <w:style w:type="character" w:customStyle="1" w:styleId="a9">
    <w:name w:val="Абзац списка Знак"/>
    <w:basedOn w:val="a0"/>
    <w:link w:val="a8"/>
    <w:uiPriority w:val="34"/>
    <w:rsid w:val="00682D35"/>
    <w:rPr>
      <w:rFonts w:cstheme="minorBidi"/>
      <w:color w:val="00000A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3%D0%B8%D0%BF%D0%B5%D1%80%D0%BA%D0%B0%D0%B7%D1%83%D0%B0%D0%BB%D1%8C%D0%BD%D0%B0%D1%8F_%D0%B8%D0%B3%D1%80%D0%B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8%D0%BD%D1%82%D0%B5%D1%80%D1%84%D0%B5%D0%B9%D1%81_%D0%BF%D0%BE%D0%BB%D1%8C%D0%B7%D0%BE%D0%B2%D0%B0%D1%82%D0%B5%D0%BB%D1%8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Free-to-pla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wikipedia.org/w/index.php?title=%D0%98%D0%B3%D1%80%D1%8B_%D0%B4%D0%BB%D1%8F_%D0%BC%D0%BE%D0%B1%D0%B8%D0%BB%D1%8C%D0%BD%D1%8B%D1%85_%D1%83%D1%81%D1%82%D1%80%D0%BE%D0%B9%D1%81%D1%82%D0%B2&amp;action=edit&amp;redlink=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Google_Pla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8</Pages>
  <Words>1547</Words>
  <Characters>8818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vlad.buynyy@gmail.com</dc:creator>
  <cp:keywords/>
  <dc:description/>
  <cp:lastModifiedBy>vlad.buynyy@gmail.com</cp:lastModifiedBy>
  <cp:revision>13</cp:revision>
  <dcterms:created xsi:type="dcterms:W3CDTF">2022-06-23T15:13:00Z</dcterms:created>
  <dcterms:modified xsi:type="dcterms:W3CDTF">2022-06-23T16:55:00Z</dcterms:modified>
</cp:coreProperties>
</file>