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2A44"/>
          <w:sz w:val="44"/>
          <w:szCs w:val="44"/>
        </w:rPr>
        <w:t xml:space="preserve">NAUFAL ABIDIN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Brand &amp; Creative Lead — E-Commerce &amp; Product Development Specialist</w:t>
      </w:r>
    </w:p>
    <w:p>
      <w:pPr>
        <w:spacing w:after="80"/>
      </w:pPr>
      <w:r>
        <w:rPr>
          <w:color w:val="555555"/>
          <w:sz w:val="18"/>
          <w:szCs w:val="18"/>
        </w:rPr>
        <w:t xml:space="preserve">Jakarta, Indonesia   |   badnaufal@gmail.com   |   (+62) 857 1418 7352   |   linkedin.com/in/NaufalAbidin   |   Behance: abidinnaufal</w:t>
      </w:r>
    </w:p>
    <w:p>
      <w:pPr>
        <w:pBdr>
          <w:bottom w:val="single" w:color="1F2A44" w:sz="6" w:space="1"/>
        </w:pBdr>
        <w:spacing w:after="120"/>
      </w:pPr>
    </w:p>
    <w:p>
      <w:pPr>
        <w:pBdr>
          <w:bottom w:val="single" w:color="1F2A44" w:sz="4" w:space="2"/>
        </w:pBdr>
        <w:spacing w:after="30" w:before="110"/>
      </w:pPr>
      <w:r>
        <w:rPr>
          <w:b/>
          <w:bCs/>
          <w:color w:val="1F2A44"/>
          <w:spacing w:val="12"/>
          <w:sz w:val="20"/>
          <w:szCs w:val="20"/>
        </w:rPr>
        <w:t xml:space="preserve">PROFILE SUMMARY</w:t>
      </w:r>
    </w:p>
    <w:p>
      <w:pPr>
        <w:spacing w:after="80"/>
      </w:pPr>
      <w:r>
        <w:rPr>
          <w:color w:val="1A1A1A"/>
          <w:sz w:val="20"/>
          <w:szCs w:val="20"/>
        </w:rPr>
        <w:t xml:space="preserve">Strategic Brand &amp; Creative Lead with 5+ years of experience building and scaling consumer brands across e-commerce, FMCG, and logistics. Proven track record launching brands from zero, developing 30+ physical products, and creating high-converting visual ecosystems for Shopee and TikTok Shop. Combines brand strategy and art direction with an Information Systems background to bridge creative execution, product development, and commercial strategy — leading teams, managing international manufacturer relationships, and driving measurable growth through data-informed design.</w:t>
      </w:r>
    </w:p>
    <w:p>
      <w:pPr>
        <w:pBdr>
          <w:bottom w:val="single" w:color="1F2A44" w:sz="4" w:space="2"/>
        </w:pBdr>
        <w:spacing w:after="30" w:before="110"/>
      </w:pPr>
      <w:r>
        <w:rPr>
          <w:b/>
          <w:bCs/>
          <w:color w:val="1F2A44"/>
          <w:spacing w:val="12"/>
          <w:sz w:val="20"/>
          <w:szCs w:val="20"/>
        </w:rPr>
        <w:t xml:space="preserve">PROFESSIONAL EXPERIENCE</w:t>
      </w:r>
    </w:p>
    <w:p>
      <w:pPr>
        <w:tabs>
          <w:tab w:val="right" w:pos="10152"/>
        </w:tabs>
        <w:spacing w:after="20" w:before="100"/>
      </w:pPr>
      <w:r>
        <w:rPr>
          <w:b/>
          <w:bCs/>
          <w:color w:val="1A1A1A"/>
          <w:sz w:val="20"/>
          <w:szCs w:val="20"/>
        </w:rPr>
        <w:t xml:space="preserve">Lead Designer</w:t>
      </w:r>
      <w:r>
        <w:rPr>
          <w:i/>
          <w:iCs/>
          <w:color w:val="555555"/>
          <w:sz w:val="20"/>
          <w:szCs w:val="20"/>
        </w:rPr>
        <w:t xml:space="preserve">  |  PT. Triuslive Inovasi Indonesia</w:t>
      </w:r>
      <w:r>
        <w:rPr>
          <w:b/>
          <w:bCs/>
          <w:color w:val="555555"/>
          <w:sz w:val="18"/>
          <w:szCs w:val="18"/>
        </w:rPr>
        <w:t xml:space="preserve">	Jun 2025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Founding team member (#004) of a live-streaming e-commerce startup; built the creative foundation from scratch across Shopee and TikTok platforms for three distinct product brands.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Developed complete brand identities for Acento, Stoval, and Bozbach — brand naming, logo design, visual guidelines, and market positioning for each brand persona.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Led end-to-end development of 30+ products across kitchenware and content-creation equipment categories, from concept through packaging and manufacturer coordination.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Managed international supply chain, working directly with Chinese manufacturers to align design specifications, quality standards, and production timelines with brand vision.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Built the e-commerce visual ecosystem — product photography direction, main images, A+ content, catalogs, and storefront design — optimized for conversion across platforms.</w:t>
      </w:r>
    </w:p>
    <w:p>
      <w:pPr>
        <w:tabs>
          <w:tab w:val="right" w:pos="10152"/>
        </w:tabs>
        <w:spacing w:after="20" w:before="100"/>
      </w:pPr>
      <w:r>
        <w:rPr>
          <w:b/>
          <w:bCs/>
          <w:color w:val="1A1A1A"/>
          <w:sz w:val="20"/>
          <w:szCs w:val="20"/>
        </w:rPr>
        <w:t xml:space="preserve">Creative Team Lead</w:t>
      </w:r>
      <w:r>
        <w:rPr>
          <w:i/>
          <w:iCs/>
          <w:color w:val="555555"/>
          <w:sz w:val="20"/>
          <w:szCs w:val="20"/>
        </w:rPr>
        <w:t xml:space="preserve">  |  SupermamaLab Indonesia</w:t>
      </w:r>
      <w:r>
        <w:rPr>
          <w:b/>
          <w:bCs/>
          <w:color w:val="555555"/>
          <w:sz w:val="18"/>
          <w:szCs w:val="18"/>
        </w:rPr>
        <w:t xml:space="preserve">	Dec 2024 – Mar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Led and managed a creative team overseeing video graphics and KOL collaborations for cohesive brand representation targeting Indonesian mothers.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Developed and executed social media campaigns that contributed to a 20% increase in brand visibility across digital platforms.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Produced branding and marketing assets for e-commerce platforms, including research, optimization, and all visual marketing materials.</w:t>
      </w:r>
    </w:p>
    <w:p>
      <w:pPr>
        <w:tabs>
          <w:tab w:val="right" w:pos="10152"/>
        </w:tabs>
        <w:spacing w:after="20" w:before="100"/>
      </w:pPr>
      <w:r>
        <w:rPr>
          <w:b/>
          <w:bCs/>
          <w:color w:val="1A1A1A"/>
          <w:sz w:val="20"/>
          <w:szCs w:val="20"/>
        </w:rPr>
        <w:t xml:space="preserve">Senior Graphic Designer</w:t>
      </w:r>
      <w:r>
        <w:rPr>
          <w:i/>
          <w:iCs/>
          <w:color w:val="555555"/>
          <w:sz w:val="20"/>
          <w:szCs w:val="20"/>
        </w:rPr>
        <w:t xml:space="preserve">  |  PT Alatan Asasta Indonesia</w:t>
      </w:r>
      <w:r>
        <w:rPr>
          <w:b/>
          <w:bCs/>
          <w:color w:val="555555"/>
          <w:sz w:val="18"/>
          <w:szCs w:val="18"/>
        </w:rPr>
        <w:t xml:space="preserve">	May 2024 – Oct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Led the creative team and mentored interns to design and execute multi-channel marketing campaigns.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Spearheaded branding strategy to strengthen market presence and directed content strategy for the CEO's personal branding initiatives.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Led development of the company website, ensuring brand consistency and improved user experience across all digital touchpoints.</w:t>
      </w:r>
    </w:p>
    <w:p>
      <w:pPr>
        <w:tabs>
          <w:tab w:val="right" w:pos="10152"/>
        </w:tabs>
        <w:spacing w:after="20" w:before="100"/>
      </w:pPr>
      <w:r>
        <w:rPr>
          <w:b/>
          <w:bCs/>
          <w:color w:val="1A1A1A"/>
          <w:sz w:val="20"/>
          <w:szCs w:val="20"/>
        </w:rPr>
        <w:t xml:space="preserve">Senior Graphic Designer</w:t>
      </w:r>
      <w:r>
        <w:rPr>
          <w:i/>
          <w:iCs/>
          <w:color w:val="555555"/>
          <w:sz w:val="20"/>
          <w:szCs w:val="20"/>
        </w:rPr>
        <w:t xml:space="preserve">  |  Mamafirst.co</w:t>
      </w:r>
      <w:r>
        <w:rPr>
          <w:b/>
          <w:bCs/>
          <w:color w:val="555555"/>
          <w:sz w:val="18"/>
          <w:szCs w:val="18"/>
        </w:rPr>
        <w:t xml:space="preserve">	Feb 2024 – May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Created educational video content about pregnancy and parenting for the @mamafirst.co Instagram account.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Managed and mentored a team of two interns and one freelance copywriter, maintaining brand and quality standards.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Developed social content, packaging design, and promotional materials aligned with brand identity and audience engagement goals.</w:t>
      </w:r>
    </w:p>
    <w:p>
      <w:pPr>
        <w:tabs>
          <w:tab w:val="right" w:pos="10152"/>
        </w:tabs>
        <w:spacing w:after="20" w:before="100"/>
      </w:pPr>
      <w:r>
        <w:rPr>
          <w:b/>
          <w:bCs/>
          <w:color w:val="1A1A1A"/>
          <w:sz w:val="20"/>
          <w:szCs w:val="20"/>
        </w:rPr>
        <w:t xml:space="preserve">Graphic Designer</w:t>
      </w:r>
      <w:r>
        <w:rPr>
          <w:i/>
          <w:iCs/>
          <w:color w:val="555555"/>
          <w:sz w:val="20"/>
          <w:szCs w:val="20"/>
        </w:rPr>
        <w:t xml:space="preserve">  |  PT Dachin Etech Global</w:t>
      </w:r>
      <w:r>
        <w:rPr>
          <w:b/>
          <w:bCs/>
          <w:color w:val="555555"/>
          <w:sz w:val="18"/>
          <w:szCs w:val="18"/>
        </w:rPr>
        <w:t xml:space="preserve">	Dec 2022 – Oct 2023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Led visual branding for Freemir (1.4M followers) and Cooger (425K followers) on Shopee Indonesia.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Contributed to Freemir's Top Brand “Double Date” campaign award through strategic visual campaigns.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Created marketing materials that increased product visibility and drove sales growth, working directly under the Brand Manager.</w:t>
      </w:r>
    </w:p>
    <w:p>
      <w:pPr>
        <w:tabs>
          <w:tab w:val="right" w:pos="10152"/>
        </w:tabs>
        <w:spacing w:after="20" w:before="100"/>
      </w:pPr>
      <w:r>
        <w:rPr>
          <w:b/>
          <w:bCs/>
          <w:color w:val="1A1A1A"/>
          <w:sz w:val="20"/>
          <w:szCs w:val="20"/>
        </w:rPr>
        <w:t xml:space="preserve">Graphic Designer</w:t>
      </w:r>
      <w:r>
        <w:rPr>
          <w:i/>
          <w:iCs/>
          <w:color w:val="555555"/>
          <w:sz w:val="20"/>
          <w:szCs w:val="20"/>
        </w:rPr>
        <w:t xml:space="preserve">  |  J&amp;T Express Sumatera Barat</w:t>
      </w:r>
      <w:r>
        <w:rPr>
          <w:b/>
          <w:bCs/>
          <w:color w:val="555555"/>
          <w:sz w:val="18"/>
          <w:szCs w:val="18"/>
        </w:rPr>
        <w:t xml:space="preserve">	Aug 2021 – Nov 2022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Maintained J&amp;T Express brand consistency across offline and digital marketing materials with the Branding team.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Collaborated with Marketing to develop seasonal campaign promotions for the Sumatera Barat region.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Extended scope to J&amp;T Cargo in the final 6 months; created all Instagram, TikTok, and YouTube content.</w:t>
      </w:r>
    </w:p>
    <w:p>
      <w:pPr>
        <w:pBdr>
          <w:bottom w:val="single" w:color="1F2A44" w:sz="4" w:space="2"/>
        </w:pBdr>
        <w:spacing w:after="30" w:before="110"/>
      </w:pPr>
      <w:r>
        <w:rPr>
          <w:b/>
          <w:bCs/>
          <w:color w:val="1F2A44"/>
          <w:spacing w:val="12"/>
          <w:sz w:val="20"/>
          <w:szCs w:val="20"/>
        </w:rPr>
        <w:t xml:space="preserve">SKILLS &amp; EXPERTISE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Technical: </w:t>
      </w:r>
      <w:r>
        <w:rPr>
          <w:color w:val="1A1A1A"/>
          <w:sz w:val="20"/>
          <w:szCs w:val="20"/>
        </w:rPr>
        <w:t xml:space="preserve">Adobe Illustrator, Photoshop, Premiere Pro, After Effects, Figma, Canva, CapCut, AI-assisted design tools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Core Expertise: </w:t>
      </w:r>
      <w:r>
        <w:rPr>
          <w:color w:val="1A1A1A"/>
          <w:sz w:val="20"/>
          <w:szCs w:val="20"/>
        </w:rPr>
        <w:t xml:space="preserve">Brand Strategy &amp; Visual Identity, Creative Direction, Team Leadership &amp; Mentoring, E-Commerce &amp; Social Media Marketing, Product Development, Manufacturer &amp; Vendor Coordination, Campaign Management</w:t>
      </w:r>
    </w:p>
    <w:p>
      <w:pPr>
        <w:pBdr>
          <w:bottom w:val="single" w:color="1F2A44" w:sz="4" w:space="2"/>
        </w:pBdr>
        <w:spacing w:after="30" w:before="110"/>
      </w:pPr>
      <w:r>
        <w:rPr>
          <w:b/>
          <w:bCs/>
          <w:color w:val="1F2A44"/>
          <w:spacing w:val="12"/>
          <w:sz w:val="20"/>
          <w:szCs w:val="20"/>
        </w:rPr>
        <w:t xml:space="preserve">EDUCATION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Bachelor's Degree in Information Systems</w:t>
      </w:r>
      <w:r>
        <w:rPr>
          <w:color w:val="555555"/>
          <w:sz w:val="20"/>
          <w:szCs w:val="20"/>
        </w:rPr>
        <w:t xml:space="preserve">  —  Telkom University, Graduated 2020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Mini Thesis: Utilization of the TOGAF Framework to Build Enterprise Architecture in the Logistics Division of PT. Pindad Enjiniring Indonesia</w:t>
      </w:r>
    </w:p>
    <w:p>
      <w:pPr>
        <w:pBdr>
          <w:bottom w:val="single" w:color="1F2A44" w:sz="4" w:space="2"/>
        </w:pBdr>
        <w:spacing w:after="30" w:before="110"/>
      </w:pPr>
      <w:r>
        <w:rPr>
          <w:b/>
          <w:bCs/>
          <w:color w:val="1F2A44"/>
          <w:spacing w:val="12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EF Standard English Test: C1 Advanced — English First,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The Fundamentals of Digital Marketing — Google Digital Garage, 2022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19"/>
          <w:szCs w:val="19"/>
        </w:rPr>
        <w:t xml:space="preserve">SEO for Social Media — LinkedIn Learning, 2022</w:t>
      </w:r>
    </w:p>
    <w:sectPr>
      <w:pgSz w:w="11906" w:h="16838" w:orient="portrait"/>
      <w:pgMar w:top="340" w:right="560" w:bottom="3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>
      <w:pPr>
        <w:spacing w:line="2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2026-07-08T14:22:51.156Z</dcterms:created>
  <dcterms:modified xsi:type="dcterms:W3CDTF">2026-07-08T14:22:51.156Z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