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0572AA" w14:textId="2E64FEB9" w:rsidR="00E91F79" w:rsidRPr="00E91F79" w:rsidRDefault="00E91F79" w:rsidP="00E91F79">
      <w:pPr>
        <w:spacing w:line="480" w:lineRule="auto"/>
        <w:rPr>
          <w:rFonts w:ascii="Times New Roman" w:hAnsi="Times New Roman" w:cs="Times New Roman"/>
        </w:rPr>
      </w:pPr>
      <w:r w:rsidRPr="00E91F79">
        <w:rPr>
          <w:rFonts w:ascii="Times New Roman" w:hAnsi="Times New Roman" w:cs="Times New Roman"/>
          <w:b/>
          <w:bCs/>
        </w:rPr>
        <w:t>Applying Roles</w:t>
      </w:r>
      <w:r w:rsidRPr="00E91F79">
        <w:rPr>
          <w:rFonts w:ascii="Times New Roman" w:hAnsi="Times New Roman" w:cs="Times New Roman"/>
        </w:rPr>
        <w:br/>
        <w:t>In our SNHU Travel project, each Scrum role played a distinct part in our success. As Scrum Master, I facilitated daily stand-ups, sprint planning, and retrospectives, ensuring that impediments were addressed immediately and team morale stayed high. For example, when the developer faced a merge conflict, I coordinated with the tester and Product Owner to resolve it within hours, preventing any backlog buildup. The Product Owner maintained a clear, prioritized backlog by interviewing potential users and updating user stories with precise acceptance criteria. One developer implemented a dynamic search feature by breaking the task into two subtasks API integration and UI rendering then demoed progress at mid-sprint. The tester created automated test scripts for core booking flows, catching defects early and reducing regression risk. Each role’s contributions were critical in keeping the sprint on track and delivering a functional increment at the sprint review.</w:t>
      </w:r>
    </w:p>
    <w:p w14:paraId="340CE071" w14:textId="77777777" w:rsidR="00E91F79" w:rsidRPr="00E91F79" w:rsidRDefault="00E91F79" w:rsidP="00E91F79">
      <w:pPr>
        <w:spacing w:line="480" w:lineRule="auto"/>
        <w:rPr>
          <w:rFonts w:ascii="Times New Roman" w:hAnsi="Times New Roman" w:cs="Times New Roman"/>
        </w:rPr>
      </w:pPr>
      <w:r w:rsidRPr="00E91F79">
        <w:rPr>
          <w:rFonts w:ascii="Times New Roman" w:hAnsi="Times New Roman" w:cs="Times New Roman"/>
          <w:b/>
          <w:bCs/>
        </w:rPr>
        <w:t>Completing User Stories</w:t>
      </w:r>
      <w:r w:rsidRPr="00E91F79">
        <w:rPr>
          <w:rFonts w:ascii="Times New Roman" w:hAnsi="Times New Roman" w:cs="Times New Roman"/>
        </w:rPr>
        <w:br/>
        <w:t>Our Agile SDLC approach accelerated user story completion by enabling incremental delivery and continuous feedback. For instance, the user story “As a traveler, I want to filter destinations by price range” first underwent story refinement with the Product Owner, then split into UI filtering and backend query handling tasks. We delivered the UI component in Sprint 2, collected stakeholder feedback via a clickable prototype, and adjusted our filter logic in Sprint 3. This phased delivery allowed us to incorporate real user insights before finalizing the feature, ensuring the story met its acceptance criteria. Frequent backlog refinement sessions also prevented scope creep by reassessing story value and complexity against emerging project priorities.</w:t>
      </w:r>
    </w:p>
    <w:p w14:paraId="6D0B0C1D" w14:textId="77777777" w:rsidR="00E91F79" w:rsidRPr="00E91F79" w:rsidRDefault="00E91F79" w:rsidP="00E91F79">
      <w:pPr>
        <w:spacing w:line="480" w:lineRule="auto"/>
        <w:rPr>
          <w:rFonts w:ascii="Times New Roman" w:hAnsi="Times New Roman" w:cs="Times New Roman"/>
        </w:rPr>
      </w:pPr>
      <w:r w:rsidRPr="00E91F79">
        <w:rPr>
          <w:rFonts w:ascii="Times New Roman" w:hAnsi="Times New Roman" w:cs="Times New Roman"/>
          <w:b/>
          <w:bCs/>
        </w:rPr>
        <w:lastRenderedPageBreak/>
        <w:t>Handling Interruptions</w:t>
      </w:r>
      <w:r w:rsidRPr="00E91F79">
        <w:rPr>
          <w:rFonts w:ascii="Times New Roman" w:hAnsi="Times New Roman" w:cs="Times New Roman"/>
        </w:rPr>
        <w:br/>
        <w:t>Midway through Sprint 3, our client requested integration with a third-party flight API they had just licensed. Rather than derailing the sprint, we used Agile’s flexibility to manage this interruption. The Product Owner re-prioritized backlog items, moving lower-value enhancements to the next sprint. In our sprint planning, we allocated two developer days to research the new API while the tester prepared mock responses for initial testing. This approach preserved sprint velocity by swapping in an equally sized task instead of overloading the sprint. Our daily stand-ups tracked the integration progress, and the Scrum Master removed roadblocks by securing API documentation from the vendor. As a result, we delivered the core integration by the end of the sprint without sacrificing other commitments.</w:t>
      </w:r>
    </w:p>
    <w:p w14:paraId="5BDCB629" w14:textId="7CE8591B" w:rsidR="00E91F79" w:rsidRPr="00E91F79" w:rsidRDefault="00E91F79" w:rsidP="00E91F79">
      <w:pPr>
        <w:spacing w:line="480" w:lineRule="auto"/>
        <w:rPr>
          <w:rFonts w:ascii="Times New Roman" w:hAnsi="Times New Roman" w:cs="Times New Roman"/>
        </w:rPr>
      </w:pPr>
      <w:r w:rsidRPr="00E91F79">
        <w:rPr>
          <w:rFonts w:ascii="Times New Roman" w:hAnsi="Times New Roman" w:cs="Times New Roman"/>
          <w:b/>
          <w:bCs/>
        </w:rPr>
        <w:t>Communication</w:t>
      </w:r>
      <w:r w:rsidRPr="00E91F79">
        <w:rPr>
          <w:rFonts w:ascii="Times New Roman" w:hAnsi="Times New Roman" w:cs="Times New Roman"/>
        </w:rPr>
        <w:br/>
        <w:t>Effective communication was pivotal. I facilitated clear, concise updates by circulating a one-page status report before each sprint review. In Sprint 2, I shared an email summary that highlighted completed features, outstanding bugs, and next steps, and I copied the Product Owner and key stakeholders. This sample communication included bullet points, relevant screenshots, and explicit requests for stakeholder feedback on UI mockups. The structured format encouraged focused collaboration stakeholders responded promptly with prioritized comments, which the team reviewed in the next backlog refinement session. This sample demonstrated transparent, targeted communication that kept all parties aligned.</w:t>
      </w:r>
    </w:p>
    <w:p w14:paraId="3D452606" w14:textId="7F1D068C" w:rsidR="00E91F79" w:rsidRPr="00E91F79" w:rsidRDefault="00E91F79" w:rsidP="00E91F79">
      <w:pPr>
        <w:spacing w:line="480" w:lineRule="auto"/>
        <w:rPr>
          <w:rFonts w:ascii="Times New Roman" w:hAnsi="Times New Roman" w:cs="Times New Roman"/>
        </w:rPr>
      </w:pPr>
      <w:r w:rsidRPr="00E91F79">
        <w:rPr>
          <w:rFonts w:ascii="Times New Roman" w:hAnsi="Times New Roman" w:cs="Times New Roman"/>
          <w:b/>
          <w:bCs/>
        </w:rPr>
        <w:t>Organizational Tools</w:t>
      </w:r>
      <w:r w:rsidRPr="00E91F79">
        <w:rPr>
          <w:rFonts w:ascii="Times New Roman" w:hAnsi="Times New Roman" w:cs="Times New Roman"/>
        </w:rPr>
        <w:br/>
        <w:t xml:space="preserve">We relied on Jira for issue tracking, Confluence for documentation, and Slack for real-time discussions. During Sprint Planning, we used Jira’s planning poker feature to estimate story points collaboratively, which fostered accurate velocity tracking. Confluence templates </w:t>
      </w:r>
      <w:r w:rsidRPr="00E91F79">
        <w:rPr>
          <w:rFonts w:ascii="Times New Roman" w:hAnsi="Times New Roman" w:cs="Times New Roman"/>
        </w:rPr>
        <w:lastRenderedPageBreak/>
        <w:t>standardized our retrospective notes, ensuring that lessons learned were recorded consistently. For example, we created a retrospective page that documented what went well, what needed improvement, and actionable items, which we revisited in subsequent retrospectives to verify progress. These tools, paired with Scrum events planning, daily scrums, sprint review, and retrospective created a structured workflow that enabled transparency and continuous improvement.</w:t>
      </w:r>
    </w:p>
    <w:p w14:paraId="20D099EF" w14:textId="77777777" w:rsidR="00E91F79" w:rsidRPr="00E91F79" w:rsidRDefault="00E91F79" w:rsidP="00E91F79">
      <w:pPr>
        <w:spacing w:line="480" w:lineRule="auto"/>
        <w:rPr>
          <w:rFonts w:ascii="Times New Roman" w:hAnsi="Times New Roman" w:cs="Times New Roman"/>
        </w:rPr>
      </w:pPr>
      <w:r w:rsidRPr="00E91F79">
        <w:rPr>
          <w:rFonts w:ascii="Times New Roman" w:hAnsi="Times New Roman" w:cs="Times New Roman"/>
          <w:b/>
          <w:bCs/>
        </w:rPr>
        <w:t>Evaluating Agile Process</w:t>
      </w:r>
      <w:r w:rsidRPr="00E91F79">
        <w:rPr>
          <w:rFonts w:ascii="Times New Roman" w:hAnsi="Times New Roman" w:cs="Times New Roman"/>
        </w:rPr>
        <w:br/>
        <w:t>The Scrum-Agile approach offered clear advantages and a few trade-offs. Pros included enhanced adaptability to change, higher stakeholder engagement through frequent demos, and rapid defect detection via test automation. Cons involved initial overhead for ceremony adoption and occasional scope volatility when new priorities emerged. For the SNHU Travel project, Agile proved superior to waterfall because we could deliver functional increments every two weeks and pivot based on stakeholder feedback. In a waterfall model, the flight API integration would likely have surfaced too late, causing significant rework. Given our evolving requirements and the need for early validation, Scrum-Agile was the best approach for this pilot.</w:t>
      </w:r>
    </w:p>
    <w:p w14:paraId="1132EE03" w14:textId="77777777" w:rsidR="00E91F79" w:rsidRPr="00E91F79" w:rsidRDefault="00E91F79" w:rsidP="00E91F79">
      <w:pPr>
        <w:spacing w:line="480" w:lineRule="auto"/>
        <w:rPr>
          <w:rFonts w:ascii="Times New Roman" w:hAnsi="Times New Roman" w:cs="Times New Roman"/>
        </w:rPr>
      </w:pPr>
    </w:p>
    <w:sectPr w:rsidR="00E91F79" w:rsidRPr="00E91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F79"/>
    <w:rsid w:val="0002436A"/>
    <w:rsid w:val="00A80963"/>
    <w:rsid w:val="00E91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64551"/>
  <w15:chartTrackingRefBased/>
  <w15:docId w15:val="{B92F189A-47CB-4C10-907F-C79B586D8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1F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1F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1F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1F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1F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1F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1F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1F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1F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1F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1F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1F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1F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1F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1F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1F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1F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1F79"/>
    <w:rPr>
      <w:rFonts w:eastAsiaTheme="majorEastAsia" w:cstheme="majorBidi"/>
      <w:color w:val="272727" w:themeColor="text1" w:themeTint="D8"/>
    </w:rPr>
  </w:style>
  <w:style w:type="paragraph" w:styleId="Title">
    <w:name w:val="Title"/>
    <w:basedOn w:val="Normal"/>
    <w:next w:val="Normal"/>
    <w:link w:val="TitleChar"/>
    <w:uiPriority w:val="10"/>
    <w:qFormat/>
    <w:rsid w:val="00E91F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1F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1F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1F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1F79"/>
    <w:pPr>
      <w:spacing w:before="160"/>
      <w:jc w:val="center"/>
    </w:pPr>
    <w:rPr>
      <w:i/>
      <w:iCs/>
      <w:color w:val="404040" w:themeColor="text1" w:themeTint="BF"/>
    </w:rPr>
  </w:style>
  <w:style w:type="character" w:customStyle="1" w:styleId="QuoteChar">
    <w:name w:val="Quote Char"/>
    <w:basedOn w:val="DefaultParagraphFont"/>
    <w:link w:val="Quote"/>
    <w:uiPriority w:val="29"/>
    <w:rsid w:val="00E91F79"/>
    <w:rPr>
      <w:i/>
      <w:iCs/>
      <w:color w:val="404040" w:themeColor="text1" w:themeTint="BF"/>
    </w:rPr>
  </w:style>
  <w:style w:type="paragraph" w:styleId="ListParagraph">
    <w:name w:val="List Paragraph"/>
    <w:basedOn w:val="Normal"/>
    <w:uiPriority w:val="34"/>
    <w:qFormat/>
    <w:rsid w:val="00E91F79"/>
    <w:pPr>
      <w:ind w:left="720"/>
      <w:contextualSpacing/>
    </w:pPr>
  </w:style>
  <w:style w:type="character" w:styleId="IntenseEmphasis">
    <w:name w:val="Intense Emphasis"/>
    <w:basedOn w:val="DefaultParagraphFont"/>
    <w:uiPriority w:val="21"/>
    <w:qFormat/>
    <w:rsid w:val="00E91F79"/>
    <w:rPr>
      <w:i/>
      <w:iCs/>
      <w:color w:val="0F4761" w:themeColor="accent1" w:themeShade="BF"/>
    </w:rPr>
  </w:style>
  <w:style w:type="paragraph" w:styleId="IntenseQuote">
    <w:name w:val="Intense Quote"/>
    <w:basedOn w:val="Normal"/>
    <w:next w:val="Normal"/>
    <w:link w:val="IntenseQuoteChar"/>
    <w:uiPriority w:val="30"/>
    <w:qFormat/>
    <w:rsid w:val="00E91F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1F79"/>
    <w:rPr>
      <w:i/>
      <w:iCs/>
      <w:color w:val="0F4761" w:themeColor="accent1" w:themeShade="BF"/>
    </w:rPr>
  </w:style>
  <w:style w:type="character" w:styleId="IntenseReference">
    <w:name w:val="Intense Reference"/>
    <w:basedOn w:val="DefaultParagraphFont"/>
    <w:uiPriority w:val="32"/>
    <w:qFormat/>
    <w:rsid w:val="00E91F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2728527">
      <w:bodyDiv w:val="1"/>
      <w:marLeft w:val="0"/>
      <w:marRight w:val="0"/>
      <w:marTop w:val="0"/>
      <w:marBottom w:val="0"/>
      <w:divBdr>
        <w:top w:val="none" w:sz="0" w:space="0" w:color="auto"/>
        <w:left w:val="none" w:sz="0" w:space="0" w:color="auto"/>
        <w:bottom w:val="none" w:sz="0" w:space="0" w:color="auto"/>
        <w:right w:val="none" w:sz="0" w:space="0" w:color="auto"/>
      </w:divBdr>
    </w:div>
    <w:div w:id="1343970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723</Words>
  <Characters>4123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BADA, MUHIZ</dc:creator>
  <cp:keywords/>
  <dc:description/>
  <cp:lastModifiedBy>BADA, MUHIZ</cp:lastModifiedBy>
  <cp:revision>1</cp:revision>
  <dcterms:created xsi:type="dcterms:W3CDTF">2025-06-19T22:52:00Z</dcterms:created>
  <dcterms:modified xsi:type="dcterms:W3CDTF">2025-06-23T04:30:00Z</dcterms:modified>
</cp:coreProperties>
</file>