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40B9" w:rsidRPr="00BA40B9" w:rsidRDefault="00BA40B9" w:rsidP="00BA40B9">
      <w:pPr>
        <w:spacing w:before="100" w:beforeAutospacing="1" w:after="100" w:afterAutospacing="1" w:line="240" w:lineRule="auto"/>
        <w:rPr>
          <w:rFonts w:ascii="Times New Roman" w:eastAsia="Times New Roman" w:hAnsi="Times New Roman" w:cs="Times New Roman"/>
          <w:kern w:val="0"/>
          <w:lang w:val="en-US"/>
        </w:rPr>
      </w:pPr>
      <w:r w:rsidRPr="00BA40B9">
        <w:rPr>
          <w:rFonts w:ascii="Times New Roman" w:eastAsia="Times New Roman" w:hAnsi="Times New Roman" w:cs="Times New Roman"/>
          <w:b/>
          <w:bCs/>
          <w:kern w:val="0"/>
          <w:lang w:val="en-US"/>
        </w:rPr>
        <w:t>USB-Context-Aware Hybrid Learning for</w:t>
      </w:r>
      <w:r>
        <w:rPr>
          <w:rFonts w:ascii="Times New Roman" w:eastAsia="Times New Roman" w:hAnsi="Times New Roman" w:cs="Times New Roman"/>
          <w:b/>
          <w:bCs/>
          <w:kern w:val="0"/>
          <w:lang w:val="en-US"/>
        </w:rPr>
        <w:t xml:space="preserve"> Real-Time </w:t>
      </w:r>
      <w:proofErr w:type="spellStart"/>
      <w:r>
        <w:rPr>
          <w:rFonts w:ascii="Times New Roman" w:eastAsia="Times New Roman" w:hAnsi="Times New Roman" w:cs="Times New Roman"/>
          <w:b/>
          <w:bCs/>
          <w:kern w:val="0"/>
          <w:lang w:val="en-US"/>
        </w:rPr>
        <w:t>Ransomware</w:t>
      </w:r>
      <w:proofErr w:type="spellEnd"/>
      <w:r>
        <w:rPr>
          <w:rFonts w:ascii="Times New Roman" w:eastAsia="Times New Roman" w:hAnsi="Times New Roman" w:cs="Times New Roman"/>
          <w:b/>
          <w:bCs/>
          <w:kern w:val="0"/>
          <w:lang w:val="en-US"/>
        </w:rPr>
        <w:t xml:space="preserve"> Detection</w:t>
      </w:r>
    </w:p>
    <w:p w:rsidR="00BA40B9" w:rsidRPr="00BA40B9" w:rsidRDefault="00BA40B9" w:rsidP="00BA40B9">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BA40B9">
        <w:rPr>
          <w:rFonts w:ascii="Times New Roman" w:eastAsia="Times New Roman" w:hAnsi="Times New Roman" w:cs="Times New Roman"/>
          <w:b/>
          <w:bCs/>
          <w:kern w:val="0"/>
          <w:sz w:val="27"/>
          <w:szCs w:val="27"/>
          <w:lang w:val="en-US"/>
        </w:rPr>
        <w:t xml:space="preserve">Abstract </w:t>
      </w:r>
    </w:p>
    <w:p w:rsidR="00BA40B9" w:rsidRPr="00BA40B9" w:rsidRDefault="00BA40B9" w:rsidP="00BA40B9">
      <w:pPr>
        <w:spacing w:before="100" w:beforeAutospacing="1" w:after="100" w:afterAutospacing="1" w:line="240" w:lineRule="auto"/>
        <w:jc w:val="both"/>
        <w:rPr>
          <w:rFonts w:ascii="Times New Roman" w:eastAsia="Times New Roman" w:hAnsi="Times New Roman" w:cs="Times New Roman"/>
          <w:kern w:val="0"/>
          <w:lang w:val="en-US"/>
        </w:rPr>
      </w:pP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remains a significant threat to end-user systems, particularly in environments where removable media can serve as a pathway for introducing malicious software, including isolated or offline networks. Many lightweight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detection approaches rely on static indicators or limited behavioral heuristics, which may have limited effectiveness against previously unseen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behaviors and offer limited understanding of the temporal progression of malicious activity. This paper proposes a real time USB context aware hybrid behavioral detection framework that models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activity as a sequence of time ordered file system and process events rather than isolated file level observations. The proposed framework captures USB insertion events and endpoint behavioral activity through event driven monitoring mechanisms and transforms them into time windowed behavioral representations, including operation types, inter arrival timing patterns, entropy variation, process resource usage changes, and canary file interactions. A sequence based deep learning model using LSTM/GRU architectures is developed and compared with a Random Forest baseline operating on aggregated behavioral features. The sequence model output is combined with rule based behavioral indicators through a hybrid fusion mechanism to generate an interpretable detection decision and support automated containment actions after a configurable confidence threshold is reached. The framework is evaluated using controlled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-like behavioral simulations together with recordings of normal user activity, considering precision, recall, F1-score, ROC-AUC, detection latency, false positive rate, files affected before detection, and system overhead relative to a polling based monitoring baseline. This work investigates whether incorporating USB event context and temporal behavioral modeling improves early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detection compared with behavior only approaches, with limitations including reliance on simulated rather than large scale real world </w:t>
      </w:r>
      <w:proofErr w:type="spellStart"/>
      <w:r w:rsidRPr="00BA40B9">
        <w:rPr>
          <w:rFonts w:ascii="Times New Roman" w:eastAsia="Times New Roman" w:hAnsi="Times New Roman" w:cs="Times New Roman"/>
          <w:kern w:val="0"/>
          <w:lang w:val="en-US"/>
        </w:rPr>
        <w:t>ransomware</w:t>
      </w:r>
      <w:proofErr w:type="spellEnd"/>
      <w:r w:rsidRPr="00BA40B9">
        <w:rPr>
          <w:rFonts w:ascii="Times New Roman" w:eastAsia="Times New Roman" w:hAnsi="Times New Roman" w:cs="Times New Roman"/>
          <w:kern w:val="0"/>
          <w:lang w:val="en-US"/>
        </w:rPr>
        <w:t xml:space="preserve"> data also discussed.</w:t>
      </w:r>
    </w:p>
    <w:p w:rsidR="00265932" w:rsidRDefault="00F01FDA">
      <w:r>
        <w:t xml:space="preserve">Key </w:t>
      </w:r>
      <w:proofErr w:type="gramStart"/>
      <w:r>
        <w:t>words :</w:t>
      </w:r>
      <w:proofErr w:type="spellStart"/>
      <w:r>
        <w:t>Ransomware</w:t>
      </w:r>
      <w:proofErr w:type="spellEnd"/>
      <w:proofErr w:type="gramEnd"/>
      <w:r>
        <w:t xml:space="preserve">; </w:t>
      </w:r>
      <w:proofErr w:type="spellStart"/>
      <w:r>
        <w:t>Behavioral</w:t>
      </w:r>
      <w:proofErr w:type="spellEnd"/>
      <w:r>
        <w:t>-Detection; USB-Security; Deep-Learning; Real-Time</w:t>
      </w:r>
    </w:p>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p w:rsidR="00A546A1" w:rsidRDefault="00A546A1" w:rsidP="00A546A1">
      <w:pPr>
        <w:pStyle w:val="Heading3"/>
      </w:pPr>
      <w:r>
        <w:lastRenderedPageBreak/>
        <w:t>A. Data Collection and Acquisition</w:t>
      </w:r>
    </w:p>
    <w:p w:rsidR="00804AB8" w:rsidRDefault="00804AB8" w:rsidP="00804AB8">
      <w:pPr>
        <w:pStyle w:val="font-claude-response-body"/>
      </w:pPr>
      <w:r>
        <w:t xml:space="preserve">This study uses a combination of a publicly available </w:t>
      </w:r>
      <w:proofErr w:type="spellStart"/>
      <w:r>
        <w:t>ransomware</w:t>
      </w:r>
      <w:proofErr w:type="spellEnd"/>
      <w:r>
        <w:t xml:space="preserve"> behavioral dataset and controlled, self-collected supplementary data, avoiding any direct execution of live </w:t>
      </w:r>
      <w:proofErr w:type="spellStart"/>
      <w:r>
        <w:t>ransomware</w:t>
      </w:r>
      <w:proofErr w:type="spellEnd"/>
      <w:r>
        <w:t xml:space="preserve"> binaries within the research environment. The primary dataset is </w:t>
      </w:r>
      <w:proofErr w:type="spellStart"/>
      <w:r>
        <w:t>RanSAP</w:t>
      </w:r>
      <w:proofErr w:type="spellEnd"/>
      <w:r>
        <w:t xml:space="preserve">, an open dataset of </w:t>
      </w:r>
      <w:proofErr w:type="spellStart"/>
      <w:r>
        <w:t>ransomware</w:t>
      </w:r>
      <w:proofErr w:type="spellEnd"/>
      <w:r>
        <w:t xml:space="preserve"> storage access patterns released for training machine learning-based </w:t>
      </w:r>
      <w:proofErr w:type="spellStart"/>
      <w:r>
        <w:t>ransomware</w:t>
      </w:r>
      <w:proofErr w:type="spellEnd"/>
      <w:r>
        <w:t xml:space="preserve"> detectors [1]. </w:t>
      </w:r>
      <w:proofErr w:type="spellStart"/>
      <w:r>
        <w:t>RanSAP</w:t>
      </w:r>
      <w:proofErr w:type="spellEnd"/>
      <w:r>
        <w:t xml:space="preserve"> provides labeled storage access traces from seven well-publicized </w:t>
      </w:r>
      <w:proofErr w:type="spellStart"/>
      <w:r>
        <w:t>ransomware</w:t>
      </w:r>
      <w:proofErr w:type="spellEnd"/>
      <w:r>
        <w:t xml:space="preserve"> families and five benign software samples, collected across 21 </w:t>
      </w:r>
      <w:proofErr w:type="spellStart"/>
      <w:r>
        <w:t>ransomware</w:t>
      </w:r>
      <w:proofErr w:type="spellEnd"/>
      <w:r>
        <w:t xml:space="preserve"> variants and multiple operating system configurations, along with entropy measurements for each access pattern. Its successor, </w:t>
      </w:r>
      <w:proofErr w:type="spellStart"/>
      <w:r>
        <w:t>RanSMAP</w:t>
      </w:r>
      <w:proofErr w:type="spellEnd"/>
      <w:r>
        <w:t xml:space="preserve">, extends this data with low-level storage and memory access patterns collected using a thin hypervisor, including scenarios where </w:t>
      </w:r>
      <w:proofErr w:type="spellStart"/>
      <w:r>
        <w:t>ransomware</w:t>
      </w:r>
      <w:proofErr w:type="spellEnd"/>
      <w:r>
        <w:t xml:space="preserve"> executes concurrently with common desktop applications such as office software and web browsers [2]. Both datasets are used as the primary source of real-world </w:t>
      </w:r>
      <w:proofErr w:type="spellStart"/>
      <w:r>
        <w:t>ransomware</w:t>
      </w:r>
      <w:proofErr w:type="spellEnd"/>
      <w:r>
        <w:t xml:space="preserve"> behavioral ground truth for training and evaluating the Random Forest baseline and the LSTM/GRU sequence model.</w:t>
      </w:r>
    </w:p>
    <w:p w:rsidR="00804AB8" w:rsidRDefault="00804AB8" w:rsidP="00804AB8">
      <w:pPr>
        <w:pStyle w:val="font-claude-response-body"/>
      </w:pPr>
      <w:r>
        <w:t xml:space="preserve">Because </w:t>
      </w:r>
      <w:proofErr w:type="spellStart"/>
      <w:r>
        <w:t>RanSAP</w:t>
      </w:r>
      <w:proofErr w:type="spellEnd"/>
      <w:r>
        <w:t xml:space="preserve"> and </w:t>
      </w:r>
      <w:proofErr w:type="spellStart"/>
      <w:r>
        <w:t>RanSMAP</w:t>
      </w:r>
      <w:proofErr w:type="spellEnd"/>
      <w:r>
        <w:t xml:space="preserve"> focus on storage and memory access patterns rather than USB-specific insertion events, supplementary data is collected to construct the USB-context portion of this study. Non-destructive Python simulation scripts will generate </w:t>
      </w:r>
      <w:proofErr w:type="spellStart"/>
      <w:r>
        <w:t>ransomware</w:t>
      </w:r>
      <w:proofErr w:type="spellEnd"/>
      <w:r>
        <w:t xml:space="preserve">-like file-system activity, including rapid file renaming, writing, and deletion; simulated shadow-copy deletion commands limited to the </w:t>
      </w:r>
      <w:proofErr w:type="spellStart"/>
      <w:r>
        <w:t>subprocess</w:t>
      </w:r>
      <w:proofErr w:type="spellEnd"/>
      <w:r>
        <w:t xml:space="preserve"> call pattern; a timed ransom-note file drop; and mass file-extension changes, executed within an isolated, network-disabled virtual machine with no interaction with production files. Normal user activity, including document editing, browsing, and backups, will be recorded separately as a supplementary benign class under identical logging conditions. USB insertion and removal events will be captured for both simulated-malicious and benign conditions, recording timestamps, drive metadata, and subsequent file-system activity, and will be used specifically to train and evaluate the USB-context correlation component of the proposed framework.</w:t>
      </w:r>
    </w:p>
    <w:p w:rsidR="00804AB8" w:rsidRDefault="00804AB8" w:rsidP="00804AB8">
      <w:pPr>
        <w:pStyle w:val="font-claude-response-body"/>
      </w:pPr>
      <w:r>
        <w:t xml:space="preserve">The final combined dataset, comprising </w:t>
      </w:r>
      <w:proofErr w:type="spellStart"/>
      <w:r>
        <w:t>RanSAP</w:t>
      </w:r>
      <w:proofErr w:type="spellEnd"/>
      <w:r>
        <w:t>/</w:t>
      </w:r>
      <w:proofErr w:type="spellStart"/>
      <w:r>
        <w:t>RanSMAP</w:t>
      </w:r>
      <w:proofErr w:type="spellEnd"/>
      <w:r>
        <w:t xml:space="preserve"> samples and the supplementary USB-context recordings, will be partitioned into training, validation, and test sets using stratified, session-level splitting to preserve class balance and prevent data leakage. Exact sample counts for the supplementary portion will be reported once data collection is complete [N1, N2, to be determined].</w:t>
      </w:r>
    </w:p>
    <w:p w:rsidR="00804AB8" w:rsidRDefault="00804AB8" w:rsidP="00804AB8">
      <w:pPr>
        <w:pStyle w:val="Heading3"/>
      </w:pPr>
      <w:r>
        <w:t>Updated References</w:t>
      </w:r>
    </w:p>
    <w:p w:rsidR="00804AB8" w:rsidRDefault="00804AB8" w:rsidP="00804AB8">
      <w:pPr>
        <w:pStyle w:val="font-claude-response-body"/>
      </w:pPr>
      <w:r>
        <w:t xml:space="preserve">[1] M. Hirano, R. </w:t>
      </w:r>
      <w:proofErr w:type="spellStart"/>
      <w:r>
        <w:t>Hodota</w:t>
      </w:r>
      <w:proofErr w:type="spellEnd"/>
      <w:r>
        <w:t>, and R. Kobayashi, "</w:t>
      </w:r>
      <w:proofErr w:type="spellStart"/>
      <w:r>
        <w:t>RanSAP</w:t>
      </w:r>
      <w:proofErr w:type="spellEnd"/>
      <w:r>
        <w:t xml:space="preserve">: An open dataset of </w:t>
      </w:r>
      <w:proofErr w:type="spellStart"/>
      <w:r>
        <w:t>ransomware</w:t>
      </w:r>
      <w:proofErr w:type="spellEnd"/>
      <w:r>
        <w:t xml:space="preserve"> storage access patterns for training machine learning models," </w:t>
      </w:r>
      <w:r>
        <w:rPr>
          <w:rStyle w:val="Emphasis"/>
        </w:rPr>
        <w:t>Forensic Science International: Digital Investigation</w:t>
      </w:r>
      <w:r>
        <w:t>, vol. 40, 2022.</w:t>
      </w:r>
    </w:p>
    <w:p w:rsidR="00804AB8" w:rsidRDefault="00804AB8" w:rsidP="00804AB8">
      <w:pPr>
        <w:pStyle w:val="font-claude-response-body"/>
      </w:pPr>
      <w:r>
        <w:t>[2] M. Hirano and R. Kobayashi, "</w:t>
      </w:r>
      <w:proofErr w:type="spellStart"/>
      <w:r>
        <w:t>RanSMAP</w:t>
      </w:r>
      <w:proofErr w:type="spellEnd"/>
      <w:r>
        <w:t xml:space="preserve">: Open dataset of </w:t>
      </w:r>
      <w:proofErr w:type="spellStart"/>
      <w:r>
        <w:t>ransomware</w:t>
      </w:r>
      <w:proofErr w:type="spellEnd"/>
      <w:r>
        <w:t xml:space="preserve"> storage and memory access patterns for creating deep learning-based </w:t>
      </w:r>
      <w:proofErr w:type="spellStart"/>
      <w:r>
        <w:t>ransomware</w:t>
      </w:r>
      <w:proofErr w:type="spellEnd"/>
      <w:r>
        <w:t xml:space="preserve"> detectors," </w:t>
      </w:r>
      <w:proofErr w:type="spellStart"/>
      <w:r>
        <w:rPr>
          <w:rStyle w:val="Emphasis"/>
        </w:rPr>
        <w:t>ScienceDirect</w:t>
      </w:r>
      <w:proofErr w:type="spellEnd"/>
      <w:r>
        <w:t>, 2024.</w:t>
      </w:r>
    </w:p>
    <w:p w:rsidR="00804AB8" w:rsidRDefault="00804AB8" w:rsidP="00A546A1">
      <w:pPr>
        <w:pStyle w:val="Heading3"/>
      </w:pPr>
    </w:p>
    <w:p w:rsidR="00804AB8" w:rsidRDefault="00804AB8" w:rsidP="00A546A1">
      <w:pPr>
        <w:pStyle w:val="Heading3"/>
      </w:pPr>
      <w:r>
        <w:t>-------------------------</w:t>
      </w:r>
    </w:p>
    <w:p w:rsidR="00804AB8" w:rsidRDefault="00804AB8" w:rsidP="00A546A1">
      <w:pPr>
        <w:pStyle w:val="Heading3"/>
      </w:pPr>
    </w:p>
    <w:p w:rsidR="00A546A1" w:rsidRDefault="00A546A1" w:rsidP="001B5884">
      <w:pPr>
        <w:pStyle w:val="font-claude-response-body"/>
        <w:jc w:val="both"/>
      </w:pPr>
      <w:r>
        <w:t xml:space="preserve">This study does not use real-world </w:t>
      </w:r>
      <w:proofErr w:type="spellStart"/>
      <w:r>
        <w:t>ransomware</w:t>
      </w:r>
      <w:proofErr w:type="spellEnd"/>
      <w:r>
        <w:t xml:space="preserve"> binaries, given the safety and ethical risks of executing live malware outside a controlled research facility. Behavioral data will instead be acquired through controlled simulation. Non-destructive Python scripts will replicate </w:t>
      </w:r>
      <w:proofErr w:type="spellStart"/>
      <w:r>
        <w:t>ransomware</w:t>
      </w:r>
      <w:proofErr w:type="spellEnd"/>
      <w:r>
        <w:t xml:space="preserve">-like file-system behavior, including rapid file renaming, writing, and deletion; simulated shadow-copy deletion commands limited to the </w:t>
      </w:r>
      <w:proofErr w:type="spellStart"/>
      <w:r>
        <w:t>subprocess</w:t>
      </w:r>
      <w:proofErr w:type="spellEnd"/>
      <w:r>
        <w:t xml:space="preserve"> call pattern and non-destructive in nature; a timed ransom-note file drop; and mass file-extension changes, grounded in file I/O and encryption behavior patterns reported in prior </w:t>
      </w:r>
      <w:proofErr w:type="spellStart"/>
      <w:r>
        <w:t>ransomware</w:t>
      </w:r>
      <w:proofErr w:type="spellEnd"/>
      <w:r>
        <w:t xml:space="preserve"> analysis research [1] to [3]. All simulation activity will run inside an isolated, network-disabled virtual machine, with no interaction with production files.</w:t>
      </w:r>
    </w:p>
    <w:p w:rsidR="00A546A1" w:rsidRDefault="00A546A1" w:rsidP="001B5884">
      <w:pPr>
        <w:pStyle w:val="font-claude-response-body"/>
        <w:jc w:val="both"/>
      </w:pPr>
      <w:r>
        <w:t xml:space="preserve">Normal user activity, including document editing, browsing, and backups, will be recorded separately as the benign class under identical logging conditions. USB insertion and removal events will be captured for </w:t>
      </w:r>
      <w:proofErr w:type="gramStart"/>
      <w:r>
        <w:t>both classes</w:t>
      </w:r>
      <w:proofErr w:type="gramEnd"/>
      <w:r>
        <w:t>, recording timestamps, drive metadata, and subsequent file-system activity. Final dataset size and class-balancing method will be reported once data collection is complete [N1, N2, to be determined].</w:t>
      </w:r>
    </w:p>
    <w:p w:rsidR="00A546A1" w:rsidRDefault="00A546A1" w:rsidP="00A546A1">
      <w:pPr>
        <w:pStyle w:val="Heading3"/>
      </w:pPr>
      <w:r>
        <w:t>B. Experimental Environment</w:t>
      </w:r>
    </w:p>
    <w:p w:rsidR="00A546A1" w:rsidRDefault="00A546A1" w:rsidP="00A546A1">
      <w:pPr>
        <w:pStyle w:val="font-claude-response-body"/>
      </w:pPr>
      <w:r>
        <w:t xml:space="preserve">Experiments will run in an isolated, network-disabled virtual machine with snapshot-based restoration. The host OS will be Windows 10/11, required for </w:t>
      </w:r>
      <w:r>
        <w:rPr>
          <w:rStyle w:val="HTMLCode"/>
        </w:rPr>
        <w:t>pywin32</w:t>
      </w:r>
      <w:r>
        <w:t xml:space="preserve"> and WMI-based USB event access. The guest OS for simulation execution will be Windows 10.</w:t>
      </w:r>
    </w:p>
    <w:p w:rsidR="00A546A1" w:rsidRDefault="00A546A1" w:rsidP="00A546A1">
      <w:pPr>
        <w:pStyle w:val="Heading3"/>
      </w:pPr>
      <w:r>
        <w:t>C. Software and Implementation</w:t>
      </w:r>
    </w:p>
    <w:p w:rsidR="00A546A1" w:rsidRDefault="00A546A1" w:rsidP="00A546A1">
      <w:pPr>
        <w:pStyle w:val="font-claude-response-body"/>
      </w:pPr>
      <w:r>
        <w:t xml:space="preserve">The framework will be implemented in Python 3.10+. File-system events will be captured via </w:t>
      </w:r>
      <w:r>
        <w:rPr>
          <w:rStyle w:val="HTMLCode"/>
        </w:rPr>
        <w:t>watchdog</w:t>
      </w:r>
      <w:r>
        <w:t xml:space="preserve">; USB events via </w:t>
      </w:r>
      <w:r>
        <w:rPr>
          <w:rStyle w:val="HTMLCode"/>
        </w:rPr>
        <w:t>pywin32</w:t>
      </w:r>
      <w:r>
        <w:t xml:space="preserve">/WMI; process/resource data via </w:t>
      </w:r>
      <w:proofErr w:type="spellStart"/>
      <w:r>
        <w:rPr>
          <w:rStyle w:val="HTMLCode"/>
        </w:rPr>
        <w:t>psutil</w:t>
      </w:r>
      <w:proofErr w:type="spellEnd"/>
      <w:r>
        <w:t xml:space="preserve">. The sequence model will use </w:t>
      </w:r>
      <w:proofErr w:type="spellStart"/>
      <w:r>
        <w:t>PyTorch</w:t>
      </w:r>
      <w:proofErr w:type="spellEnd"/>
      <w:r>
        <w:t xml:space="preserve"> or </w:t>
      </w:r>
      <w:proofErr w:type="spellStart"/>
      <w:r>
        <w:t>TensorFlow</w:t>
      </w:r>
      <w:proofErr w:type="spellEnd"/>
      <w:r>
        <w:t>/</w:t>
      </w:r>
      <w:proofErr w:type="spellStart"/>
      <w:r>
        <w:t>Keras</w:t>
      </w:r>
      <w:proofErr w:type="spellEnd"/>
      <w:r>
        <w:t xml:space="preserve"> (decision pending); the Random Forest baseline and metrics will use </w:t>
      </w:r>
      <w:proofErr w:type="spellStart"/>
      <w:r>
        <w:rPr>
          <w:rStyle w:val="HTMLCode"/>
        </w:rPr>
        <w:t>scikit</w:t>
      </w:r>
      <w:proofErr w:type="spellEnd"/>
      <w:r>
        <w:rPr>
          <w:rStyle w:val="HTMLCode"/>
        </w:rPr>
        <w:t>-learn</w:t>
      </w:r>
      <w:r>
        <w:t xml:space="preserve">. </w:t>
      </w:r>
      <w:proofErr w:type="gramStart"/>
      <w:r>
        <w:rPr>
          <w:rStyle w:val="HTMLCode"/>
        </w:rPr>
        <w:t>pandas</w:t>
      </w:r>
      <w:r>
        <w:t>/</w:t>
      </w:r>
      <w:proofErr w:type="spellStart"/>
      <w:r>
        <w:rPr>
          <w:rStyle w:val="HTMLCode"/>
        </w:rPr>
        <w:t>numpy</w:t>
      </w:r>
      <w:proofErr w:type="spellEnd"/>
      <w:proofErr w:type="gramEnd"/>
      <w:r>
        <w:t xml:space="preserve"> will handle feature engineering; </w:t>
      </w:r>
      <w:proofErr w:type="spellStart"/>
      <w:r>
        <w:rPr>
          <w:rStyle w:val="HTMLCode"/>
        </w:rPr>
        <w:t>matplotlib</w:t>
      </w:r>
      <w:proofErr w:type="spellEnd"/>
      <w:r>
        <w:t>/</w:t>
      </w:r>
      <w:proofErr w:type="spellStart"/>
      <w:r>
        <w:rPr>
          <w:rStyle w:val="HTMLCode"/>
        </w:rPr>
        <w:t>seaborn</w:t>
      </w:r>
      <w:proofErr w:type="spellEnd"/>
      <w:r>
        <w:t xml:space="preserve"> will handle visualization. Existing signature-based and heuristic-based scanners from the original system are planned for reuse as the fusion mechanism's interpretable secondary signal.</w:t>
      </w:r>
    </w:p>
    <w:p w:rsidR="00A546A1" w:rsidRDefault="00A546A1" w:rsidP="00A546A1">
      <w:pPr>
        <w:pStyle w:val="Heading3"/>
      </w:pPr>
      <w:r>
        <w:t>D. Experimental Procedure</w:t>
      </w:r>
    </w:p>
    <w:p w:rsidR="00A546A1" w:rsidRDefault="00A546A1" w:rsidP="00A546A1">
      <w:pPr>
        <w:pStyle w:val="font-claude-response-body"/>
      </w:pPr>
      <w:r>
        <w:t xml:space="preserve">Simulation and benign sessions will be run independently in the VM, capturing raw events via </w:t>
      </w:r>
      <w:r>
        <w:rPr>
          <w:rStyle w:val="HTMLCode"/>
        </w:rPr>
        <w:t>watchdog</w:t>
      </w:r>
      <w:r>
        <w:t>/WMI. Streams will be segmented into fixed-size time windows, feature-extracted, and split at the session level with stratified sampling. A Random Forest baseline will be trained on aggregated features; an LSTM/GRU model will be trained on raw sequences. Outputs will be combined via a fusion mechanism (design pending, Step 1 of build plan). Both models and the fused system will be evaluated on held-out test data, with the original polling-based pipeline re-run on the identical dataset as baseline comparison.</w:t>
      </w:r>
    </w:p>
    <w:p w:rsidR="00A546A1" w:rsidRDefault="00A546A1"/>
    <w:p w:rsidR="001B5884" w:rsidRDefault="001B5884" w:rsidP="001B5884">
      <w:pPr>
        <w:pStyle w:val="font-claude-response-body"/>
      </w:pPr>
      <w:r>
        <w:t xml:space="preserve">[1] A. </w:t>
      </w:r>
      <w:proofErr w:type="spellStart"/>
      <w:r>
        <w:t>Kharraz</w:t>
      </w:r>
      <w:proofErr w:type="spellEnd"/>
      <w:r>
        <w:t xml:space="preserve">, S. </w:t>
      </w:r>
      <w:proofErr w:type="spellStart"/>
      <w:r>
        <w:t>Arshad</w:t>
      </w:r>
      <w:proofErr w:type="spellEnd"/>
      <w:r>
        <w:t xml:space="preserve">, C. </w:t>
      </w:r>
      <w:proofErr w:type="spellStart"/>
      <w:r>
        <w:t>Mulliner</w:t>
      </w:r>
      <w:proofErr w:type="spellEnd"/>
      <w:r>
        <w:t xml:space="preserve">, W. Robertson, and E. </w:t>
      </w:r>
      <w:proofErr w:type="spellStart"/>
      <w:r>
        <w:t>Kirda</w:t>
      </w:r>
      <w:proofErr w:type="spellEnd"/>
      <w:r>
        <w:t xml:space="preserve">, "UNVEIL: A large-scale, automated approach to detecting </w:t>
      </w:r>
      <w:proofErr w:type="spellStart"/>
      <w:r>
        <w:t>ransomware</w:t>
      </w:r>
      <w:proofErr w:type="spellEnd"/>
      <w:r>
        <w:t xml:space="preserve">," in </w:t>
      </w:r>
      <w:r>
        <w:rPr>
          <w:rStyle w:val="Emphasis"/>
        </w:rPr>
        <w:t>Proc. 25th USENIX Security Symposium</w:t>
      </w:r>
      <w:r>
        <w:t>, 2016.</w:t>
      </w:r>
    </w:p>
    <w:p w:rsidR="001B5884" w:rsidRDefault="001B5884" w:rsidP="001B5884">
      <w:pPr>
        <w:pStyle w:val="font-claude-response-body"/>
      </w:pPr>
      <w:r>
        <w:lastRenderedPageBreak/>
        <w:t xml:space="preserve">[2] "Intermittent File Encryption in </w:t>
      </w:r>
      <w:proofErr w:type="spellStart"/>
      <w:r>
        <w:t>Ransomware</w:t>
      </w:r>
      <w:proofErr w:type="spellEnd"/>
      <w:r>
        <w:t xml:space="preserve">: Measurement, Modeling, and Detection," </w:t>
      </w:r>
      <w:proofErr w:type="spellStart"/>
      <w:r>
        <w:t>arXiv</w:t>
      </w:r>
      <w:proofErr w:type="spellEnd"/>
      <w:r>
        <w:t xml:space="preserve"> preprint, 2025.</w:t>
      </w:r>
    </w:p>
    <w:p w:rsidR="001B5884" w:rsidRDefault="001B5884" w:rsidP="001B5884">
      <w:pPr>
        <w:pStyle w:val="font-claude-response-body"/>
      </w:pPr>
      <w:r>
        <w:t xml:space="preserve">[3] "Peeler: Profiling Kernel-Level Events to Detect </w:t>
      </w:r>
      <w:proofErr w:type="spellStart"/>
      <w:r>
        <w:t>Ransomware</w:t>
      </w:r>
      <w:proofErr w:type="spellEnd"/>
      <w:r>
        <w:t xml:space="preserve">," </w:t>
      </w:r>
      <w:proofErr w:type="spellStart"/>
      <w:r>
        <w:t>arXiv</w:t>
      </w:r>
      <w:proofErr w:type="spellEnd"/>
      <w:r>
        <w:t xml:space="preserve"> preprint, 2021.</w:t>
      </w:r>
    </w:p>
    <w:p w:rsidR="001B5884" w:rsidRDefault="001B5884" w:rsidP="001B5884">
      <w:pPr>
        <w:pStyle w:val="font-claude-response-body"/>
      </w:pPr>
      <w:r>
        <w:t xml:space="preserve">[4] "Detecting </w:t>
      </w:r>
      <w:proofErr w:type="spellStart"/>
      <w:r>
        <w:t>Ransomware</w:t>
      </w:r>
      <w:proofErr w:type="spellEnd"/>
      <w:r>
        <w:t xml:space="preserve"> Despite I/O Overhead: A Practical Multi-Staged Approach," in </w:t>
      </w:r>
      <w:r>
        <w:rPr>
          <w:rStyle w:val="Emphasis"/>
        </w:rPr>
        <w:t>Proc. NDSS Symposium</w:t>
      </w:r>
      <w:r>
        <w:t>, 2025.</w:t>
      </w:r>
    </w:p>
    <w:p w:rsidR="001B5884" w:rsidRDefault="001B5884"/>
    <w:sectPr w:rsidR="001B5884" w:rsidSect="007E42B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A40B9"/>
    <w:rsid w:val="001B5884"/>
    <w:rsid w:val="00265932"/>
    <w:rsid w:val="004C737D"/>
    <w:rsid w:val="007E42B0"/>
    <w:rsid w:val="00804AB8"/>
    <w:rsid w:val="00906DD6"/>
    <w:rsid w:val="00A546A1"/>
    <w:rsid w:val="00BA40B9"/>
    <w:rsid w:val="00E07725"/>
    <w:rsid w:val="00EC4655"/>
    <w:rsid w:val="00F01F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2B0"/>
  </w:style>
  <w:style w:type="paragraph" w:styleId="Heading3">
    <w:name w:val="heading 3"/>
    <w:basedOn w:val="Normal"/>
    <w:link w:val="Heading3Char"/>
    <w:uiPriority w:val="9"/>
    <w:qFormat/>
    <w:rsid w:val="00BA40B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40B9"/>
    <w:rPr>
      <w:rFonts w:ascii="Times New Roman" w:eastAsia="Times New Roman" w:hAnsi="Times New Roman" w:cs="Times New Roman"/>
      <w:b/>
      <w:bCs/>
      <w:kern w:val="0"/>
      <w:sz w:val="27"/>
      <w:szCs w:val="27"/>
      <w:lang w:val="en-US"/>
    </w:rPr>
  </w:style>
  <w:style w:type="paragraph" w:customStyle="1" w:styleId="font-claude-response-body">
    <w:name w:val="font-claude-response-body"/>
    <w:basedOn w:val="Normal"/>
    <w:rsid w:val="00BA40B9"/>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BA40B9"/>
    <w:rPr>
      <w:b/>
      <w:bCs/>
    </w:rPr>
  </w:style>
  <w:style w:type="character" w:styleId="HTMLCode">
    <w:name w:val="HTML Code"/>
    <w:basedOn w:val="DefaultParagraphFont"/>
    <w:uiPriority w:val="99"/>
    <w:semiHidden/>
    <w:unhideWhenUsed/>
    <w:rsid w:val="00A546A1"/>
    <w:rPr>
      <w:rFonts w:ascii="Courier New" w:eastAsia="Times New Roman" w:hAnsi="Courier New" w:cs="Courier New"/>
      <w:sz w:val="20"/>
      <w:szCs w:val="20"/>
    </w:rPr>
  </w:style>
  <w:style w:type="character" w:styleId="Emphasis">
    <w:name w:val="Emphasis"/>
    <w:basedOn w:val="DefaultParagraphFont"/>
    <w:uiPriority w:val="20"/>
    <w:qFormat/>
    <w:rsid w:val="001B5884"/>
    <w:rPr>
      <w:i/>
      <w:iCs/>
    </w:rPr>
  </w:style>
</w:styles>
</file>

<file path=word/webSettings.xml><?xml version="1.0" encoding="utf-8"?>
<w:webSettings xmlns:r="http://schemas.openxmlformats.org/officeDocument/2006/relationships" xmlns:w="http://schemas.openxmlformats.org/wordprocessingml/2006/main">
  <w:divs>
    <w:div w:id="426923088">
      <w:bodyDiv w:val="1"/>
      <w:marLeft w:val="0"/>
      <w:marRight w:val="0"/>
      <w:marTop w:val="0"/>
      <w:marBottom w:val="0"/>
      <w:divBdr>
        <w:top w:val="none" w:sz="0" w:space="0" w:color="auto"/>
        <w:left w:val="none" w:sz="0" w:space="0" w:color="auto"/>
        <w:bottom w:val="none" w:sz="0" w:space="0" w:color="auto"/>
        <w:right w:val="none" w:sz="0" w:space="0" w:color="auto"/>
      </w:divBdr>
    </w:div>
    <w:div w:id="522208363">
      <w:bodyDiv w:val="1"/>
      <w:marLeft w:val="0"/>
      <w:marRight w:val="0"/>
      <w:marTop w:val="0"/>
      <w:marBottom w:val="0"/>
      <w:divBdr>
        <w:top w:val="none" w:sz="0" w:space="0" w:color="auto"/>
        <w:left w:val="none" w:sz="0" w:space="0" w:color="auto"/>
        <w:bottom w:val="none" w:sz="0" w:space="0" w:color="auto"/>
        <w:right w:val="none" w:sz="0" w:space="0" w:color="auto"/>
      </w:divBdr>
    </w:div>
    <w:div w:id="823208253">
      <w:bodyDiv w:val="1"/>
      <w:marLeft w:val="0"/>
      <w:marRight w:val="0"/>
      <w:marTop w:val="0"/>
      <w:marBottom w:val="0"/>
      <w:divBdr>
        <w:top w:val="none" w:sz="0" w:space="0" w:color="auto"/>
        <w:left w:val="none" w:sz="0" w:space="0" w:color="auto"/>
        <w:bottom w:val="none" w:sz="0" w:space="0" w:color="auto"/>
        <w:right w:val="none" w:sz="0" w:space="0" w:color="auto"/>
      </w:divBdr>
    </w:div>
    <w:div w:id="943416765">
      <w:bodyDiv w:val="1"/>
      <w:marLeft w:val="0"/>
      <w:marRight w:val="0"/>
      <w:marTop w:val="0"/>
      <w:marBottom w:val="0"/>
      <w:divBdr>
        <w:top w:val="none" w:sz="0" w:space="0" w:color="auto"/>
        <w:left w:val="none" w:sz="0" w:space="0" w:color="auto"/>
        <w:bottom w:val="none" w:sz="0" w:space="0" w:color="auto"/>
        <w:right w:val="none" w:sz="0" w:space="0" w:color="auto"/>
      </w:divBdr>
    </w:div>
    <w:div w:id="110253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dc:creator>
  <cp:lastModifiedBy>viet</cp:lastModifiedBy>
  <cp:revision>2</cp:revision>
  <dcterms:created xsi:type="dcterms:W3CDTF">2026-07-17T07:12:00Z</dcterms:created>
  <dcterms:modified xsi:type="dcterms:W3CDTF">2026-07-17T07:12:00Z</dcterms:modified>
</cp:coreProperties>
</file>