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Pr="00100255" w:rsidRDefault="00100255" w:rsidP="00100255">
      <w:pPr>
        <w:spacing w:after="0" w:line="240" w:lineRule="auto"/>
        <w:jc w:val="center"/>
        <w:rPr>
          <w:rFonts w:ascii="Arial Black" w:eastAsia="Times New Roman" w:hAnsi="Arial Black" w:cs="Arial"/>
          <w:b/>
          <w:color w:val="0070C0"/>
          <w:sz w:val="32"/>
          <w:szCs w:val="32"/>
          <w:lang w:val="es-AR" w:eastAsia="es-ES"/>
        </w:rPr>
      </w:pPr>
      <w:r w:rsidRPr="00100255">
        <w:rPr>
          <w:rFonts w:ascii="Arial Black" w:eastAsia="Times New Roman" w:hAnsi="Arial Black" w:cs="Arial"/>
          <w:b/>
          <w:color w:val="0070C0"/>
          <w:sz w:val="32"/>
          <w:szCs w:val="32"/>
          <w:lang w:val="es-AR" w:eastAsia="es-ES"/>
        </w:rPr>
        <w:t>Marketing en Internet y Nueva Economía</w:t>
      </w:r>
    </w:p>
    <w:p w:rsidR="00100255" w:rsidRPr="00100255" w:rsidRDefault="00100255" w:rsidP="00100255">
      <w:pPr>
        <w:spacing w:after="0" w:line="240" w:lineRule="auto"/>
        <w:jc w:val="center"/>
        <w:rPr>
          <w:rFonts w:ascii="Arial Black" w:eastAsia="Times New Roman" w:hAnsi="Arial Black" w:cs="Arial"/>
          <w:b/>
          <w:color w:val="0070C0"/>
          <w:sz w:val="32"/>
          <w:szCs w:val="32"/>
          <w:lang w:val="es-AR" w:eastAsia="es-ES"/>
        </w:rPr>
      </w:pPr>
    </w:p>
    <w:p w:rsidR="00100255" w:rsidRPr="00100255" w:rsidRDefault="00100255" w:rsidP="00100255">
      <w:pPr>
        <w:spacing w:after="0" w:line="240" w:lineRule="auto"/>
        <w:jc w:val="center"/>
        <w:rPr>
          <w:rFonts w:ascii="Arial Black" w:eastAsia="Times New Roman" w:hAnsi="Arial Black" w:cs="Arial"/>
          <w:b/>
          <w:color w:val="0070C0"/>
          <w:sz w:val="32"/>
          <w:szCs w:val="32"/>
          <w:lang w:val="es-AR" w:eastAsia="es-ES"/>
        </w:rPr>
      </w:pPr>
      <w:r w:rsidRPr="00100255">
        <w:rPr>
          <w:rFonts w:ascii="Arial Black" w:eastAsia="Times New Roman" w:hAnsi="Arial Black" w:cs="Arial"/>
          <w:b/>
          <w:color w:val="0070C0"/>
          <w:sz w:val="32"/>
          <w:szCs w:val="32"/>
          <w:lang w:val="es-AR" w:eastAsia="es-ES"/>
        </w:rPr>
        <w:t>T</w:t>
      </w:r>
      <w:r>
        <w:rPr>
          <w:rFonts w:ascii="Arial Black" w:eastAsia="Times New Roman" w:hAnsi="Arial Black" w:cs="Arial"/>
          <w:b/>
          <w:color w:val="0070C0"/>
          <w:sz w:val="32"/>
          <w:szCs w:val="32"/>
          <w:lang w:val="es-AR" w:eastAsia="es-ES"/>
        </w:rPr>
        <w:t>P</w:t>
      </w:r>
      <w:r w:rsidRPr="00100255">
        <w:rPr>
          <w:rFonts w:ascii="Arial Black" w:eastAsia="Times New Roman" w:hAnsi="Arial Black" w:cs="Arial"/>
          <w:b/>
          <w:color w:val="0070C0"/>
          <w:sz w:val="32"/>
          <w:szCs w:val="32"/>
          <w:lang w:val="es-AR" w:eastAsia="es-ES"/>
        </w:rPr>
        <w:t xml:space="preserve"> Nº1</w:t>
      </w:r>
    </w:p>
    <w:p w:rsidR="00100255" w:rsidRPr="00100255" w:rsidRDefault="00100255" w:rsidP="00100255">
      <w:pPr>
        <w:spacing w:after="0" w:line="240" w:lineRule="auto"/>
        <w:jc w:val="center"/>
        <w:rPr>
          <w:rFonts w:ascii="Arial Black" w:eastAsia="Times New Roman" w:hAnsi="Arial Black" w:cs="Arial"/>
          <w:b/>
          <w:color w:val="0070C0"/>
          <w:sz w:val="32"/>
          <w:szCs w:val="32"/>
          <w:lang w:val="es-AR" w:eastAsia="es-ES"/>
        </w:rPr>
      </w:pPr>
    </w:p>
    <w:p w:rsidR="00100255" w:rsidRPr="00100255" w:rsidRDefault="00100255" w:rsidP="00100255">
      <w:pPr>
        <w:spacing w:after="0" w:line="240" w:lineRule="auto"/>
        <w:jc w:val="center"/>
        <w:rPr>
          <w:rFonts w:ascii="Arial Black" w:eastAsia="Times New Roman" w:hAnsi="Arial Black" w:cs="Arial"/>
          <w:b/>
          <w:color w:val="0070C0"/>
          <w:sz w:val="32"/>
          <w:szCs w:val="32"/>
          <w:lang w:val="es-AR" w:eastAsia="es-ES"/>
        </w:rPr>
      </w:pPr>
      <w:r>
        <w:rPr>
          <w:rFonts w:ascii="Arial Black" w:eastAsia="Times New Roman" w:hAnsi="Arial Black" w:cs="Arial"/>
          <w:b/>
          <w:color w:val="0070C0"/>
          <w:sz w:val="32"/>
          <w:szCs w:val="32"/>
          <w:lang w:val="es-AR" w:eastAsia="es-ES"/>
        </w:rPr>
        <w:t>“</w:t>
      </w:r>
      <w:r w:rsidRPr="00100255">
        <w:rPr>
          <w:rFonts w:ascii="Arial Black" w:eastAsia="Times New Roman" w:hAnsi="Arial Black" w:cs="Arial"/>
          <w:b/>
          <w:color w:val="0070C0"/>
          <w:sz w:val="32"/>
          <w:szCs w:val="32"/>
          <w:lang w:val="es-AR" w:eastAsia="es-ES"/>
        </w:rPr>
        <w:t>Wikinomics</w:t>
      </w:r>
      <w:r>
        <w:rPr>
          <w:rFonts w:ascii="Arial Black" w:eastAsia="Times New Roman" w:hAnsi="Arial Black" w:cs="Arial"/>
          <w:b/>
          <w:color w:val="0070C0"/>
          <w:sz w:val="32"/>
          <w:szCs w:val="32"/>
          <w:lang w:val="es-AR" w:eastAsia="es-ES"/>
        </w:rPr>
        <w:t>”</w:t>
      </w:r>
    </w:p>
    <w:p w:rsidR="00100255" w:rsidRDefault="00100255" w:rsidP="00100255">
      <w:pPr>
        <w:spacing w:after="0" w:line="240" w:lineRule="auto"/>
        <w:jc w:val="center"/>
        <w:rPr>
          <w:rFonts w:ascii="Arial" w:eastAsia="Times New Roman" w:hAnsi="Arial" w:cs="Arial"/>
          <w:b/>
          <w:lang w:val="es-AR" w:eastAsia="es-ES"/>
        </w:rPr>
      </w:pPr>
    </w:p>
    <w:p w:rsidR="00100255" w:rsidRDefault="00100255" w:rsidP="00100255">
      <w:pPr>
        <w:spacing w:after="0" w:line="240" w:lineRule="auto"/>
        <w:jc w:val="center"/>
        <w:rPr>
          <w:rFonts w:ascii="Arial" w:eastAsia="Times New Roman" w:hAnsi="Arial" w:cs="Arial"/>
          <w:b/>
          <w:lang w:val="es-AR" w:eastAsia="es-ES"/>
        </w:rPr>
      </w:pPr>
    </w:p>
    <w:p w:rsidR="00100255" w:rsidRPr="00100255" w:rsidRDefault="00100255" w:rsidP="00100255">
      <w:pPr>
        <w:spacing w:after="0" w:line="240" w:lineRule="auto"/>
        <w:jc w:val="center"/>
        <w:rPr>
          <w:rFonts w:ascii="Arial" w:eastAsia="Times New Roman" w:hAnsi="Arial" w:cs="Arial"/>
          <w:b/>
          <w:lang w:val="es-AR"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pStyle w:val="Prrafodelista"/>
        <w:numPr>
          <w:ilvl w:val="0"/>
          <w:numId w:val="5"/>
        </w:numPr>
        <w:spacing w:after="0" w:line="240" w:lineRule="auto"/>
        <w:rPr>
          <w:rFonts w:ascii="Arial" w:eastAsia="Times New Roman" w:hAnsi="Arial" w:cs="Arial"/>
          <w:b/>
          <w:sz w:val="24"/>
          <w:szCs w:val="24"/>
          <w:lang w:val="es-ES" w:eastAsia="es-ES"/>
        </w:rPr>
      </w:pPr>
      <w:r w:rsidRPr="00100255">
        <w:rPr>
          <w:rFonts w:ascii="Arial" w:eastAsia="Times New Roman" w:hAnsi="Arial" w:cs="Arial"/>
          <w:b/>
          <w:sz w:val="24"/>
          <w:szCs w:val="24"/>
          <w:lang w:val="es-ES" w:eastAsia="es-ES"/>
        </w:rPr>
        <w:t>Curso: K</w:t>
      </w:r>
      <w:r>
        <w:rPr>
          <w:rFonts w:ascii="Arial" w:eastAsia="Times New Roman" w:hAnsi="Arial" w:cs="Arial"/>
          <w:b/>
          <w:sz w:val="24"/>
          <w:szCs w:val="24"/>
          <w:lang w:val="es-ES" w:eastAsia="es-ES"/>
        </w:rPr>
        <w:t>5071</w:t>
      </w:r>
    </w:p>
    <w:p w:rsidR="00FD4536" w:rsidRDefault="00FD4536" w:rsidP="00FD4536">
      <w:pPr>
        <w:spacing w:after="0" w:line="240" w:lineRule="auto"/>
        <w:rPr>
          <w:rFonts w:ascii="Arial" w:eastAsia="Times New Roman" w:hAnsi="Arial" w:cs="Arial"/>
          <w:b/>
          <w:sz w:val="24"/>
          <w:szCs w:val="24"/>
          <w:lang w:val="es-ES" w:eastAsia="es-ES"/>
        </w:rPr>
      </w:pPr>
    </w:p>
    <w:p w:rsidR="00FD4536" w:rsidRPr="00FD4536" w:rsidRDefault="00FD4536" w:rsidP="00FD4536">
      <w:pPr>
        <w:pStyle w:val="Prrafodelista"/>
        <w:numPr>
          <w:ilvl w:val="0"/>
          <w:numId w:val="5"/>
        </w:num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Legajo: 138.694-3</w:t>
      </w:r>
    </w:p>
    <w:p w:rsidR="00100255" w:rsidRPr="00100255" w:rsidRDefault="00100255" w:rsidP="00100255">
      <w:pPr>
        <w:spacing w:after="0" w:line="240" w:lineRule="auto"/>
        <w:rPr>
          <w:rFonts w:ascii="Arial" w:eastAsia="Times New Roman" w:hAnsi="Arial" w:cs="Arial"/>
          <w:b/>
          <w:sz w:val="24"/>
          <w:szCs w:val="24"/>
          <w:lang w:val="es-ES" w:eastAsia="es-ES"/>
        </w:rPr>
      </w:pPr>
    </w:p>
    <w:p w:rsidR="00100255" w:rsidRPr="00100255" w:rsidRDefault="00100255" w:rsidP="00100255">
      <w:pPr>
        <w:pStyle w:val="Prrafodelista"/>
        <w:numPr>
          <w:ilvl w:val="0"/>
          <w:numId w:val="5"/>
        </w:numPr>
        <w:spacing w:after="0" w:line="240" w:lineRule="auto"/>
        <w:rPr>
          <w:rFonts w:ascii="Arial" w:eastAsia="Times New Roman" w:hAnsi="Arial" w:cs="Arial"/>
          <w:b/>
          <w:sz w:val="24"/>
          <w:szCs w:val="24"/>
          <w:lang w:val="es-ES" w:eastAsia="es-ES"/>
        </w:rPr>
      </w:pPr>
      <w:r w:rsidRPr="00100255">
        <w:rPr>
          <w:rFonts w:ascii="Arial" w:eastAsia="Times New Roman" w:hAnsi="Arial" w:cs="Arial"/>
          <w:b/>
          <w:sz w:val="24"/>
          <w:szCs w:val="24"/>
          <w:lang w:val="es-ES" w:eastAsia="es-ES"/>
        </w:rPr>
        <w:t>Alumno: Jourdan Martin</w:t>
      </w:r>
    </w:p>
    <w:p w:rsidR="00100255" w:rsidRPr="00100255" w:rsidRDefault="00100255" w:rsidP="00100255">
      <w:pPr>
        <w:spacing w:after="0" w:line="240" w:lineRule="auto"/>
        <w:rPr>
          <w:rFonts w:ascii="Arial" w:eastAsia="Times New Roman" w:hAnsi="Arial" w:cs="Arial"/>
          <w:b/>
          <w:sz w:val="24"/>
          <w:szCs w:val="24"/>
          <w:lang w:val="es-ES" w:eastAsia="es-ES"/>
        </w:rPr>
      </w:pPr>
    </w:p>
    <w:p w:rsidR="00100255" w:rsidRPr="00100255" w:rsidRDefault="00100255" w:rsidP="00100255">
      <w:pPr>
        <w:pStyle w:val="Prrafodelista"/>
        <w:numPr>
          <w:ilvl w:val="0"/>
          <w:numId w:val="5"/>
        </w:numPr>
        <w:spacing w:after="0" w:line="240" w:lineRule="auto"/>
        <w:rPr>
          <w:rFonts w:ascii="Arial" w:eastAsia="Times New Roman" w:hAnsi="Arial" w:cs="Arial"/>
          <w:b/>
          <w:sz w:val="24"/>
          <w:szCs w:val="24"/>
          <w:lang w:val="es-ES" w:eastAsia="es-ES"/>
        </w:rPr>
      </w:pPr>
      <w:r w:rsidRPr="00100255">
        <w:rPr>
          <w:rFonts w:ascii="Arial" w:eastAsia="Times New Roman" w:hAnsi="Arial" w:cs="Arial"/>
          <w:b/>
          <w:sz w:val="24"/>
          <w:szCs w:val="24"/>
          <w:lang w:val="es-ES" w:eastAsia="es-ES"/>
        </w:rPr>
        <w:t>Fecha de entrega: 05/09/2016</w:t>
      </w:r>
    </w:p>
    <w:p w:rsidR="00100255" w:rsidRDefault="00100255" w:rsidP="00100255">
      <w:pPr>
        <w:spacing w:after="0" w:line="240" w:lineRule="auto"/>
        <w:jc w:val="center"/>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p>
    <w:p w:rsidR="00100255" w:rsidRDefault="00100255" w:rsidP="00100255">
      <w:pPr>
        <w:spacing w:after="0" w:line="240" w:lineRule="auto"/>
        <w:rPr>
          <w:rFonts w:ascii="Arial" w:eastAsia="Times New Roman" w:hAnsi="Arial" w:cs="Arial"/>
          <w:b/>
          <w:lang w:val="es-ES" w:eastAsia="es-ES"/>
        </w:rPr>
      </w:pPr>
      <w:bookmarkStart w:id="0" w:name="_GoBack"/>
      <w:bookmarkEnd w:id="0"/>
    </w:p>
    <w:p w:rsid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1.- Desarrolle el concepto “producción entre iguales”.</w:t>
      </w:r>
    </w:p>
    <w:p w:rsidR="00100255" w:rsidRPr="00100255" w:rsidRDefault="00100255" w:rsidP="00100255">
      <w:pPr>
        <w:spacing w:after="0" w:line="240" w:lineRule="auto"/>
        <w:rPr>
          <w:rFonts w:ascii="Arial" w:eastAsia="Times New Roman" w:hAnsi="Arial" w:cs="Arial"/>
          <w:b/>
          <w:lang w:val="es-ES" w:eastAsia="es-ES"/>
        </w:rPr>
      </w:pP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 xml:space="preserve">El concepto “producción entre iguales” se relaciona con lo que sucede cuando tanto personas como empresas colaboran abiertamente con el objetivo de potenciar la innovación y el crecimiento en sus sectores. </w:t>
      </w: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Esto es facilitado por la gran accesibilidad a la tecnología con la que se cuenta.</w:t>
      </w:r>
    </w:p>
    <w:p w:rsidR="00100255" w:rsidRPr="00100255" w:rsidRDefault="00100255" w:rsidP="00100255">
      <w:pPr>
        <w:spacing w:after="0" w:line="240" w:lineRule="auto"/>
        <w:rPr>
          <w:rFonts w:ascii="Arial" w:eastAsia="Times New Roman" w:hAnsi="Arial" w:cs="Arial"/>
          <w:lang w:val="es-AR" w:eastAsia="es-ES"/>
        </w:rPr>
      </w:pPr>
    </w:p>
    <w:p w:rsidR="00100255" w:rsidRP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 xml:space="preserve">2.- Enuncie y desarrolle las 4 ideas o componentes en las que se basa la wikinomía. </w:t>
      </w:r>
    </w:p>
    <w:p w:rsidR="00100255" w:rsidRP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Dé  un ejemplo de cada una.</w:t>
      </w:r>
    </w:p>
    <w:p w:rsidR="00100255" w:rsidRPr="00100255" w:rsidRDefault="00100255" w:rsidP="00100255">
      <w:pPr>
        <w:spacing w:after="0" w:line="240" w:lineRule="auto"/>
        <w:rPr>
          <w:rFonts w:ascii="Arial" w:eastAsia="Times New Roman" w:hAnsi="Arial" w:cs="Arial"/>
          <w:b/>
          <w:lang w:val="es-ES" w:eastAsia="es-ES"/>
        </w:rPr>
      </w:pPr>
    </w:p>
    <w:p w:rsidR="00100255" w:rsidRPr="00100255" w:rsidRDefault="00100255" w:rsidP="00100255">
      <w:pPr>
        <w:numPr>
          <w:ilvl w:val="0"/>
          <w:numId w:val="1"/>
        </w:numPr>
        <w:ind w:left="426"/>
        <w:rPr>
          <w:rFonts w:ascii="Arial" w:eastAsia="Times New Roman" w:hAnsi="Arial" w:cs="Arial"/>
          <w:lang w:val="es-AR" w:eastAsia="es-ES"/>
        </w:rPr>
      </w:pPr>
      <w:r w:rsidRPr="00100255">
        <w:rPr>
          <w:rFonts w:ascii="Arial" w:eastAsia="Times New Roman" w:hAnsi="Arial" w:cs="Arial"/>
          <w:i/>
          <w:u w:val="single"/>
          <w:lang w:val="es-AR" w:eastAsia="es-ES"/>
        </w:rPr>
        <w:t>Apertura:</w:t>
      </w:r>
      <w:r w:rsidRPr="00100255">
        <w:rPr>
          <w:rFonts w:ascii="Arial" w:eastAsia="Times New Roman" w:hAnsi="Arial" w:cs="Arial"/>
          <w:lang w:val="es-AR" w:eastAsia="es-ES"/>
        </w:rPr>
        <w:t xml:space="preserve"> Poseer la flexibilidad para colaborar entre empresas. Ejemplo: Base de datos MySQL (para las BD), Linux (para los SO).</w:t>
      </w:r>
    </w:p>
    <w:p w:rsidR="00100255" w:rsidRPr="00100255" w:rsidRDefault="00100255" w:rsidP="00100255">
      <w:pPr>
        <w:numPr>
          <w:ilvl w:val="0"/>
          <w:numId w:val="1"/>
        </w:numPr>
        <w:ind w:left="426"/>
        <w:rPr>
          <w:rFonts w:ascii="Arial" w:eastAsia="Times New Roman" w:hAnsi="Arial" w:cs="Arial"/>
          <w:lang w:val="es-AR" w:eastAsia="es-ES"/>
        </w:rPr>
      </w:pPr>
      <w:r w:rsidRPr="00100255">
        <w:rPr>
          <w:rFonts w:ascii="Arial" w:eastAsia="Times New Roman" w:hAnsi="Arial" w:cs="Arial"/>
          <w:i/>
          <w:u w:val="single"/>
          <w:lang w:val="es-AR" w:eastAsia="es-ES"/>
        </w:rPr>
        <w:t>Interacción entre iguales:</w:t>
      </w:r>
      <w:r w:rsidRPr="00100255">
        <w:rPr>
          <w:rFonts w:ascii="Arial" w:eastAsia="Times New Roman" w:hAnsi="Arial" w:cs="Arial"/>
          <w:lang w:val="es-AR" w:eastAsia="es-ES"/>
        </w:rPr>
        <w:t xml:space="preserve"> Forma de organización horizontal, no jerárquica, donde se diseña bienes o servicios, se crea conocimiento o, sencillamente, se produce experiencias dinámicas y compartidas. </w:t>
      </w:r>
      <w:r w:rsidRPr="00100255">
        <w:rPr>
          <w:rFonts w:ascii="Arial" w:eastAsia="Times New Roman" w:hAnsi="Arial" w:cs="Arial"/>
          <w:b/>
          <w:lang w:val="es-AR" w:eastAsia="es-ES"/>
        </w:rPr>
        <w:t xml:space="preserve">Potencia </w:t>
      </w:r>
      <w:r w:rsidR="00102EE9" w:rsidRPr="00100255">
        <w:rPr>
          <w:rFonts w:ascii="Arial" w:eastAsia="Times New Roman" w:hAnsi="Arial" w:cs="Arial"/>
          <w:b/>
          <w:lang w:val="es-AR" w:eastAsia="es-ES"/>
        </w:rPr>
        <w:t>el</w:t>
      </w:r>
      <w:r w:rsidRPr="00100255">
        <w:rPr>
          <w:rFonts w:ascii="Arial" w:eastAsia="Times New Roman" w:hAnsi="Arial" w:cs="Arial"/>
          <w:b/>
          <w:lang w:val="es-AR" w:eastAsia="es-ES"/>
        </w:rPr>
        <w:t xml:space="preserve"> auto organización</w:t>
      </w:r>
      <w:r w:rsidRPr="00100255">
        <w:rPr>
          <w:rFonts w:ascii="Arial" w:eastAsia="Times New Roman" w:hAnsi="Arial" w:cs="Arial"/>
          <w:lang w:val="es-AR" w:eastAsia="es-ES"/>
        </w:rPr>
        <w:t>. Ejemplo: Linux, Wikipedia, etc; que poseen un contenido que permite la interacción entre iguales, todos pudiendo tener acceso a leer y editar su contenido.</w:t>
      </w:r>
    </w:p>
    <w:p w:rsidR="00100255" w:rsidRPr="00100255" w:rsidRDefault="00100255" w:rsidP="00100255">
      <w:pPr>
        <w:numPr>
          <w:ilvl w:val="0"/>
          <w:numId w:val="1"/>
        </w:numPr>
        <w:spacing w:after="0" w:line="240" w:lineRule="auto"/>
        <w:ind w:left="426"/>
        <w:rPr>
          <w:rFonts w:ascii="Arial" w:eastAsia="Times New Roman" w:hAnsi="Arial" w:cs="Arial"/>
          <w:lang w:val="es-AR" w:eastAsia="es-ES"/>
        </w:rPr>
      </w:pPr>
      <w:r w:rsidRPr="00100255">
        <w:rPr>
          <w:rFonts w:ascii="Arial" w:eastAsia="Times New Roman" w:hAnsi="Arial" w:cs="Arial"/>
          <w:i/>
          <w:u w:val="single"/>
          <w:lang w:val="es-AR" w:eastAsia="es-ES"/>
        </w:rPr>
        <w:t>Compartir:</w:t>
      </w:r>
      <w:r w:rsidRPr="00100255">
        <w:rPr>
          <w:rFonts w:ascii="Arial" w:eastAsia="Times New Roman" w:hAnsi="Arial" w:cs="Arial"/>
          <w:lang w:val="es-AR" w:eastAsia="es-ES"/>
        </w:rPr>
        <w:t xml:space="preserve"> Expresa la idea de dejar atrás todas las restricciones y propiedades sobre cosas como el conocimiento, y en su lugar compartirlas libremente. También se refiere a compartir otros recursos: capacidad informática, ancho de banda, contenido. </w:t>
      </w:r>
    </w:p>
    <w:p w:rsidR="00100255" w:rsidRPr="00100255" w:rsidRDefault="00100255" w:rsidP="00100255">
      <w:pPr>
        <w:spacing w:after="0" w:line="240" w:lineRule="auto"/>
        <w:ind w:left="426"/>
        <w:rPr>
          <w:rFonts w:ascii="Arial" w:eastAsia="Times New Roman" w:hAnsi="Arial" w:cs="Arial"/>
          <w:lang w:val="es-AR" w:eastAsia="es-ES"/>
        </w:rPr>
      </w:pPr>
      <w:r w:rsidRPr="00100255">
        <w:rPr>
          <w:rFonts w:ascii="Arial" w:eastAsia="Times New Roman" w:hAnsi="Arial" w:cs="Arial"/>
          <w:lang w:val="es-AR" w:eastAsia="es-ES"/>
        </w:rPr>
        <w:t>Todo programa open source es ejemplo de esto, en vez de cerrarse en proteger su código, lo comparten para enriquecerlo. Ejemplo: Skype.</w:t>
      </w:r>
    </w:p>
    <w:p w:rsidR="00100255" w:rsidRPr="00100255" w:rsidRDefault="00100255" w:rsidP="00100255">
      <w:pPr>
        <w:spacing w:after="0" w:line="240" w:lineRule="auto"/>
        <w:ind w:left="426"/>
        <w:rPr>
          <w:rFonts w:ascii="Arial" w:eastAsia="Times New Roman" w:hAnsi="Arial" w:cs="Arial"/>
          <w:lang w:val="es-AR" w:eastAsia="es-ES"/>
        </w:rPr>
      </w:pPr>
    </w:p>
    <w:p w:rsidR="00100255" w:rsidRPr="00100255" w:rsidRDefault="00100255" w:rsidP="00100255">
      <w:pPr>
        <w:numPr>
          <w:ilvl w:val="0"/>
          <w:numId w:val="1"/>
        </w:numPr>
        <w:spacing w:after="0" w:line="240" w:lineRule="auto"/>
        <w:ind w:left="426"/>
        <w:rPr>
          <w:rFonts w:ascii="Arial" w:eastAsia="Times New Roman" w:hAnsi="Arial" w:cs="Arial"/>
          <w:lang w:val="es-AR" w:eastAsia="es-ES"/>
        </w:rPr>
      </w:pPr>
      <w:r w:rsidRPr="00100255">
        <w:rPr>
          <w:rFonts w:ascii="Arial" w:eastAsia="Times New Roman" w:hAnsi="Arial" w:cs="Arial"/>
          <w:i/>
          <w:u w:val="single"/>
          <w:lang w:val="es-AR" w:eastAsia="es-ES"/>
        </w:rPr>
        <w:t>Actuación global:</w:t>
      </w:r>
      <w:r w:rsidRPr="00100255">
        <w:rPr>
          <w:rFonts w:ascii="Arial" w:eastAsia="Times New Roman" w:hAnsi="Arial" w:cs="Arial"/>
          <w:lang w:val="es-AR" w:eastAsia="es-ES"/>
        </w:rPr>
        <w:t xml:space="preserve"> Utilizar la globalización y el avance de los nuevos mercados, ideas y tecnologías para ampliarse y poder competir en el mundo empresarial. </w:t>
      </w:r>
      <w:r w:rsidRPr="00100255">
        <w:rPr>
          <w:rFonts w:ascii="Arial" w:eastAsia="Times New Roman" w:hAnsi="Arial" w:cs="Arial"/>
          <w:b/>
          <w:lang w:val="es-AR" w:eastAsia="es-ES"/>
        </w:rPr>
        <w:t>No contar con fronteras físicas ni regionales</w:t>
      </w:r>
      <w:r w:rsidRPr="00100255">
        <w:rPr>
          <w:rFonts w:ascii="Arial" w:eastAsia="Times New Roman" w:hAnsi="Arial" w:cs="Arial"/>
          <w:lang w:val="es-AR" w:eastAsia="es-ES"/>
        </w:rPr>
        <w:t>. Ejemplo: Facebook.</w:t>
      </w:r>
    </w:p>
    <w:p w:rsidR="00100255" w:rsidRPr="00100255" w:rsidRDefault="00100255" w:rsidP="00100255">
      <w:pPr>
        <w:spacing w:after="0" w:line="240" w:lineRule="auto"/>
        <w:rPr>
          <w:rFonts w:ascii="Arial" w:eastAsia="Times New Roman" w:hAnsi="Arial" w:cs="Arial"/>
          <w:lang w:val="es-ES" w:eastAsia="es-ES"/>
        </w:rPr>
      </w:pPr>
    </w:p>
    <w:p w:rsid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3.- Explique y dé ejemplos de la “emergencia”, como consecuencia de la colaboración masiva.</w:t>
      </w:r>
    </w:p>
    <w:p w:rsidR="00100255" w:rsidRPr="00100255" w:rsidRDefault="00100255" w:rsidP="00100255">
      <w:pPr>
        <w:spacing w:after="0" w:line="240" w:lineRule="auto"/>
        <w:rPr>
          <w:rFonts w:ascii="Arial" w:eastAsia="Times New Roman" w:hAnsi="Arial" w:cs="Arial"/>
          <w:b/>
          <w:lang w:val="es-ES" w:eastAsia="es-ES"/>
        </w:rPr>
      </w:pP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 xml:space="preserve">Emergencia se refiere al surgimiento de nuevas estructuras, atributos y capacidades que no pertenecen a un nodo de la red por </w:t>
      </w:r>
      <w:r w:rsidR="00102EE9" w:rsidRPr="00100255">
        <w:rPr>
          <w:rFonts w:ascii="Arial" w:eastAsia="Times New Roman" w:hAnsi="Arial" w:cs="Arial"/>
          <w:lang w:val="es-AR" w:eastAsia="es-ES"/>
        </w:rPr>
        <w:t>sí</w:t>
      </w:r>
      <w:r w:rsidRPr="00100255">
        <w:rPr>
          <w:rFonts w:ascii="Arial" w:eastAsia="Times New Roman" w:hAnsi="Arial" w:cs="Arial"/>
          <w:lang w:val="es-AR" w:eastAsia="es-ES"/>
        </w:rPr>
        <w:t xml:space="preserve"> solo, sino a todo en su conjunto, el valor surge de la red conectada y no de los nodos separados. </w:t>
      </w: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Ejemplos: Google, Amazon, el software libre.</w:t>
      </w:r>
    </w:p>
    <w:p w:rsidR="00100255" w:rsidRPr="00100255" w:rsidRDefault="00100255" w:rsidP="00100255">
      <w:pPr>
        <w:spacing w:after="0" w:line="240" w:lineRule="auto"/>
        <w:rPr>
          <w:rFonts w:ascii="Arial" w:eastAsia="Times New Roman" w:hAnsi="Arial" w:cs="Arial"/>
          <w:b/>
          <w:lang w:val="es-AR" w:eastAsia="es-ES"/>
        </w:rPr>
      </w:pPr>
    </w:p>
    <w:p w:rsid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 xml:space="preserve">4.- </w:t>
      </w:r>
      <w:r>
        <w:rPr>
          <w:rFonts w:ascii="Arial" w:eastAsia="Times New Roman" w:hAnsi="Arial" w:cs="Arial"/>
          <w:b/>
          <w:lang w:val="es-ES" w:eastAsia="es-ES"/>
        </w:rPr>
        <w:t>¿</w:t>
      </w:r>
      <w:r w:rsidRPr="00100255">
        <w:rPr>
          <w:rFonts w:ascii="Arial" w:eastAsia="Times New Roman" w:hAnsi="Arial" w:cs="Arial"/>
          <w:b/>
          <w:lang w:val="es-ES" w:eastAsia="es-ES"/>
        </w:rPr>
        <w:t>Qué enunciaba la ley de Coase originalmente</w:t>
      </w:r>
      <w:r>
        <w:rPr>
          <w:rFonts w:ascii="Arial" w:eastAsia="Times New Roman" w:hAnsi="Arial" w:cs="Arial"/>
          <w:b/>
          <w:lang w:val="es-ES" w:eastAsia="es-ES"/>
        </w:rPr>
        <w:t>?</w:t>
      </w:r>
      <w:r w:rsidRPr="00100255">
        <w:rPr>
          <w:rFonts w:ascii="Arial" w:eastAsia="Times New Roman" w:hAnsi="Arial" w:cs="Arial"/>
          <w:b/>
          <w:lang w:val="es-ES" w:eastAsia="es-ES"/>
        </w:rPr>
        <w:t xml:space="preserve"> Y ahora, </w:t>
      </w:r>
      <w:r>
        <w:rPr>
          <w:rFonts w:ascii="Arial" w:eastAsia="Times New Roman" w:hAnsi="Arial" w:cs="Arial"/>
          <w:b/>
          <w:lang w:val="es-ES" w:eastAsia="es-ES"/>
        </w:rPr>
        <w:t>¿</w:t>
      </w:r>
      <w:r w:rsidR="00102EE9" w:rsidRPr="00100255">
        <w:rPr>
          <w:rFonts w:ascii="Arial" w:eastAsia="Times New Roman" w:hAnsi="Arial" w:cs="Arial"/>
          <w:b/>
          <w:lang w:val="es-ES" w:eastAsia="es-ES"/>
        </w:rPr>
        <w:t>qué</w:t>
      </w:r>
      <w:r w:rsidRPr="00100255">
        <w:rPr>
          <w:rFonts w:ascii="Arial" w:eastAsia="Times New Roman" w:hAnsi="Arial" w:cs="Arial"/>
          <w:b/>
          <w:lang w:val="es-ES" w:eastAsia="es-ES"/>
        </w:rPr>
        <w:t xml:space="preserve"> implicancias tiene? Explique qué y cuáles son los costos de transacción.</w:t>
      </w:r>
    </w:p>
    <w:p w:rsidR="00100255" w:rsidRPr="00100255" w:rsidRDefault="00100255" w:rsidP="00100255">
      <w:pPr>
        <w:spacing w:after="0" w:line="240" w:lineRule="auto"/>
        <w:rPr>
          <w:rFonts w:ascii="Arial" w:eastAsia="Times New Roman" w:hAnsi="Arial" w:cs="Arial"/>
          <w:b/>
          <w:lang w:val="es-ES" w:eastAsia="es-ES"/>
        </w:rPr>
      </w:pP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La ley de Coase establece que en caso de ser más barato realizar una transacción dentro de la empresa, conviene realizarlo de esa manera, pero en el caso en que los costes de esta misma transacción en el mercado y fuera de la empresa fueran menores, no conviene intentar hacerlo de forma interna.</w:t>
      </w: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lastRenderedPageBreak/>
        <w:t xml:space="preserve">Actualmente, Internet hizo que los costes de transacción decaigan entonces la ley se lee a la inversa. La empresa debe realizar la transacción en forma externa hasta que la realización de la misma tenga un coste menor en forma interna. </w:t>
      </w:r>
    </w:p>
    <w:p w:rsidR="00100255" w:rsidRPr="00100255" w:rsidRDefault="00100255" w:rsidP="00100255">
      <w:pPr>
        <w:spacing w:after="0" w:line="240" w:lineRule="auto"/>
        <w:rPr>
          <w:rFonts w:ascii="Arial" w:eastAsia="Times New Roman" w:hAnsi="Arial" w:cs="Arial"/>
          <w:lang w:val="es-AR" w:eastAsia="es-ES"/>
        </w:rPr>
      </w:pP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Los costos de transacción son:</w:t>
      </w:r>
    </w:p>
    <w:p w:rsidR="00100255" w:rsidRPr="00100255" w:rsidRDefault="00100255" w:rsidP="00100255">
      <w:pPr>
        <w:numPr>
          <w:ilvl w:val="0"/>
          <w:numId w:val="4"/>
        </w:num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 xml:space="preserve">Los costos de búsqueda (localizar, comparar y elegir proveedores). </w:t>
      </w:r>
    </w:p>
    <w:p w:rsidR="00100255" w:rsidRPr="00100255" w:rsidRDefault="00100255" w:rsidP="00100255">
      <w:pPr>
        <w:numPr>
          <w:ilvl w:val="0"/>
          <w:numId w:val="4"/>
        </w:num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Los costos de contratación (negociar el precio y las condiciones).</w:t>
      </w:r>
    </w:p>
    <w:p w:rsidR="00100255" w:rsidRPr="00100255" w:rsidRDefault="00100255" w:rsidP="00100255">
      <w:pPr>
        <w:numPr>
          <w:ilvl w:val="0"/>
          <w:numId w:val="4"/>
        </w:num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Los costos de coordinación (encajar los productos y procesos).</w:t>
      </w:r>
    </w:p>
    <w:p w:rsidR="00100255" w:rsidRPr="00100255" w:rsidRDefault="00100255" w:rsidP="00100255">
      <w:pPr>
        <w:spacing w:after="0" w:line="240" w:lineRule="auto"/>
        <w:rPr>
          <w:rFonts w:ascii="Arial" w:eastAsia="Times New Roman" w:hAnsi="Arial" w:cs="Arial"/>
          <w:lang w:val="es-AR" w:eastAsia="es-ES"/>
        </w:rPr>
      </w:pPr>
    </w:p>
    <w:p w:rsid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 xml:space="preserve">5.- </w:t>
      </w:r>
      <w:r>
        <w:rPr>
          <w:rFonts w:ascii="Arial" w:eastAsia="Times New Roman" w:hAnsi="Arial" w:cs="Arial"/>
          <w:b/>
          <w:lang w:val="es-ES" w:eastAsia="es-ES"/>
        </w:rPr>
        <w:t>¿</w:t>
      </w:r>
      <w:r w:rsidRPr="00100255">
        <w:rPr>
          <w:rFonts w:ascii="Arial" w:eastAsia="Times New Roman" w:hAnsi="Arial" w:cs="Arial"/>
          <w:b/>
          <w:lang w:val="es-ES" w:eastAsia="es-ES"/>
        </w:rPr>
        <w:t>Qué elementos favorecen la producción colaborativa?</w:t>
      </w:r>
    </w:p>
    <w:p w:rsidR="00100255" w:rsidRPr="00100255" w:rsidRDefault="00100255" w:rsidP="00100255">
      <w:pPr>
        <w:spacing w:after="0" w:line="240" w:lineRule="auto"/>
        <w:rPr>
          <w:rFonts w:ascii="Arial" w:eastAsia="Times New Roman" w:hAnsi="Arial" w:cs="Arial"/>
          <w:b/>
          <w:lang w:val="es-ES" w:eastAsia="es-ES"/>
        </w:rPr>
      </w:pP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La producción colaborativa favorece los siguientes elementos:</w:t>
      </w:r>
    </w:p>
    <w:p w:rsidR="00100255" w:rsidRPr="00100255" w:rsidRDefault="00100255" w:rsidP="00100255">
      <w:pPr>
        <w:numPr>
          <w:ilvl w:val="0"/>
          <w:numId w:val="2"/>
        </w:num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Combina jerarquía y auto organización: los miembros con más experiencia asumen el liderazgo y ayudan a integrar los aportes de la comunidad.</w:t>
      </w:r>
    </w:p>
    <w:p w:rsidR="00100255" w:rsidRPr="00100255" w:rsidRDefault="00100255" w:rsidP="00100255">
      <w:pPr>
        <w:numPr>
          <w:ilvl w:val="0"/>
          <w:numId w:val="2"/>
        </w:num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Las actividades productivas son voluntarias</w:t>
      </w:r>
    </w:p>
    <w:p w:rsidR="00100255" w:rsidRPr="00100255" w:rsidRDefault="00100255" w:rsidP="00100255">
      <w:pPr>
        <w:numPr>
          <w:ilvl w:val="0"/>
          <w:numId w:val="2"/>
        </w:num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Las personas pueden colaborar y compartir sus creaciones por un costo muy reducido.</w:t>
      </w:r>
    </w:p>
    <w:p w:rsidR="00100255" w:rsidRPr="00100255" w:rsidRDefault="00100255" w:rsidP="00100255">
      <w:pPr>
        <w:numPr>
          <w:ilvl w:val="0"/>
          <w:numId w:val="2"/>
        </w:num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Las actividades productivas carecen de beneficios monetarios</w:t>
      </w:r>
    </w:p>
    <w:p w:rsidR="00100255" w:rsidRPr="00100255" w:rsidRDefault="00100255" w:rsidP="00100255">
      <w:pPr>
        <w:spacing w:after="0" w:line="240" w:lineRule="auto"/>
        <w:ind w:left="780"/>
        <w:rPr>
          <w:rFonts w:ascii="Arial" w:eastAsia="Times New Roman" w:hAnsi="Arial" w:cs="Arial"/>
          <w:lang w:val="es-AR" w:eastAsia="es-ES"/>
        </w:rPr>
      </w:pPr>
    </w:p>
    <w:p w:rsid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 xml:space="preserve">6.- </w:t>
      </w:r>
      <w:r>
        <w:rPr>
          <w:rFonts w:ascii="Arial" w:eastAsia="Times New Roman" w:hAnsi="Arial" w:cs="Arial"/>
          <w:b/>
          <w:lang w:val="es-ES" w:eastAsia="es-ES"/>
        </w:rPr>
        <w:t>¿</w:t>
      </w:r>
      <w:r w:rsidRPr="00100255">
        <w:rPr>
          <w:rFonts w:ascii="Arial" w:eastAsia="Times New Roman" w:hAnsi="Arial" w:cs="Arial"/>
          <w:b/>
          <w:lang w:val="es-ES" w:eastAsia="es-ES"/>
        </w:rPr>
        <w:t>Qué rol juega la “autoselección” en la producción entre pares?</w:t>
      </w:r>
    </w:p>
    <w:p w:rsidR="00100255" w:rsidRPr="00100255" w:rsidRDefault="00100255" w:rsidP="00100255">
      <w:pPr>
        <w:spacing w:after="0" w:line="240" w:lineRule="auto"/>
        <w:rPr>
          <w:rFonts w:ascii="Arial" w:eastAsia="Times New Roman" w:hAnsi="Arial" w:cs="Arial"/>
          <w:lang w:val="es-AR" w:eastAsia="es-ES"/>
        </w:rPr>
      </w:pPr>
    </w:p>
    <w:p w:rsidR="00100255" w:rsidRPr="00100255" w:rsidRDefault="00100255" w:rsidP="00100255">
      <w:pPr>
        <w:spacing w:after="0" w:line="240" w:lineRule="auto"/>
        <w:rPr>
          <w:rFonts w:ascii="Arial" w:eastAsia="Times New Roman" w:hAnsi="Arial" w:cs="Arial"/>
          <w:lang w:val="es-AR" w:eastAsia="es-ES"/>
        </w:rPr>
      </w:pPr>
      <w:r w:rsidRPr="00100255">
        <w:rPr>
          <w:rFonts w:ascii="Arial" w:eastAsia="Times New Roman" w:hAnsi="Arial" w:cs="Arial"/>
          <w:lang w:val="es-AR" w:eastAsia="es-ES"/>
        </w:rPr>
        <w:t>La autoselección es la motivación voluntaria para realizar una tarea de la que nos sentimos capaces, con los conocimientos o la creatividad necesaria para hacerla. Nosotros mismos nos asignamos una tarea, mucho mejor que si un superior tuviera que hacerlo. Además, sin la producción colaborativa, la cantidad de recursos que pueden cumplir cada tarea es limitada.</w:t>
      </w:r>
    </w:p>
    <w:p w:rsidR="00100255" w:rsidRPr="00100255" w:rsidRDefault="00100255" w:rsidP="00100255">
      <w:pPr>
        <w:spacing w:after="0" w:line="240" w:lineRule="auto"/>
        <w:rPr>
          <w:rFonts w:ascii="Arial" w:eastAsia="Times New Roman" w:hAnsi="Arial" w:cs="Arial"/>
          <w:lang w:val="es-AR" w:eastAsia="es-ES"/>
        </w:rPr>
      </w:pPr>
    </w:p>
    <w:p w:rsidR="00100255" w:rsidRDefault="00100255" w:rsidP="00100255">
      <w:pPr>
        <w:spacing w:after="0" w:line="240" w:lineRule="auto"/>
        <w:rPr>
          <w:rFonts w:ascii="Arial" w:eastAsia="Times New Roman" w:hAnsi="Arial" w:cs="Arial"/>
          <w:b/>
          <w:lang w:val="es-ES" w:eastAsia="es-ES"/>
        </w:rPr>
      </w:pPr>
      <w:r w:rsidRPr="00100255">
        <w:rPr>
          <w:rFonts w:ascii="Arial" w:eastAsia="Times New Roman" w:hAnsi="Arial" w:cs="Arial"/>
          <w:b/>
          <w:lang w:val="es-ES" w:eastAsia="es-ES"/>
        </w:rPr>
        <w:t xml:space="preserve">7.- </w:t>
      </w:r>
      <w:r>
        <w:rPr>
          <w:rFonts w:ascii="Arial" w:eastAsia="Times New Roman" w:hAnsi="Arial" w:cs="Arial"/>
          <w:b/>
          <w:lang w:val="es-ES" w:eastAsia="es-ES"/>
        </w:rPr>
        <w:t>¿</w:t>
      </w:r>
      <w:r w:rsidRPr="00100255">
        <w:rPr>
          <w:rFonts w:ascii="Arial" w:eastAsia="Times New Roman" w:hAnsi="Arial" w:cs="Arial"/>
          <w:b/>
          <w:lang w:val="es-ES" w:eastAsia="es-ES"/>
        </w:rPr>
        <w:t xml:space="preserve">Bajo qué 3 condiciones se favorece la producción entre iguales? </w:t>
      </w:r>
    </w:p>
    <w:p w:rsidR="00100255" w:rsidRPr="00100255" w:rsidRDefault="00100255" w:rsidP="00100255">
      <w:pPr>
        <w:spacing w:after="0" w:line="240" w:lineRule="auto"/>
        <w:rPr>
          <w:rFonts w:ascii="Arial" w:eastAsia="Times New Roman" w:hAnsi="Arial" w:cs="Arial"/>
          <w:b/>
          <w:lang w:val="es-ES" w:eastAsia="es-ES"/>
        </w:rPr>
      </w:pPr>
    </w:p>
    <w:p w:rsidR="00100255" w:rsidRPr="00100255" w:rsidRDefault="00100255" w:rsidP="00100255">
      <w:pPr>
        <w:numPr>
          <w:ilvl w:val="0"/>
          <w:numId w:val="3"/>
        </w:numPr>
        <w:spacing w:after="0" w:line="240" w:lineRule="auto"/>
        <w:ind w:left="426"/>
        <w:rPr>
          <w:rFonts w:ascii="Arial" w:eastAsia="Times New Roman" w:hAnsi="Arial" w:cs="Arial"/>
          <w:lang w:val="es-AR" w:eastAsia="es-ES"/>
        </w:rPr>
      </w:pPr>
      <w:r w:rsidRPr="00100255">
        <w:rPr>
          <w:rFonts w:ascii="Arial" w:eastAsia="Times New Roman" w:hAnsi="Arial" w:cs="Arial"/>
          <w:lang w:val="es-ES" w:eastAsia="es-ES"/>
        </w:rPr>
        <w:t xml:space="preserve"> </w:t>
      </w:r>
      <w:r w:rsidRPr="00100255">
        <w:rPr>
          <w:rFonts w:ascii="Arial" w:eastAsia="Times New Roman" w:hAnsi="Arial" w:cs="Arial"/>
          <w:lang w:val="es-AR" w:eastAsia="es-ES"/>
        </w:rPr>
        <w:t>Lo que se debe producir es información o cultura.</w:t>
      </w:r>
    </w:p>
    <w:p w:rsidR="00100255" w:rsidRPr="00100255" w:rsidRDefault="00100255" w:rsidP="00100255">
      <w:pPr>
        <w:numPr>
          <w:ilvl w:val="0"/>
          <w:numId w:val="3"/>
        </w:numPr>
        <w:spacing w:after="0" w:line="240" w:lineRule="auto"/>
        <w:ind w:left="426"/>
        <w:rPr>
          <w:rFonts w:ascii="Arial" w:eastAsia="Times New Roman" w:hAnsi="Arial" w:cs="Arial"/>
          <w:lang w:val="es-AR" w:eastAsia="es-ES"/>
        </w:rPr>
      </w:pPr>
      <w:r w:rsidRPr="00100255">
        <w:rPr>
          <w:rFonts w:ascii="Arial" w:eastAsia="Times New Roman" w:hAnsi="Arial" w:cs="Arial"/>
          <w:lang w:val="es-AR" w:eastAsia="es-ES"/>
        </w:rPr>
        <w:t>Las tareas deben poder descomponerse en trabajos pequeños, que no impliquen mucho tiempo y esfuerzo, lo que hace que la inversión en tiempo y energía sea poca en comparación con los beneficios que obtiene el colaborador.</w:t>
      </w:r>
    </w:p>
    <w:p w:rsidR="00100255" w:rsidRPr="00100255" w:rsidRDefault="00100255" w:rsidP="00100255">
      <w:pPr>
        <w:numPr>
          <w:ilvl w:val="0"/>
          <w:numId w:val="3"/>
        </w:numPr>
        <w:spacing w:after="0" w:line="240" w:lineRule="auto"/>
        <w:ind w:left="426"/>
        <w:rPr>
          <w:rFonts w:ascii="Arial" w:eastAsia="Times New Roman" w:hAnsi="Arial" w:cs="Arial"/>
          <w:lang w:val="es-AR" w:eastAsia="es-ES"/>
        </w:rPr>
      </w:pPr>
      <w:r w:rsidRPr="00100255">
        <w:rPr>
          <w:rFonts w:ascii="Arial" w:eastAsia="Times New Roman" w:hAnsi="Arial" w:cs="Arial"/>
          <w:lang w:val="es-AR" w:eastAsia="es-ES"/>
        </w:rPr>
        <w:t>El costo de combinar estas descomposiciones de la tarea, también deben ser bajos.</w:t>
      </w:r>
    </w:p>
    <w:p w:rsidR="00100255" w:rsidRPr="00100255" w:rsidRDefault="00100255" w:rsidP="00100255">
      <w:pPr>
        <w:spacing w:after="0" w:line="240" w:lineRule="auto"/>
        <w:rPr>
          <w:rFonts w:ascii="Arial" w:eastAsia="Times New Roman" w:hAnsi="Arial" w:cs="Arial"/>
          <w:lang w:val="es-AR" w:eastAsia="es-ES"/>
        </w:rPr>
      </w:pPr>
    </w:p>
    <w:p w:rsidR="00100255" w:rsidRPr="00100255" w:rsidRDefault="00100255" w:rsidP="00100255">
      <w:pPr>
        <w:spacing w:after="0" w:line="240" w:lineRule="auto"/>
        <w:rPr>
          <w:rFonts w:ascii="Arial" w:eastAsia="Times New Roman" w:hAnsi="Arial" w:cs="Arial"/>
          <w:lang w:val="es-ES" w:eastAsia="es-ES"/>
        </w:rPr>
      </w:pPr>
    </w:p>
    <w:p w:rsidR="001E0BEC" w:rsidRPr="00100255" w:rsidRDefault="001E0BEC">
      <w:pPr>
        <w:rPr>
          <w:lang w:val="es-ES"/>
        </w:rPr>
      </w:pPr>
    </w:p>
    <w:sectPr w:rsidR="001E0BEC" w:rsidRPr="00100255" w:rsidSect="00100255">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D24" w:rsidRDefault="004A0D24" w:rsidP="00100255">
      <w:pPr>
        <w:spacing w:after="0" w:line="240" w:lineRule="auto"/>
      </w:pPr>
      <w:r>
        <w:separator/>
      </w:r>
    </w:p>
  </w:endnote>
  <w:endnote w:type="continuationSeparator" w:id="0">
    <w:p w:rsidR="004A0D24" w:rsidRDefault="004A0D24" w:rsidP="0010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998803"/>
      <w:docPartObj>
        <w:docPartGallery w:val="Page Numbers (Bottom of Page)"/>
        <w:docPartUnique/>
      </w:docPartObj>
    </w:sdtPr>
    <w:sdtEndPr/>
    <w:sdtContent>
      <w:p w:rsidR="00100255" w:rsidRDefault="00100255">
        <w:pPr>
          <w:pStyle w:val="Piedepgina"/>
          <w:jc w:val="right"/>
        </w:pPr>
        <w:r>
          <w:fldChar w:fldCharType="begin"/>
        </w:r>
        <w:r>
          <w:instrText>PAGE   \* MERGEFORMAT</w:instrText>
        </w:r>
        <w:r>
          <w:fldChar w:fldCharType="separate"/>
        </w:r>
        <w:r w:rsidR="004F1D63" w:rsidRPr="004F1D63">
          <w:rPr>
            <w:noProof/>
            <w:lang w:val="es-ES"/>
          </w:rPr>
          <w:t>2</w:t>
        </w:r>
        <w:r>
          <w:fldChar w:fldCharType="end"/>
        </w:r>
      </w:p>
    </w:sdtContent>
  </w:sdt>
  <w:p w:rsidR="00100255" w:rsidRDefault="001002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D24" w:rsidRDefault="004A0D24" w:rsidP="00100255">
      <w:pPr>
        <w:spacing w:after="0" w:line="240" w:lineRule="auto"/>
      </w:pPr>
      <w:r>
        <w:separator/>
      </w:r>
    </w:p>
  </w:footnote>
  <w:footnote w:type="continuationSeparator" w:id="0">
    <w:p w:rsidR="004A0D24" w:rsidRDefault="004A0D24" w:rsidP="001002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87899"/>
      <w:placeholder>
        <w:docPart w:val="411ECCBC44C845BBB06D21EDE7372C43"/>
      </w:placeholder>
      <w:dataBinding w:prefixMappings="xmlns:ns0='http://schemas.openxmlformats.org/package/2006/metadata/core-properties' xmlns:ns1='http://purl.org/dc/elements/1.1/'" w:xpath="/ns0:coreProperties[1]/ns1:title[1]" w:storeItemID="{6C3C8BC8-F283-45AE-878A-BAB7291924A1}"/>
      <w:text/>
    </w:sdtPr>
    <w:sdtEndPr/>
    <w:sdtContent>
      <w:p w:rsidR="00100255" w:rsidRPr="00100255" w:rsidRDefault="00100255">
        <w:pPr>
          <w:pStyle w:val="Encabezado"/>
          <w:tabs>
            <w:tab w:val="left" w:pos="2580"/>
            <w:tab w:val="left" w:pos="2985"/>
          </w:tabs>
          <w:spacing w:after="120" w:line="276" w:lineRule="auto"/>
          <w:jc w:val="right"/>
          <w:rPr>
            <w:b/>
            <w:bCs/>
            <w:color w:val="1F497D" w:themeColor="text2"/>
            <w:sz w:val="28"/>
            <w:szCs w:val="28"/>
            <w:lang w:val="es-AR"/>
          </w:rPr>
        </w:pPr>
        <w:r>
          <w:rPr>
            <w:b/>
            <w:bCs/>
            <w:color w:val="1F497D" w:themeColor="text2"/>
            <w:sz w:val="28"/>
            <w:szCs w:val="28"/>
            <w:lang w:val="es-AR"/>
          </w:rPr>
          <w:t>Marketing en Internet y Nueva Economía</w:t>
        </w:r>
      </w:p>
    </w:sdtContent>
  </w:sdt>
  <w:sdt>
    <w:sdtPr>
      <w:rPr>
        <w:color w:val="4F81BD" w:themeColor="accent1"/>
      </w:rPr>
      <w:alias w:val="Subtítulo"/>
      <w:id w:val="77887903"/>
      <w:placeholder>
        <w:docPart w:val="0F40B27930714FE683573A3E369FA590"/>
      </w:placeholder>
      <w:dataBinding w:prefixMappings="xmlns:ns0='http://schemas.openxmlformats.org/package/2006/metadata/core-properties' xmlns:ns1='http://purl.org/dc/elements/1.1/'" w:xpath="/ns0:coreProperties[1]/ns1:subject[1]" w:storeItemID="{6C3C8BC8-F283-45AE-878A-BAB7291924A1}"/>
      <w:text/>
    </w:sdtPr>
    <w:sdtEndPr/>
    <w:sdtContent>
      <w:p w:rsidR="00100255" w:rsidRPr="00100255" w:rsidRDefault="00100255">
        <w:pPr>
          <w:pStyle w:val="Encabezado"/>
          <w:tabs>
            <w:tab w:val="left" w:pos="2580"/>
            <w:tab w:val="left" w:pos="2985"/>
          </w:tabs>
          <w:spacing w:after="120" w:line="276" w:lineRule="auto"/>
          <w:jc w:val="right"/>
          <w:rPr>
            <w:color w:val="4F81BD" w:themeColor="accent1"/>
            <w:lang w:val="es-AR"/>
          </w:rPr>
        </w:pPr>
        <w:r>
          <w:rPr>
            <w:color w:val="4F81BD" w:themeColor="accent1"/>
          </w:rPr>
          <w:t>TP1: Wikinomics</w:t>
        </w:r>
      </w:p>
    </w:sdtContent>
  </w:sdt>
  <w:sdt>
    <w:sdtPr>
      <w:rPr>
        <w:color w:val="7F7F7F" w:themeColor="text1" w:themeTint="80"/>
      </w:rPr>
      <w:alias w:val="Autor"/>
      <w:id w:val="77887908"/>
      <w:placeholder>
        <w:docPart w:val="29A0751DE7E843499A05A816357F9F8C"/>
      </w:placeholder>
      <w:dataBinding w:prefixMappings="xmlns:ns0='http://schemas.openxmlformats.org/package/2006/metadata/core-properties' xmlns:ns1='http://purl.org/dc/elements/1.1/'" w:xpath="/ns0:coreProperties[1]/ns1:creator[1]" w:storeItemID="{6C3C8BC8-F283-45AE-878A-BAB7291924A1}"/>
      <w:text/>
    </w:sdtPr>
    <w:sdtEndPr/>
    <w:sdtContent>
      <w:p w:rsidR="00100255" w:rsidRDefault="00100255" w:rsidP="00100255">
        <w:pPr>
          <w:pStyle w:val="Encabezado"/>
          <w:pBdr>
            <w:bottom w:val="single" w:sz="4" w:space="5"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lang w:val="es-AR"/>
          </w:rPr>
          <w:t>Martín Jourdan: 138.694-3</w:t>
        </w:r>
      </w:p>
    </w:sdtContent>
  </w:sdt>
  <w:p w:rsidR="00100255" w:rsidRDefault="001002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513D"/>
    <w:multiLevelType w:val="hybridMultilevel"/>
    <w:tmpl w:val="A01E4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A219F"/>
    <w:multiLevelType w:val="hybridMultilevel"/>
    <w:tmpl w:val="351496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82941B3"/>
    <w:multiLevelType w:val="hybridMultilevel"/>
    <w:tmpl w:val="7B9A2C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CD24824"/>
    <w:multiLevelType w:val="hybridMultilevel"/>
    <w:tmpl w:val="7D989FC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nsid w:val="4D544294"/>
    <w:multiLevelType w:val="hybridMultilevel"/>
    <w:tmpl w:val="F3D49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55"/>
    <w:rsid w:val="00100255"/>
    <w:rsid w:val="00102EE9"/>
    <w:rsid w:val="001E0BEC"/>
    <w:rsid w:val="002A4741"/>
    <w:rsid w:val="004A0D24"/>
    <w:rsid w:val="004F1D63"/>
    <w:rsid w:val="00FD45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55"/>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02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0255"/>
    <w:rPr>
      <w:rFonts w:ascii="Calibri" w:eastAsia="Calibri" w:hAnsi="Calibri" w:cs="Times New Roman"/>
      <w:lang w:val="en-US"/>
    </w:rPr>
  </w:style>
  <w:style w:type="paragraph" w:styleId="Piedepgina">
    <w:name w:val="footer"/>
    <w:basedOn w:val="Normal"/>
    <w:link w:val="PiedepginaCar"/>
    <w:uiPriority w:val="99"/>
    <w:unhideWhenUsed/>
    <w:rsid w:val="001002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0255"/>
    <w:rPr>
      <w:rFonts w:ascii="Calibri" w:eastAsia="Calibri" w:hAnsi="Calibri" w:cs="Times New Roman"/>
      <w:lang w:val="en-US"/>
    </w:rPr>
  </w:style>
  <w:style w:type="paragraph" w:styleId="Textodeglobo">
    <w:name w:val="Balloon Text"/>
    <w:basedOn w:val="Normal"/>
    <w:link w:val="TextodegloboCar"/>
    <w:uiPriority w:val="99"/>
    <w:semiHidden/>
    <w:unhideWhenUsed/>
    <w:rsid w:val="00100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0255"/>
    <w:rPr>
      <w:rFonts w:ascii="Tahoma" w:eastAsia="Calibri" w:hAnsi="Tahoma" w:cs="Tahoma"/>
      <w:sz w:val="16"/>
      <w:szCs w:val="16"/>
      <w:lang w:val="en-US"/>
    </w:rPr>
  </w:style>
  <w:style w:type="paragraph" w:styleId="Prrafodelista">
    <w:name w:val="List Paragraph"/>
    <w:basedOn w:val="Normal"/>
    <w:uiPriority w:val="34"/>
    <w:qFormat/>
    <w:rsid w:val="001002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55"/>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02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0255"/>
    <w:rPr>
      <w:rFonts w:ascii="Calibri" w:eastAsia="Calibri" w:hAnsi="Calibri" w:cs="Times New Roman"/>
      <w:lang w:val="en-US"/>
    </w:rPr>
  </w:style>
  <w:style w:type="paragraph" w:styleId="Piedepgina">
    <w:name w:val="footer"/>
    <w:basedOn w:val="Normal"/>
    <w:link w:val="PiedepginaCar"/>
    <w:uiPriority w:val="99"/>
    <w:unhideWhenUsed/>
    <w:rsid w:val="001002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0255"/>
    <w:rPr>
      <w:rFonts w:ascii="Calibri" w:eastAsia="Calibri" w:hAnsi="Calibri" w:cs="Times New Roman"/>
      <w:lang w:val="en-US"/>
    </w:rPr>
  </w:style>
  <w:style w:type="paragraph" w:styleId="Textodeglobo">
    <w:name w:val="Balloon Text"/>
    <w:basedOn w:val="Normal"/>
    <w:link w:val="TextodegloboCar"/>
    <w:uiPriority w:val="99"/>
    <w:semiHidden/>
    <w:unhideWhenUsed/>
    <w:rsid w:val="00100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0255"/>
    <w:rPr>
      <w:rFonts w:ascii="Tahoma" w:eastAsia="Calibri" w:hAnsi="Tahoma" w:cs="Tahoma"/>
      <w:sz w:val="16"/>
      <w:szCs w:val="16"/>
      <w:lang w:val="en-US"/>
    </w:rPr>
  </w:style>
  <w:style w:type="paragraph" w:styleId="Prrafodelista">
    <w:name w:val="List Paragraph"/>
    <w:basedOn w:val="Normal"/>
    <w:uiPriority w:val="34"/>
    <w:qFormat/>
    <w:rsid w:val="0010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1ECCBC44C845BBB06D21EDE7372C43"/>
        <w:category>
          <w:name w:val="General"/>
          <w:gallery w:val="placeholder"/>
        </w:category>
        <w:types>
          <w:type w:val="bbPlcHdr"/>
        </w:types>
        <w:behaviors>
          <w:behavior w:val="content"/>
        </w:behaviors>
        <w:guid w:val="{461FBDDC-188B-4CE7-9425-6190D856AFD3}"/>
      </w:docPartPr>
      <w:docPartBody>
        <w:p w:rsidR="004F3194" w:rsidRDefault="00CF7A28" w:rsidP="00CF7A28">
          <w:pPr>
            <w:pStyle w:val="411ECCBC44C845BBB06D21EDE7372C43"/>
          </w:pPr>
          <w:r>
            <w:rPr>
              <w:b/>
              <w:bCs/>
              <w:color w:val="1F497D" w:themeColor="text2"/>
              <w:sz w:val="28"/>
              <w:szCs w:val="28"/>
              <w:lang w:val="es-ES"/>
            </w:rPr>
            <w:t>[Escriba el título del documento]</w:t>
          </w:r>
        </w:p>
      </w:docPartBody>
    </w:docPart>
    <w:docPart>
      <w:docPartPr>
        <w:name w:val="0F40B27930714FE683573A3E369FA590"/>
        <w:category>
          <w:name w:val="General"/>
          <w:gallery w:val="placeholder"/>
        </w:category>
        <w:types>
          <w:type w:val="bbPlcHdr"/>
        </w:types>
        <w:behaviors>
          <w:behavior w:val="content"/>
        </w:behaviors>
        <w:guid w:val="{33AABC47-D291-483E-B428-20562E35C5AD}"/>
      </w:docPartPr>
      <w:docPartBody>
        <w:p w:rsidR="004F3194" w:rsidRDefault="00CF7A28" w:rsidP="00CF7A28">
          <w:pPr>
            <w:pStyle w:val="0F40B27930714FE683573A3E369FA590"/>
          </w:pPr>
          <w:r>
            <w:rPr>
              <w:color w:val="4F81BD" w:themeColor="accent1"/>
              <w:lang w:val="es-ES"/>
            </w:rPr>
            <w:t>[Escriba el subtítulo del documento]</w:t>
          </w:r>
        </w:p>
      </w:docPartBody>
    </w:docPart>
    <w:docPart>
      <w:docPartPr>
        <w:name w:val="29A0751DE7E843499A05A816357F9F8C"/>
        <w:category>
          <w:name w:val="General"/>
          <w:gallery w:val="placeholder"/>
        </w:category>
        <w:types>
          <w:type w:val="bbPlcHdr"/>
        </w:types>
        <w:behaviors>
          <w:behavior w:val="content"/>
        </w:behaviors>
        <w:guid w:val="{4B36A958-7751-4586-82F8-C8014FCB0F6C}"/>
      </w:docPartPr>
      <w:docPartBody>
        <w:p w:rsidR="004F3194" w:rsidRDefault="00CF7A28" w:rsidP="00CF7A28">
          <w:pPr>
            <w:pStyle w:val="29A0751DE7E843499A05A816357F9F8C"/>
          </w:pPr>
          <w:r>
            <w:rPr>
              <w:color w:val="808080" w:themeColor="text1" w:themeTint="7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28"/>
    <w:rsid w:val="004F3194"/>
    <w:rsid w:val="006A608A"/>
    <w:rsid w:val="008020FC"/>
    <w:rsid w:val="00CF7A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E10BDABA0A4D8A924628E32E4C79C8">
    <w:name w:val="A8E10BDABA0A4D8A924628E32E4C79C8"/>
    <w:rsid w:val="00CF7A28"/>
  </w:style>
  <w:style w:type="paragraph" w:customStyle="1" w:styleId="3742EB64EC9E4E67AA4E889C5178B3BB">
    <w:name w:val="3742EB64EC9E4E67AA4E889C5178B3BB"/>
    <w:rsid w:val="00CF7A28"/>
  </w:style>
  <w:style w:type="paragraph" w:customStyle="1" w:styleId="411ECCBC44C845BBB06D21EDE7372C43">
    <w:name w:val="411ECCBC44C845BBB06D21EDE7372C43"/>
    <w:rsid w:val="00CF7A28"/>
  </w:style>
  <w:style w:type="paragraph" w:customStyle="1" w:styleId="0F40B27930714FE683573A3E369FA590">
    <w:name w:val="0F40B27930714FE683573A3E369FA590"/>
    <w:rsid w:val="00CF7A28"/>
  </w:style>
  <w:style w:type="paragraph" w:customStyle="1" w:styleId="29A0751DE7E843499A05A816357F9F8C">
    <w:name w:val="29A0751DE7E843499A05A816357F9F8C"/>
    <w:rsid w:val="00CF7A28"/>
  </w:style>
  <w:style w:type="paragraph" w:customStyle="1" w:styleId="0A5600EDD9A94F7A9B60151569B05E1A">
    <w:name w:val="0A5600EDD9A94F7A9B60151569B05E1A"/>
    <w:rsid w:val="00CF7A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E10BDABA0A4D8A924628E32E4C79C8">
    <w:name w:val="A8E10BDABA0A4D8A924628E32E4C79C8"/>
    <w:rsid w:val="00CF7A28"/>
  </w:style>
  <w:style w:type="paragraph" w:customStyle="1" w:styleId="3742EB64EC9E4E67AA4E889C5178B3BB">
    <w:name w:val="3742EB64EC9E4E67AA4E889C5178B3BB"/>
    <w:rsid w:val="00CF7A28"/>
  </w:style>
  <w:style w:type="paragraph" w:customStyle="1" w:styleId="411ECCBC44C845BBB06D21EDE7372C43">
    <w:name w:val="411ECCBC44C845BBB06D21EDE7372C43"/>
    <w:rsid w:val="00CF7A28"/>
  </w:style>
  <w:style w:type="paragraph" w:customStyle="1" w:styleId="0F40B27930714FE683573A3E369FA590">
    <w:name w:val="0F40B27930714FE683573A3E369FA590"/>
    <w:rsid w:val="00CF7A28"/>
  </w:style>
  <w:style w:type="paragraph" w:customStyle="1" w:styleId="29A0751DE7E843499A05A816357F9F8C">
    <w:name w:val="29A0751DE7E843499A05A816357F9F8C"/>
    <w:rsid w:val="00CF7A28"/>
  </w:style>
  <w:style w:type="paragraph" w:customStyle="1" w:styleId="0A5600EDD9A94F7A9B60151569B05E1A">
    <w:name w:val="0A5600EDD9A94F7A9B60151569B05E1A"/>
    <w:rsid w:val="00CF7A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8CC91-22B4-4E84-8DBC-FDD1DB57A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669</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UTNBA</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en Internet y Nueva Economía</dc:title>
  <dc:subject>TP1: Wikinomics</dc:subject>
  <dc:creator>Martín Jourdan: 138.694-3</dc:creator>
  <cp:lastModifiedBy>Martín Jourdan</cp:lastModifiedBy>
  <cp:revision>4</cp:revision>
  <dcterms:created xsi:type="dcterms:W3CDTF">2016-09-12T19:39:00Z</dcterms:created>
  <dcterms:modified xsi:type="dcterms:W3CDTF">2016-09-12T19:51:00Z</dcterms:modified>
</cp:coreProperties>
</file>