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1188"/>
        <w:gridCol w:w="5382"/>
        <w:gridCol w:w="3285"/>
      </w:tblGrid>
      <w:tr w:rsidR="00FF5BF6" w:rsidRPr="000E4CA7" w:rsidTr="000E4CA7">
        <w:tc>
          <w:tcPr>
            <w:tcW w:w="1188" w:type="dxa"/>
          </w:tcPr>
          <w:p w:rsidR="00FF5BF6" w:rsidRPr="000E4CA7" w:rsidRDefault="00FD4673" w:rsidP="00FF5BF6">
            <w:pPr>
              <w:rPr>
                <w:rFonts w:ascii="Arial" w:hAnsi="Arial" w:cs="Arial"/>
                <w:i/>
                <w:sz w:val="20"/>
                <w:szCs w:val="20"/>
                <w:lang w:val="es-AR"/>
              </w:rPr>
            </w:pPr>
            <w:r>
              <w:rPr>
                <w:noProof/>
                <w:sz w:val="16"/>
                <w:szCs w:val="16"/>
                <w:lang w:val="es-AR" w:eastAsia="es-AR"/>
              </w:rPr>
              <w:drawing>
                <wp:inline distT="0" distB="0" distL="0" distR="0">
                  <wp:extent cx="542925" cy="685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2925" cy="685800"/>
                          </a:xfrm>
                          <a:prstGeom prst="rect">
                            <a:avLst/>
                          </a:prstGeom>
                          <a:noFill/>
                          <a:ln w="9525">
                            <a:noFill/>
                            <a:miter lim="800000"/>
                            <a:headEnd/>
                            <a:tailEnd/>
                          </a:ln>
                        </pic:spPr>
                      </pic:pic>
                    </a:graphicData>
                  </a:graphic>
                </wp:inline>
              </w:drawing>
            </w:r>
          </w:p>
        </w:tc>
        <w:tc>
          <w:tcPr>
            <w:tcW w:w="5382" w:type="dxa"/>
          </w:tcPr>
          <w:p w:rsidR="00FF5BF6" w:rsidRPr="000E4CA7" w:rsidRDefault="00341D16" w:rsidP="00345549">
            <w:pPr>
              <w:rPr>
                <w:rFonts w:ascii="Arial" w:hAnsi="Arial" w:cs="Arial"/>
                <w:i/>
                <w:sz w:val="20"/>
                <w:szCs w:val="20"/>
                <w:lang w:val="es-AR"/>
              </w:rPr>
            </w:pPr>
            <w:r>
              <w:rPr>
                <w:rFonts w:ascii="Arial" w:hAnsi="Arial" w:cs="Arial"/>
                <w:i/>
                <w:sz w:val="20"/>
                <w:szCs w:val="20"/>
                <w:lang w:val="es-AR"/>
              </w:rPr>
              <w:t>Marketing en Internet y Nueva</w:t>
            </w:r>
            <w:r w:rsidR="009E3E2A">
              <w:rPr>
                <w:rFonts w:ascii="Arial" w:hAnsi="Arial" w:cs="Arial"/>
                <w:i/>
                <w:sz w:val="20"/>
                <w:szCs w:val="20"/>
                <w:lang w:val="es-AR"/>
              </w:rPr>
              <w:t xml:space="preserve"> </w:t>
            </w:r>
            <w:r>
              <w:rPr>
                <w:rFonts w:ascii="Arial" w:hAnsi="Arial" w:cs="Arial"/>
                <w:i/>
                <w:sz w:val="20"/>
                <w:szCs w:val="20"/>
                <w:lang w:val="es-AR"/>
              </w:rPr>
              <w:t>Economía</w:t>
            </w:r>
          </w:p>
          <w:p w:rsidR="00593FD3" w:rsidRPr="000E4CA7" w:rsidRDefault="00593FD3" w:rsidP="00345549">
            <w:pPr>
              <w:rPr>
                <w:rFonts w:ascii="Arial" w:hAnsi="Arial" w:cs="Arial"/>
                <w:i/>
                <w:sz w:val="20"/>
                <w:szCs w:val="20"/>
                <w:lang w:val="es-AR"/>
              </w:rPr>
            </w:pPr>
            <w:r w:rsidRPr="000E4CA7">
              <w:rPr>
                <w:rFonts w:ascii="Arial" w:hAnsi="Arial" w:cs="Arial"/>
                <w:i/>
                <w:sz w:val="20"/>
                <w:szCs w:val="20"/>
                <w:lang w:val="es-AR"/>
              </w:rPr>
              <w:t xml:space="preserve">K </w:t>
            </w:r>
            <w:r w:rsidR="009E3E2A">
              <w:rPr>
                <w:rFonts w:ascii="Arial" w:hAnsi="Arial" w:cs="Arial"/>
                <w:i/>
                <w:sz w:val="20"/>
                <w:szCs w:val="20"/>
                <w:lang w:val="es-AR"/>
              </w:rPr>
              <w:t>5</w:t>
            </w:r>
            <w:r w:rsidR="00341D16">
              <w:rPr>
                <w:rFonts w:ascii="Arial" w:hAnsi="Arial" w:cs="Arial"/>
                <w:i/>
                <w:sz w:val="20"/>
                <w:szCs w:val="20"/>
                <w:lang w:val="es-AR"/>
              </w:rPr>
              <w:t>572</w:t>
            </w:r>
          </w:p>
          <w:p w:rsidR="00593FD3" w:rsidRPr="000E4CA7" w:rsidRDefault="009E3E2A" w:rsidP="00345549">
            <w:pPr>
              <w:rPr>
                <w:rFonts w:ascii="Arial" w:hAnsi="Arial" w:cs="Arial"/>
                <w:i/>
                <w:sz w:val="20"/>
                <w:szCs w:val="20"/>
                <w:lang w:val="es-AR"/>
              </w:rPr>
            </w:pPr>
            <w:r>
              <w:rPr>
                <w:rFonts w:ascii="Arial" w:hAnsi="Arial" w:cs="Arial"/>
                <w:i/>
                <w:sz w:val="20"/>
                <w:szCs w:val="20"/>
                <w:lang w:val="es-AR"/>
              </w:rPr>
              <w:t xml:space="preserve">2do Cuatrimestre - </w:t>
            </w:r>
            <w:r w:rsidR="00905852" w:rsidRPr="000E4CA7">
              <w:rPr>
                <w:rFonts w:ascii="Arial" w:hAnsi="Arial" w:cs="Arial"/>
                <w:i/>
                <w:sz w:val="20"/>
                <w:szCs w:val="20"/>
                <w:lang w:val="es-AR"/>
              </w:rPr>
              <w:t>Año 201</w:t>
            </w:r>
            <w:r w:rsidR="00341D16">
              <w:rPr>
                <w:rFonts w:ascii="Arial" w:hAnsi="Arial" w:cs="Arial"/>
                <w:i/>
                <w:sz w:val="20"/>
                <w:szCs w:val="20"/>
                <w:lang w:val="es-AR"/>
              </w:rPr>
              <w:t>7</w:t>
            </w:r>
          </w:p>
        </w:tc>
        <w:tc>
          <w:tcPr>
            <w:tcW w:w="3285" w:type="dxa"/>
          </w:tcPr>
          <w:p w:rsidR="00FF5BF6" w:rsidRPr="000E4CA7" w:rsidRDefault="00FF5BF6" w:rsidP="000E4CA7">
            <w:pPr>
              <w:jc w:val="center"/>
              <w:rPr>
                <w:rFonts w:ascii="Arial" w:hAnsi="Arial" w:cs="Arial"/>
                <w:i/>
                <w:sz w:val="20"/>
                <w:szCs w:val="20"/>
                <w:lang w:val="es-AR"/>
              </w:rPr>
            </w:pPr>
          </w:p>
        </w:tc>
      </w:tr>
    </w:tbl>
    <w:p w:rsidR="00984025" w:rsidRDefault="00984025">
      <w:pPr>
        <w:rPr>
          <w:rFonts w:ascii="Arial" w:hAnsi="Arial" w:cs="Arial"/>
          <w:sz w:val="20"/>
          <w:szCs w:val="20"/>
          <w:lang w:val="es-AR"/>
        </w:rPr>
      </w:pPr>
    </w:p>
    <w:p w:rsidR="00FF5BF6" w:rsidRDefault="00FF5BF6">
      <w:pPr>
        <w:rPr>
          <w:rFonts w:ascii="Arial" w:hAnsi="Arial" w:cs="Arial"/>
          <w:sz w:val="20"/>
          <w:szCs w:val="20"/>
          <w:lang w:val="es-AR"/>
        </w:rPr>
      </w:pPr>
    </w:p>
    <w:p w:rsidR="00FF5BF6" w:rsidRDefault="00FF5BF6">
      <w:pPr>
        <w:rPr>
          <w:rFonts w:ascii="Arial" w:hAnsi="Arial" w:cs="Arial"/>
          <w:sz w:val="20"/>
          <w:szCs w:val="20"/>
          <w:lang w:val="es-AR"/>
        </w:rPr>
      </w:pPr>
    </w:p>
    <w:p w:rsidR="00FF5BF6" w:rsidRDefault="00FF5BF6">
      <w:pPr>
        <w:rPr>
          <w:rFonts w:ascii="Arial" w:hAnsi="Arial" w:cs="Arial"/>
          <w:sz w:val="20"/>
          <w:szCs w:val="20"/>
          <w:lang w:val="es-AR"/>
        </w:rPr>
      </w:pPr>
    </w:p>
    <w:p w:rsidR="00FF5BF6" w:rsidRDefault="00FF5BF6">
      <w:pPr>
        <w:rPr>
          <w:rFonts w:ascii="Arial" w:hAnsi="Arial" w:cs="Arial"/>
          <w:sz w:val="20"/>
          <w:szCs w:val="20"/>
          <w:lang w:val="es-AR"/>
        </w:rPr>
      </w:pPr>
    </w:p>
    <w:p w:rsidR="00FF5BF6" w:rsidRDefault="00FF5BF6">
      <w:pPr>
        <w:rPr>
          <w:rFonts w:ascii="Arial" w:hAnsi="Arial" w:cs="Arial"/>
          <w:sz w:val="20"/>
          <w:szCs w:val="20"/>
          <w:lang w:val="es-AR"/>
        </w:rPr>
      </w:pPr>
    </w:p>
    <w:p w:rsidR="00FF5BF6" w:rsidRDefault="00FF5BF6">
      <w:pPr>
        <w:rPr>
          <w:rFonts w:ascii="Arial" w:hAnsi="Arial" w:cs="Arial"/>
          <w:sz w:val="20"/>
          <w:szCs w:val="20"/>
          <w:lang w:val="es-AR"/>
        </w:rPr>
      </w:pPr>
    </w:p>
    <w:p w:rsidR="00FF5BF6" w:rsidRDefault="00FF5BF6">
      <w:pPr>
        <w:rPr>
          <w:rFonts w:ascii="Arial" w:hAnsi="Arial" w:cs="Arial"/>
          <w:sz w:val="20"/>
          <w:szCs w:val="20"/>
          <w:lang w:val="es-AR"/>
        </w:rPr>
      </w:pPr>
    </w:p>
    <w:p w:rsidR="00FF5BF6" w:rsidRDefault="00FF5BF6">
      <w:pPr>
        <w:rPr>
          <w:rFonts w:ascii="Arial" w:hAnsi="Arial" w:cs="Arial"/>
          <w:sz w:val="20"/>
          <w:szCs w:val="20"/>
          <w:lang w:val="es-AR"/>
        </w:rPr>
      </w:pPr>
    </w:p>
    <w:p w:rsidR="00FF5BF6" w:rsidRDefault="00FF5BF6">
      <w:pPr>
        <w:rPr>
          <w:rFonts w:ascii="Arial" w:hAnsi="Arial" w:cs="Arial"/>
          <w:sz w:val="20"/>
          <w:szCs w:val="20"/>
          <w:lang w:val="es-AR"/>
        </w:rPr>
      </w:pPr>
    </w:p>
    <w:p w:rsidR="00FF5BF6" w:rsidRDefault="00FF5BF6">
      <w:pPr>
        <w:rPr>
          <w:rFonts w:ascii="Arial" w:hAnsi="Arial" w:cs="Arial"/>
          <w:sz w:val="20"/>
          <w:szCs w:val="20"/>
          <w:lang w:val="es-AR"/>
        </w:rPr>
      </w:pPr>
    </w:p>
    <w:p w:rsidR="003839F2" w:rsidRPr="00341D16" w:rsidRDefault="00341D16" w:rsidP="00FF5BF6">
      <w:pPr>
        <w:pBdr>
          <w:top w:val="single" w:sz="12" w:space="1" w:color="auto" w:shadow="1"/>
          <w:left w:val="single" w:sz="12" w:space="4" w:color="auto" w:shadow="1"/>
          <w:bottom w:val="single" w:sz="12" w:space="1" w:color="auto" w:shadow="1"/>
          <w:right w:val="single" w:sz="12" w:space="4" w:color="auto" w:shadow="1"/>
        </w:pBdr>
        <w:jc w:val="center"/>
        <w:rPr>
          <w:rFonts w:asciiTheme="minorHAnsi" w:hAnsiTheme="minorHAnsi" w:cstheme="minorHAnsi"/>
          <w:b/>
          <w:sz w:val="48"/>
          <w:szCs w:val="40"/>
          <w:lang w:val="es-AR"/>
        </w:rPr>
      </w:pPr>
      <w:r w:rsidRPr="00341D16">
        <w:rPr>
          <w:rFonts w:asciiTheme="minorHAnsi" w:hAnsiTheme="minorHAnsi" w:cstheme="minorHAnsi"/>
          <w:b/>
          <w:sz w:val="48"/>
          <w:szCs w:val="40"/>
          <w:lang w:val="es-AR"/>
        </w:rPr>
        <w:t>Marketing en Internet y Nueva Economía</w:t>
      </w:r>
    </w:p>
    <w:p w:rsidR="00905852" w:rsidRPr="00341D16" w:rsidRDefault="00905852" w:rsidP="00FF5BF6">
      <w:pPr>
        <w:pBdr>
          <w:top w:val="single" w:sz="12" w:space="1" w:color="auto" w:shadow="1"/>
          <w:left w:val="single" w:sz="12" w:space="4" w:color="auto" w:shadow="1"/>
          <w:bottom w:val="single" w:sz="12" w:space="1" w:color="auto" w:shadow="1"/>
          <w:right w:val="single" w:sz="12" w:space="4" w:color="auto" w:shadow="1"/>
        </w:pBdr>
        <w:jc w:val="center"/>
        <w:rPr>
          <w:rFonts w:asciiTheme="minorHAnsi" w:hAnsiTheme="minorHAnsi" w:cstheme="minorHAnsi"/>
          <w:sz w:val="48"/>
          <w:szCs w:val="40"/>
          <w:lang w:val="es-AR"/>
        </w:rPr>
      </w:pPr>
    </w:p>
    <w:p w:rsidR="00905852" w:rsidRPr="00341D16" w:rsidRDefault="005859CD" w:rsidP="00905852">
      <w:pPr>
        <w:pBdr>
          <w:top w:val="single" w:sz="12" w:space="1" w:color="auto" w:shadow="1"/>
          <w:left w:val="single" w:sz="12" w:space="4" w:color="auto" w:shadow="1"/>
          <w:bottom w:val="single" w:sz="12" w:space="1" w:color="auto" w:shadow="1"/>
          <w:right w:val="single" w:sz="12" w:space="4" w:color="auto" w:shadow="1"/>
        </w:pBdr>
        <w:jc w:val="center"/>
        <w:rPr>
          <w:rFonts w:asciiTheme="minorHAnsi" w:hAnsiTheme="minorHAnsi" w:cstheme="minorHAnsi"/>
          <w:sz w:val="44"/>
          <w:szCs w:val="36"/>
          <w:lang w:val="es-AR"/>
        </w:rPr>
      </w:pPr>
      <w:r w:rsidRPr="00341D16">
        <w:rPr>
          <w:rFonts w:asciiTheme="minorHAnsi" w:hAnsiTheme="minorHAnsi" w:cstheme="minorHAnsi"/>
          <w:sz w:val="44"/>
          <w:szCs w:val="36"/>
          <w:lang w:val="es-AR"/>
        </w:rPr>
        <w:t xml:space="preserve">Trabajo Práctico </w:t>
      </w:r>
      <w:proofErr w:type="spellStart"/>
      <w:r w:rsidRPr="00341D16">
        <w:rPr>
          <w:rFonts w:asciiTheme="minorHAnsi" w:hAnsiTheme="minorHAnsi" w:cstheme="minorHAnsi"/>
          <w:sz w:val="44"/>
          <w:szCs w:val="36"/>
          <w:lang w:val="es-AR"/>
        </w:rPr>
        <w:t>Nº</w:t>
      </w:r>
      <w:proofErr w:type="spellEnd"/>
      <w:r w:rsidRPr="00341D16">
        <w:rPr>
          <w:rFonts w:asciiTheme="minorHAnsi" w:hAnsiTheme="minorHAnsi" w:cstheme="minorHAnsi"/>
          <w:sz w:val="44"/>
          <w:szCs w:val="36"/>
          <w:lang w:val="es-AR"/>
        </w:rPr>
        <w:t xml:space="preserve"> 1</w:t>
      </w:r>
    </w:p>
    <w:p w:rsidR="009E3E2A" w:rsidRPr="00341D16" w:rsidRDefault="0092792F" w:rsidP="00905852">
      <w:pPr>
        <w:pBdr>
          <w:top w:val="single" w:sz="12" w:space="1" w:color="auto" w:shadow="1"/>
          <w:left w:val="single" w:sz="12" w:space="4" w:color="auto" w:shadow="1"/>
          <w:bottom w:val="single" w:sz="12" w:space="1" w:color="auto" w:shadow="1"/>
          <w:right w:val="single" w:sz="12" w:space="4" w:color="auto" w:shadow="1"/>
        </w:pBdr>
        <w:jc w:val="center"/>
        <w:rPr>
          <w:rFonts w:asciiTheme="minorHAnsi" w:hAnsiTheme="minorHAnsi" w:cstheme="minorHAnsi"/>
          <w:sz w:val="44"/>
          <w:szCs w:val="36"/>
          <w:lang w:val="es-AR"/>
        </w:rPr>
      </w:pPr>
      <w:r w:rsidRPr="00341D16">
        <w:rPr>
          <w:rFonts w:asciiTheme="minorHAnsi" w:hAnsiTheme="minorHAnsi" w:cstheme="minorHAnsi"/>
          <w:sz w:val="44"/>
          <w:szCs w:val="36"/>
          <w:lang w:val="es-AR"/>
        </w:rPr>
        <w:t>“</w:t>
      </w:r>
      <w:r w:rsidR="00341D16" w:rsidRPr="00341D16">
        <w:rPr>
          <w:rFonts w:asciiTheme="minorHAnsi" w:hAnsiTheme="minorHAnsi" w:cstheme="minorHAnsi"/>
          <w:b/>
          <w:sz w:val="44"/>
          <w:szCs w:val="36"/>
          <w:lang w:val="es-AR"/>
        </w:rPr>
        <w:t>Larga Cola – Chris Anderson</w:t>
      </w:r>
      <w:r w:rsidRPr="00341D16">
        <w:rPr>
          <w:rFonts w:asciiTheme="minorHAnsi" w:hAnsiTheme="minorHAnsi" w:cstheme="minorHAnsi"/>
          <w:sz w:val="44"/>
          <w:szCs w:val="36"/>
          <w:lang w:val="es-AR"/>
        </w:rPr>
        <w:t>”</w:t>
      </w:r>
    </w:p>
    <w:p w:rsidR="003839F2" w:rsidRPr="00341D16" w:rsidRDefault="003839F2">
      <w:pPr>
        <w:rPr>
          <w:rFonts w:asciiTheme="minorHAnsi" w:hAnsiTheme="minorHAnsi" w:cstheme="minorHAnsi"/>
          <w:szCs w:val="20"/>
          <w:lang w:val="es-AR"/>
        </w:rPr>
      </w:pPr>
    </w:p>
    <w:p w:rsidR="00947F8B" w:rsidRPr="00341D16" w:rsidRDefault="00947F8B">
      <w:pPr>
        <w:rPr>
          <w:rFonts w:asciiTheme="minorHAnsi" w:hAnsiTheme="minorHAnsi" w:cstheme="minorHAnsi"/>
          <w:szCs w:val="20"/>
          <w:lang w:val="es-AR"/>
        </w:rPr>
      </w:pPr>
    </w:p>
    <w:p w:rsidR="00947F8B" w:rsidRPr="00341D16" w:rsidRDefault="00947F8B">
      <w:pPr>
        <w:rPr>
          <w:rFonts w:asciiTheme="minorHAnsi" w:hAnsiTheme="minorHAnsi" w:cstheme="minorHAnsi"/>
          <w:szCs w:val="20"/>
          <w:lang w:val="es-AR"/>
        </w:rPr>
      </w:pPr>
    </w:p>
    <w:p w:rsidR="00947F8B" w:rsidRPr="00341D16" w:rsidRDefault="00947F8B">
      <w:pPr>
        <w:rPr>
          <w:rFonts w:asciiTheme="minorHAnsi" w:hAnsiTheme="minorHAnsi" w:cstheme="minorHAnsi"/>
          <w:szCs w:val="20"/>
          <w:lang w:val="es-AR"/>
        </w:rPr>
      </w:pPr>
    </w:p>
    <w:p w:rsidR="00947F8B" w:rsidRPr="00341D16" w:rsidRDefault="00947F8B">
      <w:pPr>
        <w:rPr>
          <w:rFonts w:asciiTheme="minorHAnsi" w:hAnsiTheme="minorHAnsi" w:cstheme="minorHAnsi"/>
          <w:szCs w:val="20"/>
          <w:lang w:val="es-AR"/>
        </w:rPr>
      </w:pPr>
    </w:p>
    <w:p w:rsidR="00947F8B" w:rsidRPr="00341D16" w:rsidRDefault="00947F8B">
      <w:pPr>
        <w:rPr>
          <w:rFonts w:asciiTheme="minorHAnsi" w:hAnsiTheme="minorHAnsi" w:cstheme="minorHAnsi"/>
          <w:szCs w:val="20"/>
          <w:lang w:val="es-AR"/>
        </w:rPr>
      </w:pPr>
    </w:p>
    <w:p w:rsidR="00947F8B" w:rsidRPr="00341D16" w:rsidRDefault="00947F8B">
      <w:pPr>
        <w:rPr>
          <w:rFonts w:asciiTheme="minorHAnsi" w:hAnsiTheme="minorHAnsi" w:cstheme="minorHAnsi"/>
          <w:szCs w:val="20"/>
          <w:lang w:val="es-AR"/>
        </w:rPr>
      </w:pPr>
    </w:p>
    <w:p w:rsidR="00947F8B" w:rsidRPr="00341D16" w:rsidRDefault="00947F8B">
      <w:pPr>
        <w:rPr>
          <w:rFonts w:asciiTheme="minorHAnsi" w:hAnsiTheme="minorHAnsi" w:cstheme="minorHAnsi"/>
          <w:sz w:val="28"/>
          <w:szCs w:val="20"/>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5"/>
        <w:gridCol w:w="1617"/>
        <w:gridCol w:w="3265"/>
      </w:tblGrid>
      <w:tr w:rsidR="00A54F79" w:rsidRPr="00341D16" w:rsidTr="00A54F79">
        <w:trPr>
          <w:jc w:val="center"/>
        </w:trPr>
        <w:tc>
          <w:tcPr>
            <w:tcW w:w="3407" w:type="dxa"/>
            <w:shd w:val="clear" w:color="auto" w:fill="D9D9D9"/>
          </w:tcPr>
          <w:p w:rsidR="00A54F79" w:rsidRPr="00341D16" w:rsidRDefault="00A54F79" w:rsidP="00341D16">
            <w:pPr>
              <w:jc w:val="center"/>
              <w:rPr>
                <w:rFonts w:asciiTheme="minorHAnsi" w:hAnsiTheme="minorHAnsi" w:cstheme="minorHAnsi"/>
                <w:b/>
                <w:sz w:val="28"/>
                <w:szCs w:val="20"/>
                <w:lang w:val="es-AR"/>
              </w:rPr>
            </w:pPr>
            <w:r w:rsidRPr="00341D16">
              <w:rPr>
                <w:rFonts w:asciiTheme="minorHAnsi" w:hAnsiTheme="minorHAnsi" w:cstheme="minorHAnsi"/>
                <w:b/>
                <w:sz w:val="28"/>
                <w:szCs w:val="20"/>
                <w:lang w:val="es-AR"/>
              </w:rPr>
              <w:t>Nombre y Apellido</w:t>
            </w:r>
          </w:p>
        </w:tc>
        <w:tc>
          <w:tcPr>
            <w:tcW w:w="1701" w:type="dxa"/>
            <w:shd w:val="clear" w:color="auto" w:fill="D9D9D9"/>
          </w:tcPr>
          <w:p w:rsidR="00A54F79" w:rsidRPr="00341D16" w:rsidRDefault="00A54F79" w:rsidP="00341D16">
            <w:pPr>
              <w:jc w:val="center"/>
              <w:rPr>
                <w:rFonts w:asciiTheme="minorHAnsi" w:hAnsiTheme="minorHAnsi" w:cstheme="minorHAnsi"/>
                <w:b/>
                <w:sz w:val="28"/>
                <w:szCs w:val="20"/>
                <w:lang w:val="es-AR"/>
              </w:rPr>
            </w:pPr>
            <w:r w:rsidRPr="00341D16">
              <w:rPr>
                <w:rFonts w:asciiTheme="minorHAnsi" w:hAnsiTheme="minorHAnsi" w:cstheme="minorHAnsi"/>
                <w:b/>
                <w:sz w:val="28"/>
                <w:szCs w:val="20"/>
                <w:lang w:val="es-AR"/>
              </w:rPr>
              <w:t>Legajo</w:t>
            </w:r>
          </w:p>
        </w:tc>
        <w:tc>
          <w:tcPr>
            <w:tcW w:w="2839" w:type="dxa"/>
            <w:shd w:val="clear" w:color="auto" w:fill="D9D9D9"/>
          </w:tcPr>
          <w:p w:rsidR="00A54F79" w:rsidRPr="00341D16" w:rsidRDefault="00A54F79" w:rsidP="00341D16">
            <w:pPr>
              <w:jc w:val="center"/>
              <w:rPr>
                <w:rFonts w:asciiTheme="minorHAnsi" w:hAnsiTheme="minorHAnsi" w:cstheme="minorHAnsi"/>
                <w:b/>
                <w:sz w:val="28"/>
                <w:szCs w:val="20"/>
                <w:lang w:val="es-AR"/>
              </w:rPr>
            </w:pPr>
            <w:r w:rsidRPr="00341D16">
              <w:rPr>
                <w:rFonts w:asciiTheme="minorHAnsi" w:hAnsiTheme="minorHAnsi" w:cstheme="minorHAnsi"/>
                <w:b/>
                <w:sz w:val="28"/>
                <w:szCs w:val="20"/>
                <w:lang w:val="es-AR"/>
              </w:rPr>
              <w:t>EMAIL</w:t>
            </w:r>
          </w:p>
        </w:tc>
      </w:tr>
      <w:tr w:rsidR="00A54F79" w:rsidRPr="00341D16" w:rsidTr="00A54F79">
        <w:trPr>
          <w:jc w:val="center"/>
        </w:trPr>
        <w:tc>
          <w:tcPr>
            <w:tcW w:w="3407" w:type="dxa"/>
          </w:tcPr>
          <w:p w:rsidR="00A54F79" w:rsidRPr="00341D16" w:rsidRDefault="00341D16" w:rsidP="00341D16">
            <w:pPr>
              <w:jc w:val="center"/>
              <w:rPr>
                <w:rFonts w:asciiTheme="minorHAnsi" w:hAnsiTheme="minorHAnsi" w:cstheme="minorHAnsi"/>
                <w:sz w:val="28"/>
                <w:szCs w:val="20"/>
                <w:lang w:val="es-AR"/>
              </w:rPr>
            </w:pPr>
            <w:r w:rsidRPr="00341D16">
              <w:rPr>
                <w:rFonts w:asciiTheme="minorHAnsi" w:hAnsiTheme="minorHAnsi" w:cstheme="minorHAnsi"/>
                <w:sz w:val="28"/>
                <w:szCs w:val="20"/>
                <w:lang w:val="es-AR"/>
              </w:rPr>
              <w:t>Lucas Corbo</w:t>
            </w:r>
          </w:p>
        </w:tc>
        <w:tc>
          <w:tcPr>
            <w:tcW w:w="1701" w:type="dxa"/>
          </w:tcPr>
          <w:p w:rsidR="00A54F79" w:rsidRPr="00341D16" w:rsidRDefault="00341D16" w:rsidP="00341D16">
            <w:pPr>
              <w:jc w:val="center"/>
              <w:rPr>
                <w:rFonts w:asciiTheme="minorHAnsi" w:hAnsiTheme="minorHAnsi" w:cstheme="minorHAnsi"/>
                <w:sz w:val="28"/>
                <w:szCs w:val="20"/>
                <w:lang w:val="es-AR"/>
              </w:rPr>
            </w:pPr>
            <w:r w:rsidRPr="00341D16">
              <w:rPr>
                <w:rFonts w:asciiTheme="minorHAnsi" w:hAnsiTheme="minorHAnsi" w:cstheme="minorHAnsi"/>
                <w:sz w:val="28"/>
                <w:szCs w:val="20"/>
                <w:lang w:val="es-AR"/>
              </w:rPr>
              <w:t>134657-0</w:t>
            </w:r>
          </w:p>
        </w:tc>
        <w:tc>
          <w:tcPr>
            <w:tcW w:w="2839" w:type="dxa"/>
          </w:tcPr>
          <w:p w:rsidR="00A54F79" w:rsidRPr="00341D16" w:rsidRDefault="00341D16" w:rsidP="00341D16">
            <w:pPr>
              <w:jc w:val="center"/>
              <w:rPr>
                <w:rFonts w:asciiTheme="minorHAnsi" w:hAnsiTheme="minorHAnsi" w:cstheme="minorHAnsi"/>
                <w:sz w:val="28"/>
                <w:szCs w:val="20"/>
                <w:lang w:val="es-AR"/>
              </w:rPr>
            </w:pPr>
            <w:r w:rsidRPr="00341D16">
              <w:rPr>
                <w:rFonts w:asciiTheme="minorHAnsi" w:hAnsiTheme="minorHAnsi" w:cstheme="minorHAnsi"/>
                <w:sz w:val="28"/>
                <w:szCs w:val="20"/>
                <w:lang w:val="es-AR"/>
              </w:rPr>
              <w:t>lucascorbo@yahoo.com.ar</w:t>
            </w:r>
          </w:p>
        </w:tc>
      </w:tr>
    </w:tbl>
    <w:p w:rsidR="00947F8B" w:rsidRPr="00341D16" w:rsidRDefault="00947F8B">
      <w:pPr>
        <w:rPr>
          <w:rFonts w:asciiTheme="minorHAnsi" w:hAnsiTheme="minorHAnsi" w:cstheme="minorHAnsi"/>
          <w:szCs w:val="20"/>
          <w:lang w:val="es-AR"/>
        </w:rPr>
      </w:pPr>
    </w:p>
    <w:p w:rsidR="00947F8B" w:rsidRPr="00341D16" w:rsidRDefault="00947F8B">
      <w:pPr>
        <w:rPr>
          <w:rFonts w:asciiTheme="minorHAnsi" w:hAnsiTheme="minorHAnsi" w:cstheme="minorHAnsi"/>
          <w:szCs w:val="20"/>
          <w:lang w:val="es-AR"/>
        </w:rPr>
      </w:pPr>
    </w:p>
    <w:p w:rsidR="00947F8B" w:rsidRPr="00341D16" w:rsidRDefault="00947F8B">
      <w:pPr>
        <w:rPr>
          <w:rFonts w:asciiTheme="minorHAnsi" w:hAnsiTheme="minorHAnsi" w:cstheme="minorHAnsi"/>
          <w:szCs w:val="20"/>
          <w:lang w:val="es-AR"/>
        </w:rPr>
      </w:pPr>
    </w:p>
    <w:p w:rsidR="003839F2" w:rsidRPr="00947F8B" w:rsidRDefault="003839F2" w:rsidP="003839F2">
      <w:pPr>
        <w:rPr>
          <w:rFonts w:ascii="Arial" w:hAnsi="Arial" w:cs="Arial"/>
          <w:sz w:val="20"/>
          <w:szCs w:val="20"/>
          <w:lang w:val="es-AR"/>
        </w:rPr>
      </w:pPr>
    </w:p>
    <w:p w:rsidR="003839F2" w:rsidRPr="00947F8B" w:rsidRDefault="003839F2" w:rsidP="003839F2">
      <w:pPr>
        <w:rPr>
          <w:rFonts w:ascii="Arial" w:hAnsi="Arial" w:cs="Arial"/>
          <w:sz w:val="20"/>
          <w:szCs w:val="20"/>
          <w:lang w:val="es-AR"/>
        </w:rPr>
      </w:pPr>
    </w:p>
    <w:p w:rsidR="003839F2" w:rsidRPr="00947F8B" w:rsidRDefault="003839F2" w:rsidP="003839F2">
      <w:pPr>
        <w:rPr>
          <w:rFonts w:ascii="Arial" w:hAnsi="Arial" w:cs="Arial"/>
          <w:sz w:val="20"/>
          <w:szCs w:val="20"/>
          <w:lang w:val="es-AR"/>
        </w:rPr>
      </w:pPr>
    </w:p>
    <w:p w:rsidR="00947F8B" w:rsidRPr="00947F8B" w:rsidRDefault="00947F8B">
      <w:pPr>
        <w:rPr>
          <w:rFonts w:ascii="Arial" w:hAnsi="Arial" w:cs="Arial"/>
          <w:sz w:val="20"/>
          <w:szCs w:val="20"/>
          <w:lang w:val="es-AR"/>
        </w:rPr>
        <w:sectPr w:rsidR="00947F8B" w:rsidRPr="00947F8B" w:rsidSect="00593FD3">
          <w:footerReference w:type="default" r:id="rId9"/>
          <w:pgSz w:w="11907" w:h="16840" w:code="9"/>
          <w:pgMar w:top="1134" w:right="1134" w:bottom="1418" w:left="1134" w:header="709" w:footer="709" w:gutter="0"/>
          <w:cols w:space="708"/>
          <w:docGrid w:linePitch="360"/>
        </w:sectPr>
      </w:pPr>
    </w:p>
    <w:p w:rsidR="009270CB" w:rsidRPr="00341D16" w:rsidRDefault="00341D16" w:rsidP="00341D16">
      <w:pPr>
        <w:pStyle w:val="Prrafodelista"/>
        <w:numPr>
          <w:ilvl w:val="0"/>
          <w:numId w:val="5"/>
        </w:numPr>
        <w:tabs>
          <w:tab w:val="left" w:pos="2160"/>
          <w:tab w:val="left" w:pos="4320"/>
          <w:tab w:val="left" w:pos="6480"/>
        </w:tabs>
        <w:ind w:left="709"/>
        <w:jc w:val="both"/>
        <w:rPr>
          <w:rFonts w:asciiTheme="minorHAnsi" w:hAnsiTheme="minorHAnsi" w:cstheme="minorHAnsi"/>
          <w:b/>
        </w:rPr>
      </w:pPr>
      <w:r w:rsidRPr="00341D16">
        <w:rPr>
          <w:rFonts w:asciiTheme="minorHAnsi" w:hAnsiTheme="minorHAnsi" w:cstheme="minorHAnsi"/>
          <w:b/>
        </w:rPr>
        <w:lastRenderedPageBreak/>
        <w:t>¿Cómo define Anderson a “La larga cola”?  ¿Por qué asegura que es el presente y futuro de la economía minorista? Grafique.</w:t>
      </w:r>
    </w:p>
    <w:p w:rsidR="00341D16" w:rsidRPr="00341D16" w:rsidRDefault="00341D16" w:rsidP="00341D16">
      <w:pPr>
        <w:tabs>
          <w:tab w:val="left" w:pos="0"/>
        </w:tabs>
        <w:jc w:val="both"/>
        <w:rPr>
          <w:rFonts w:asciiTheme="minorHAnsi" w:hAnsiTheme="minorHAnsi" w:cstheme="minorHAnsi"/>
          <w:sz w:val="22"/>
          <w:lang w:val="es-ES"/>
        </w:rPr>
      </w:pPr>
      <w:r w:rsidRPr="00341D16">
        <w:rPr>
          <w:rFonts w:asciiTheme="minorHAnsi" w:hAnsiTheme="minorHAnsi" w:cstheme="minorHAnsi"/>
          <w:noProof/>
          <w:sz w:val="22"/>
          <w:lang w:val="es-ES"/>
        </w:rPr>
        <w:drawing>
          <wp:anchor distT="0" distB="0" distL="114300" distR="114300" simplePos="0" relativeHeight="251658240" behindDoc="0" locked="0" layoutInCell="1" allowOverlap="1" wp14:anchorId="2B445441">
            <wp:simplePos x="0" y="0"/>
            <wp:positionH relativeFrom="column">
              <wp:posOffset>3495675</wp:posOffset>
            </wp:positionH>
            <wp:positionV relativeFrom="paragraph">
              <wp:posOffset>44450</wp:posOffset>
            </wp:positionV>
            <wp:extent cx="2180590" cy="144843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0590" cy="1448435"/>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sz w:val="22"/>
          <w:lang w:val="es-AR"/>
        </w:rPr>
        <w:tab/>
      </w:r>
      <w:r w:rsidRPr="00341D16">
        <w:rPr>
          <w:rFonts w:asciiTheme="minorHAnsi" w:hAnsiTheme="minorHAnsi" w:cstheme="minorHAnsi"/>
          <w:sz w:val="22"/>
          <w:lang w:val="es-ES"/>
        </w:rPr>
        <w:t>La larga cola es un modelo de negocio que desmitifica modelos tradicionales en los que se enseñaba que los productos que se deben vender son los que tienen mayor rotación. Es el nombre coloquial para una bien conocida característica de las distribuciones estadísticas (</w:t>
      </w:r>
      <w:proofErr w:type="spellStart"/>
      <w:r w:rsidRPr="00341D16">
        <w:rPr>
          <w:rFonts w:asciiTheme="minorHAnsi" w:hAnsiTheme="minorHAnsi" w:cstheme="minorHAnsi"/>
          <w:sz w:val="22"/>
          <w:lang w:val="es-ES"/>
        </w:rPr>
        <w:t>Zipf</w:t>
      </w:r>
      <w:proofErr w:type="spellEnd"/>
      <w:r w:rsidRPr="00341D16">
        <w:rPr>
          <w:rFonts w:asciiTheme="minorHAnsi" w:hAnsiTheme="minorHAnsi" w:cstheme="minorHAnsi"/>
          <w:sz w:val="22"/>
          <w:lang w:val="es-ES"/>
        </w:rPr>
        <w:t>, Ley de potencias, distribuciones de Pareto, etc.). En estas distribuciones una amplia frecuencia o gran frecuencia de «transacciones» es seguida por una baja frecuencia o baja amplitud de la población que disminuye gradualmente. En muchos casos, los acontecimientos de baja frecuencia o escasa amplitud pueden abarcar la mayor parte del gráfico.</w:t>
      </w:r>
    </w:p>
    <w:p w:rsidR="00341D16" w:rsidRPr="00341D16" w:rsidRDefault="00341D16" w:rsidP="00341D16">
      <w:pPr>
        <w:tabs>
          <w:tab w:val="left" w:pos="0"/>
        </w:tabs>
        <w:jc w:val="both"/>
        <w:rPr>
          <w:rFonts w:asciiTheme="minorHAnsi" w:hAnsiTheme="minorHAnsi" w:cstheme="minorHAnsi"/>
          <w:sz w:val="22"/>
          <w:lang w:val="es-ES"/>
        </w:rPr>
      </w:pPr>
      <w:r>
        <w:rPr>
          <w:rFonts w:asciiTheme="minorHAnsi" w:hAnsiTheme="minorHAnsi" w:cstheme="minorHAnsi"/>
          <w:sz w:val="22"/>
          <w:lang w:val="es-ES"/>
        </w:rPr>
        <w:tab/>
      </w:r>
      <w:r w:rsidRPr="00341D16">
        <w:rPr>
          <w:rFonts w:asciiTheme="minorHAnsi" w:hAnsiTheme="minorHAnsi" w:cstheme="minorHAnsi"/>
          <w:sz w:val="22"/>
          <w:lang w:val="es-ES"/>
        </w:rPr>
        <w:t>Asegura que es el presente y futuro de la economía minorista porque poner los nichos al alcance de todos los consumidores revela la demanda latente de contenidos no comerciales. Por lo tanto, a medida que la demanda se oriente hacia los nichos, mejorará la economía y creará una retroalimentación positiva que transformará todas las industrias (y la cultura) en las próximas décadas.</w:t>
      </w:r>
    </w:p>
    <w:p w:rsidR="00341D16" w:rsidRPr="00341D16" w:rsidRDefault="00341D16" w:rsidP="00341D16">
      <w:pPr>
        <w:tabs>
          <w:tab w:val="left" w:pos="0"/>
          <w:tab w:val="left" w:pos="2160"/>
          <w:tab w:val="left" w:pos="4320"/>
          <w:tab w:val="left" w:pos="6480"/>
        </w:tabs>
        <w:jc w:val="both"/>
        <w:rPr>
          <w:rFonts w:asciiTheme="minorHAnsi" w:hAnsiTheme="minorHAnsi" w:cstheme="minorHAnsi"/>
          <w:b/>
          <w:lang w:val="es-AR"/>
        </w:rPr>
      </w:pPr>
    </w:p>
    <w:p w:rsidR="00341D16" w:rsidRDefault="00341D16" w:rsidP="00341D16">
      <w:pPr>
        <w:pStyle w:val="Prrafodelista"/>
        <w:numPr>
          <w:ilvl w:val="0"/>
          <w:numId w:val="5"/>
        </w:numPr>
        <w:tabs>
          <w:tab w:val="left" w:pos="0"/>
          <w:tab w:val="left" w:pos="2160"/>
          <w:tab w:val="left" w:pos="4320"/>
          <w:tab w:val="left" w:pos="6480"/>
        </w:tabs>
        <w:jc w:val="both"/>
        <w:rPr>
          <w:rFonts w:asciiTheme="minorHAnsi" w:hAnsiTheme="minorHAnsi" w:cstheme="minorHAnsi"/>
          <w:b/>
        </w:rPr>
      </w:pPr>
      <w:r w:rsidRPr="00341D16">
        <w:rPr>
          <w:rFonts w:asciiTheme="minorHAnsi" w:hAnsiTheme="minorHAnsi" w:cstheme="minorHAnsi"/>
          <w:b/>
        </w:rPr>
        <w:t>Defina economía de escasez. ¿Cómo influye Internet en este concepto?</w:t>
      </w:r>
    </w:p>
    <w:p w:rsidR="00341D16" w:rsidRPr="00341D16" w:rsidRDefault="00341D16" w:rsidP="00341D16">
      <w:pPr>
        <w:tabs>
          <w:tab w:val="left" w:pos="0"/>
        </w:tabs>
        <w:jc w:val="both"/>
        <w:rPr>
          <w:rFonts w:asciiTheme="minorHAnsi" w:hAnsiTheme="minorHAnsi" w:cstheme="minorHAnsi"/>
          <w:sz w:val="22"/>
          <w:lang w:val="es-ES"/>
        </w:rPr>
      </w:pPr>
      <w:r>
        <w:rPr>
          <w:rFonts w:asciiTheme="minorHAnsi" w:hAnsiTheme="minorHAnsi" w:cstheme="minorHAnsi"/>
          <w:sz w:val="22"/>
          <w:lang w:val="es-AR"/>
        </w:rPr>
        <w:tab/>
      </w:r>
      <w:r w:rsidRPr="00341D16">
        <w:rPr>
          <w:rFonts w:asciiTheme="minorHAnsi" w:hAnsiTheme="minorHAnsi" w:cstheme="minorHAnsi"/>
          <w:sz w:val="22"/>
          <w:lang w:val="es-ES"/>
        </w:rPr>
        <w:t>La economía de la escasez fue creada en una época en la que no había suficiente espacio ni canales de distribución para que todo fuese accesible a todos, por eso se basaba en los éxitos. La escasez obliga a priorizar las necesidades dado que todos los agentes económicos estamos supeditados a diversas restricciones presupuestarias. Una larga cola es cultura sin el filtro de la escasez económica.</w:t>
      </w:r>
    </w:p>
    <w:p w:rsidR="00341D16" w:rsidRPr="00341D16" w:rsidRDefault="00341D16" w:rsidP="00341D16">
      <w:pPr>
        <w:tabs>
          <w:tab w:val="left" w:pos="0"/>
        </w:tabs>
        <w:jc w:val="both"/>
        <w:rPr>
          <w:rFonts w:asciiTheme="minorHAnsi" w:hAnsiTheme="minorHAnsi" w:cstheme="minorHAnsi"/>
          <w:sz w:val="22"/>
          <w:lang w:val="es-ES"/>
        </w:rPr>
      </w:pPr>
      <w:r>
        <w:rPr>
          <w:rFonts w:asciiTheme="minorHAnsi" w:hAnsiTheme="minorHAnsi" w:cstheme="minorHAnsi"/>
          <w:sz w:val="22"/>
          <w:lang w:val="es-ES"/>
        </w:rPr>
        <w:tab/>
      </w:r>
      <w:r w:rsidRPr="00341D16">
        <w:rPr>
          <w:rFonts w:asciiTheme="minorHAnsi" w:hAnsiTheme="minorHAnsi" w:cstheme="minorHAnsi"/>
          <w:sz w:val="22"/>
          <w:lang w:val="es-ES"/>
        </w:rPr>
        <w:t>Internet influye en este concepto en que ahora con la distribución y venta digital/online, se pasa de una economía de la escasez a una economía de la abundancia. Se pasa de un mercado de masas a un mercado de nichos.</w:t>
      </w:r>
    </w:p>
    <w:p w:rsidR="00341D16" w:rsidRPr="00341D16" w:rsidRDefault="00341D16" w:rsidP="00341D16">
      <w:pPr>
        <w:tabs>
          <w:tab w:val="left" w:pos="0"/>
          <w:tab w:val="left" w:pos="2160"/>
          <w:tab w:val="left" w:pos="4320"/>
          <w:tab w:val="left" w:pos="6480"/>
        </w:tabs>
        <w:jc w:val="both"/>
        <w:rPr>
          <w:rFonts w:asciiTheme="minorHAnsi" w:hAnsiTheme="minorHAnsi" w:cstheme="minorHAnsi"/>
          <w:b/>
          <w:lang w:val="es-AR"/>
        </w:rPr>
      </w:pPr>
    </w:p>
    <w:p w:rsidR="00341D16" w:rsidRDefault="00341D16" w:rsidP="00341D16">
      <w:pPr>
        <w:pStyle w:val="Prrafodelista"/>
        <w:numPr>
          <w:ilvl w:val="0"/>
          <w:numId w:val="5"/>
        </w:numPr>
        <w:tabs>
          <w:tab w:val="left" w:pos="0"/>
        </w:tabs>
        <w:rPr>
          <w:rFonts w:asciiTheme="minorHAnsi" w:hAnsiTheme="minorHAnsi" w:cstheme="minorHAnsi"/>
          <w:b/>
        </w:rPr>
      </w:pPr>
      <w:r w:rsidRPr="00341D16">
        <w:rPr>
          <w:rFonts w:asciiTheme="minorHAnsi" w:hAnsiTheme="minorHAnsi" w:cstheme="minorHAnsi"/>
          <w:b/>
        </w:rPr>
        <w:t xml:space="preserve">Relacione los términos: Ley de Pareto, Economía de masas y Larga Cola. </w:t>
      </w:r>
    </w:p>
    <w:p w:rsidR="00341D16" w:rsidRPr="00341D16" w:rsidRDefault="00341D16" w:rsidP="00341D16">
      <w:pPr>
        <w:tabs>
          <w:tab w:val="left" w:pos="0"/>
        </w:tabs>
        <w:jc w:val="both"/>
        <w:rPr>
          <w:rFonts w:asciiTheme="minorHAnsi" w:hAnsiTheme="minorHAnsi" w:cstheme="minorHAnsi"/>
          <w:sz w:val="22"/>
          <w:lang w:val="es-ES"/>
        </w:rPr>
      </w:pPr>
      <w:r>
        <w:rPr>
          <w:rFonts w:asciiTheme="minorHAnsi" w:hAnsiTheme="minorHAnsi" w:cstheme="minorHAnsi"/>
          <w:sz w:val="22"/>
          <w:lang w:val="es-ES"/>
        </w:rPr>
        <w:tab/>
      </w:r>
      <w:r w:rsidRPr="00341D16">
        <w:rPr>
          <w:rFonts w:asciiTheme="minorHAnsi" w:hAnsiTheme="minorHAnsi" w:cstheme="minorHAnsi"/>
          <w:sz w:val="22"/>
          <w:lang w:val="es-ES"/>
        </w:rPr>
        <w:t>La Ley de Pareto dice que el 20% de los productos generarán el 80% de las ventas. O, dicho de otro modo, concentrar nuestros esfuerzos en los mercados de masas, en vender todavía más los productos que tienen mucha demanda. Aun cuando el 20% de los productos genere el 80% de los ingresos, ésa no es una razón para dejar de producir el otro 80%. Los mercados larga cola, donde los costes de inventario son bajos, nos incentivan a producir de todo, prescindiendo del volumen de ventas.</w:t>
      </w:r>
    </w:p>
    <w:p w:rsidR="00341D16" w:rsidRPr="00341D16" w:rsidRDefault="00341D16" w:rsidP="00341D16">
      <w:pPr>
        <w:tabs>
          <w:tab w:val="left" w:pos="0"/>
        </w:tabs>
        <w:rPr>
          <w:rFonts w:asciiTheme="minorHAnsi" w:hAnsiTheme="minorHAnsi" w:cstheme="minorHAnsi"/>
          <w:b/>
          <w:lang w:val="es-AR"/>
        </w:rPr>
      </w:pPr>
    </w:p>
    <w:p w:rsidR="00341D16" w:rsidRDefault="00341D16" w:rsidP="00341D16">
      <w:pPr>
        <w:pStyle w:val="Prrafodelista"/>
        <w:numPr>
          <w:ilvl w:val="0"/>
          <w:numId w:val="5"/>
        </w:numPr>
        <w:tabs>
          <w:tab w:val="left" w:pos="0"/>
        </w:tabs>
        <w:rPr>
          <w:rFonts w:asciiTheme="minorHAnsi" w:hAnsiTheme="minorHAnsi" w:cstheme="minorHAnsi"/>
          <w:b/>
        </w:rPr>
      </w:pPr>
      <w:r w:rsidRPr="00341D16">
        <w:rPr>
          <w:rFonts w:asciiTheme="minorHAnsi" w:hAnsiTheme="minorHAnsi" w:cstheme="minorHAnsi"/>
          <w:b/>
        </w:rPr>
        <w:t>¿Por qué las tiendas online que basan su estrategia en Larga Cola igualmente necesitan ofrecer “Hits” a sus clientes?</w:t>
      </w:r>
    </w:p>
    <w:p w:rsidR="00341D16" w:rsidRPr="00341D16" w:rsidRDefault="00341D16" w:rsidP="00341D16">
      <w:pPr>
        <w:tabs>
          <w:tab w:val="left" w:pos="0"/>
        </w:tabs>
        <w:jc w:val="both"/>
        <w:rPr>
          <w:rFonts w:asciiTheme="minorHAnsi" w:hAnsiTheme="minorHAnsi" w:cstheme="minorHAnsi"/>
          <w:sz w:val="22"/>
          <w:lang w:val="es-ES"/>
        </w:rPr>
      </w:pPr>
      <w:r>
        <w:rPr>
          <w:rFonts w:asciiTheme="minorHAnsi" w:hAnsiTheme="minorHAnsi" w:cstheme="minorHAnsi"/>
          <w:sz w:val="22"/>
          <w:lang w:val="es-ES"/>
        </w:rPr>
        <w:tab/>
      </w:r>
      <w:r w:rsidRPr="00341D16">
        <w:rPr>
          <w:rFonts w:asciiTheme="minorHAnsi" w:hAnsiTheme="minorHAnsi" w:cstheme="minorHAnsi"/>
          <w:sz w:val="22"/>
          <w:lang w:val="es-ES"/>
        </w:rPr>
        <w:t>Porque sigue siendo un mercado que genera muchas ventas.</w:t>
      </w:r>
    </w:p>
    <w:p w:rsidR="00341D16" w:rsidRPr="00341D16" w:rsidRDefault="00341D16" w:rsidP="00341D16">
      <w:pPr>
        <w:tabs>
          <w:tab w:val="left" w:pos="0"/>
        </w:tabs>
        <w:rPr>
          <w:rFonts w:asciiTheme="minorHAnsi" w:hAnsiTheme="minorHAnsi" w:cstheme="minorHAnsi"/>
          <w:b/>
          <w:lang w:val="es-AR"/>
        </w:rPr>
      </w:pPr>
    </w:p>
    <w:p w:rsidR="00341D16" w:rsidRDefault="00341D16" w:rsidP="00341D16">
      <w:pPr>
        <w:pStyle w:val="Prrafodelista"/>
        <w:numPr>
          <w:ilvl w:val="0"/>
          <w:numId w:val="5"/>
        </w:numPr>
        <w:tabs>
          <w:tab w:val="left" w:pos="0"/>
        </w:tabs>
        <w:rPr>
          <w:rFonts w:asciiTheme="minorHAnsi" w:hAnsiTheme="minorHAnsi" w:cstheme="minorHAnsi"/>
          <w:b/>
        </w:rPr>
      </w:pPr>
      <w:r w:rsidRPr="00341D16">
        <w:rPr>
          <w:rFonts w:asciiTheme="minorHAnsi" w:hAnsiTheme="minorHAnsi" w:cstheme="minorHAnsi"/>
          <w:b/>
        </w:rPr>
        <w:t xml:space="preserve">Dé 4 ejemplos internacionales o nacionales de empresas (productos o servicios) que basen su modelo económico en La Larga Cola. </w:t>
      </w:r>
    </w:p>
    <w:p w:rsidR="00341D16" w:rsidRDefault="00341D16" w:rsidP="00341D16">
      <w:pPr>
        <w:tabs>
          <w:tab w:val="left" w:pos="0"/>
        </w:tabs>
        <w:rPr>
          <w:rFonts w:asciiTheme="minorHAnsi" w:hAnsiTheme="minorHAnsi" w:cstheme="minorHAnsi"/>
          <w:b/>
        </w:rPr>
      </w:pPr>
    </w:p>
    <w:p w:rsidR="00341D16" w:rsidRPr="00341D16" w:rsidRDefault="00341D16" w:rsidP="00341D16">
      <w:pPr>
        <w:tabs>
          <w:tab w:val="left" w:pos="0"/>
        </w:tabs>
        <w:jc w:val="both"/>
        <w:rPr>
          <w:rFonts w:asciiTheme="minorHAnsi" w:hAnsiTheme="minorHAnsi" w:cstheme="minorHAnsi"/>
          <w:sz w:val="22"/>
        </w:rPr>
      </w:pPr>
      <w:r>
        <w:rPr>
          <w:rFonts w:asciiTheme="minorHAnsi" w:hAnsiTheme="minorHAnsi" w:cstheme="minorHAnsi"/>
          <w:sz w:val="22"/>
        </w:rPr>
        <w:lastRenderedPageBreak/>
        <w:tab/>
      </w:r>
      <w:r w:rsidRPr="00341D16">
        <w:rPr>
          <w:rFonts w:asciiTheme="minorHAnsi" w:hAnsiTheme="minorHAnsi" w:cstheme="minorHAnsi"/>
          <w:sz w:val="22"/>
        </w:rPr>
        <w:t>Amazon, eBay, Netflix, Google.</w:t>
      </w:r>
    </w:p>
    <w:p w:rsidR="00341D16" w:rsidRPr="00341D16" w:rsidRDefault="00341D16" w:rsidP="00341D16">
      <w:pPr>
        <w:tabs>
          <w:tab w:val="left" w:pos="0"/>
        </w:tabs>
        <w:rPr>
          <w:rFonts w:asciiTheme="minorHAnsi" w:hAnsiTheme="minorHAnsi" w:cstheme="minorHAnsi"/>
          <w:b/>
        </w:rPr>
      </w:pPr>
    </w:p>
    <w:p w:rsidR="00341D16" w:rsidRDefault="00341D16" w:rsidP="00341D16">
      <w:pPr>
        <w:pStyle w:val="Prrafodelista"/>
        <w:numPr>
          <w:ilvl w:val="0"/>
          <w:numId w:val="5"/>
        </w:numPr>
        <w:tabs>
          <w:tab w:val="left" w:pos="0"/>
        </w:tabs>
        <w:rPr>
          <w:rFonts w:asciiTheme="minorHAnsi" w:hAnsiTheme="minorHAnsi" w:cstheme="minorHAnsi"/>
          <w:b/>
        </w:rPr>
      </w:pPr>
      <w:r w:rsidRPr="00341D16">
        <w:rPr>
          <w:rFonts w:asciiTheme="minorHAnsi" w:hAnsiTheme="minorHAnsi" w:cstheme="minorHAnsi"/>
          <w:b/>
        </w:rPr>
        <w:t xml:space="preserve">¿Cuáles son las 3 fuerzas o principios en los que se basa la Larga Cola? </w:t>
      </w:r>
    </w:p>
    <w:p w:rsidR="00341D16" w:rsidRPr="00341D16" w:rsidRDefault="00341D16" w:rsidP="00341D16">
      <w:pPr>
        <w:tabs>
          <w:tab w:val="left" w:pos="0"/>
        </w:tabs>
        <w:jc w:val="both"/>
        <w:rPr>
          <w:rFonts w:asciiTheme="minorHAnsi" w:hAnsiTheme="minorHAnsi" w:cstheme="minorHAnsi"/>
          <w:sz w:val="22"/>
          <w:lang w:val="es-ES"/>
        </w:rPr>
      </w:pPr>
      <w:r>
        <w:rPr>
          <w:rFonts w:asciiTheme="minorHAnsi" w:hAnsiTheme="minorHAnsi" w:cstheme="minorHAnsi"/>
          <w:sz w:val="22"/>
          <w:lang w:val="es-ES"/>
        </w:rPr>
        <w:tab/>
      </w:r>
      <w:r w:rsidRPr="00341D16">
        <w:rPr>
          <w:rFonts w:asciiTheme="minorHAnsi" w:hAnsiTheme="minorHAnsi" w:cstheme="minorHAnsi"/>
          <w:sz w:val="22"/>
          <w:lang w:val="es-ES"/>
        </w:rPr>
        <w:t>La primera fuerza es democratizar las herramientas de producción. En consecuencia, el universo de contenidos disponibles ahora está creciendo con más rapidez que nunca. Esto es lo que extiende la larga cola hacia la derecha, multiplicando el número de bienes disponibles. Resultado: más productos, lo que extiende la larga cola.</w:t>
      </w:r>
    </w:p>
    <w:p w:rsidR="00341D16" w:rsidRPr="00341D16" w:rsidRDefault="00341D16" w:rsidP="00341D16">
      <w:pPr>
        <w:tabs>
          <w:tab w:val="left" w:pos="0"/>
        </w:tabs>
        <w:jc w:val="both"/>
        <w:rPr>
          <w:rFonts w:asciiTheme="minorHAnsi" w:hAnsiTheme="minorHAnsi" w:cstheme="minorHAnsi"/>
          <w:sz w:val="22"/>
          <w:lang w:val="es-ES"/>
        </w:rPr>
      </w:pPr>
      <w:r>
        <w:rPr>
          <w:rFonts w:asciiTheme="minorHAnsi" w:hAnsiTheme="minorHAnsi" w:cstheme="minorHAnsi"/>
          <w:sz w:val="22"/>
          <w:lang w:val="es-ES"/>
        </w:rPr>
        <w:tab/>
      </w:r>
      <w:r w:rsidRPr="00341D16">
        <w:rPr>
          <w:rFonts w:asciiTheme="minorHAnsi" w:hAnsiTheme="minorHAnsi" w:cstheme="minorHAnsi"/>
          <w:sz w:val="22"/>
          <w:lang w:val="es-ES"/>
        </w:rPr>
        <w:t>La segunda fuerza es reducir los costes del consumo mediante la democratización de la distribución. Internet simplemente permite llegar a más personas con un coste más bajo, y aumentar de manera eficaz la liquidez del mercado en la larga cola. Esto, a su vez, se traduce en un mayor consumo, un aumento de las ventas y un crecimiento del área bajo la curva. Resultado: más acceso a los nichos, lo que engruesa la larga cola.</w:t>
      </w:r>
    </w:p>
    <w:p w:rsidR="00341D16" w:rsidRPr="00341D16" w:rsidRDefault="00341D16" w:rsidP="00341D16">
      <w:pPr>
        <w:tabs>
          <w:tab w:val="left" w:pos="0"/>
        </w:tabs>
        <w:jc w:val="both"/>
        <w:rPr>
          <w:rFonts w:asciiTheme="minorHAnsi" w:hAnsiTheme="minorHAnsi" w:cstheme="minorHAnsi"/>
          <w:sz w:val="22"/>
          <w:lang w:val="es-ES"/>
        </w:rPr>
      </w:pPr>
      <w:r>
        <w:rPr>
          <w:rFonts w:asciiTheme="minorHAnsi" w:hAnsiTheme="minorHAnsi" w:cstheme="minorHAnsi"/>
          <w:sz w:val="22"/>
          <w:lang w:val="es-ES"/>
        </w:rPr>
        <w:tab/>
      </w:r>
      <w:r w:rsidRPr="00341D16">
        <w:rPr>
          <w:rFonts w:asciiTheme="minorHAnsi" w:hAnsiTheme="minorHAnsi" w:cstheme="minorHAnsi"/>
          <w:sz w:val="22"/>
          <w:lang w:val="es-ES"/>
        </w:rPr>
        <w:t>La tercera fuerza es conectar la oferta y la demanda, presentando a los consumidores estos nuevos productos ahora disponibles, y orientar la demanda hacia la larga cola. El efecto de todo esto para los consumidores es reducir los “costes de búsqueda” a la hora de encontrar contenidos de nicho. En términos económicos, los costes de búsqueda aluden a todo lo que nos impide encontrar lo que deseamos. Todo lo que permite hallar lo que uno desea al precio que uno desea reduce los costes de búsqueda. Resultado: reorienta el negocio de los éxitos a los nichos.</w:t>
      </w:r>
    </w:p>
    <w:p w:rsidR="00341D16" w:rsidRPr="00341D16" w:rsidRDefault="00341D16" w:rsidP="00341D16">
      <w:pPr>
        <w:tabs>
          <w:tab w:val="left" w:pos="0"/>
        </w:tabs>
        <w:rPr>
          <w:rFonts w:asciiTheme="minorHAnsi" w:hAnsiTheme="minorHAnsi" w:cstheme="minorHAnsi"/>
          <w:b/>
          <w:lang w:val="es-AR"/>
        </w:rPr>
      </w:pPr>
    </w:p>
    <w:p w:rsidR="00341D16" w:rsidRDefault="00341D16" w:rsidP="00341D16">
      <w:pPr>
        <w:pStyle w:val="Prrafodelista"/>
        <w:numPr>
          <w:ilvl w:val="0"/>
          <w:numId w:val="5"/>
        </w:numPr>
        <w:tabs>
          <w:tab w:val="left" w:pos="0"/>
        </w:tabs>
        <w:rPr>
          <w:rFonts w:asciiTheme="minorHAnsi" w:hAnsiTheme="minorHAnsi" w:cstheme="minorHAnsi"/>
          <w:b/>
        </w:rPr>
      </w:pPr>
      <w:r w:rsidRPr="00341D16">
        <w:rPr>
          <w:rFonts w:asciiTheme="minorHAnsi" w:hAnsiTheme="minorHAnsi" w:cstheme="minorHAnsi"/>
          <w:b/>
        </w:rPr>
        <w:t>¿Cuáles son las principales reglas de la Larga Cola? Descríbalas brevemente.</w:t>
      </w:r>
    </w:p>
    <w:p w:rsidR="00341D16" w:rsidRDefault="00341D16" w:rsidP="00341D16">
      <w:pPr>
        <w:pStyle w:val="Prrafodelista"/>
        <w:tabs>
          <w:tab w:val="left" w:pos="0"/>
        </w:tabs>
        <w:rPr>
          <w:rFonts w:asciiTheme="minorHAnsi" w:hAnsiTheme="minorHAnsi" w:cstheme="minorHAnsi"/>
          <w:b/>
        </w:rPr>
      </w:pPr>
    </w:p>
    <w:p w:rsidR="00341D16" w:rsidRPr="00341D16" w:rsidRDefault="00341D16" w:rsidP="00341D16">
      <w:pPr>
        <w:pStyle w:val="Prrafodelista"/>
        <w:numPr>
          <w:ilvl w:val="0"/>
          <w:numId w:val="6"/>
        </w:numPr>
        <w:tabs>
          <w:tab w:val="left" w:pos="0"/>
        </w:tabs>
        <w:jc w:val="both"/>
        <w:rPr>
          <w:rFonts w:asciiTheme="minorHAnsi" w:hAnsiTheme="minorHAnsi" w:cstheme="minorHAnsi"/>
          <w:sz w:val="22"/>
        </w:rPr>
      </w:pPr>
      <w:r w:rsidRPr="00341D16">
        <w:rPr>
          <w:rFonts w:asciiTheme="minorHAnsi" w:hAnsiTheme="minorHAnsi" w:cstheme="minorHAnsi"/>
          <w:sz w:val="22"/>
        </w:rPr>
        <w:t>En casi todos los mercados hay más bienes de nicho que productos de éxito. Esa proporción crece exponencialmente a medida que las herramientas de producción llegan a ser más baratas y más ubicuas.</w:t>
      </w:r>
    </w:p>
    <w:p w:rsidR="00341D16" w:rsidRPr="00341D16" w:rsidRDefault="00341D16" w:rsidP="00341D16">
      <w:pPr>
        <w:pStyle w:val="Prrafodelista"/>
        <w:numPr>
          <w:ilvl w:val="0"/>
          <w:numId w:val="6"/>
        </w:numPr>
        <w:tabs>
          <w:tab w:val="left" w:pos="0"/>
        </w:tabs>
        <w:jc w:val="both"/>
        <w:rPr>
          <w:rFonts w:asciiTheme="minorHAnsi" w:hAnsiTheme="minorHAnsi" w:cstheme="minorHAnsi"/>
          <w:sz w:val="22"/>
        </w:rPr>
      </w:pPr>
      <w:r w:rsidRPr="00341D16">
        <w:rPr>
          <w:rFonts w:asciiTheme="minorHAnsi" w:hAnsiTheme="minorHAnsi" w:cstheme="minorHAnsi"/>
          <w:sz w:val="22"/>
        </w:rPr>
        <w:t>Los costes de acceso a esos nichos están bajando notablemente. En consecuencia, ahora muchos mercados pueden ofrecer una enorme variedad de productos.</w:t>
      </w:r>
    </w:p>
    <w:p w:rsidR="00341D16" w:rsidRPr="00341D16" w:rsidRDefault="00341D16" w:rsidP="00341D16">
      <w:pPr>
        <w:pStyle w:val="Prrafodelista"/>
        <w:numPr>
          <w:ilvl w:val="0"/>
          <w:numId w:val="6"/>
        </w:numPr>
        <w:tabs>
          <w:tab w:val="left" w:pos="0"/>
        </w:tabs>
        <w:jc w:val="both"/>
        <w:rPr>
          <w:rFonts w:asciiTheme="minorHAnsi" w:hAnsiTheme="minorHAnsi" w:cstheme="minorHAnsi"/>
          <w:sz w:val="22"/>
        </w:rPr>
      </w:pPr>
      <w:r w:rsidRPr="00341D16">
        <w:rPr>
          <w:rFonts w:asciiTheme="minorHAnsi" w:hAnsiTheme="minorHAnsi" w:cstheme="minorHAnsi"/>
          <w:sz w:val="22"/>
        </w:rPr>
        <w:t>Hay que ayudar a los consumidores a encontrar los nichos que se adaptan a sus necesidades e intereses particulares. Para ello, se puede utilizar una gama de herramientas y técnicas que van desde las recomendaciones hasta las clasificaciones. Estos «filtros» pueden orientar la demanda hacia la larga cola.</w:t>
      </w:r>
    </w:p>
    <w:p w:rsidR="00341D16" w:rsidRPr="00341D16" w:rsidRDefault="00341D16" w:rsidP="00341D16">
      <w:pPr>
        <w:pStyle w:val="Prrafodelista"/>
        <w:numPr>
          <w:ilvl w:val="0"/>
          <w:numId w:val="6"/>
        </w:numPr>
        <w:tabs>
          <w:tab w:val="left" w:pos="0"/>
        </w:tabs>
        <w:jc w:val="both"/>
        <w:rPr>
          <w:rFonts w:asciiTheme="minorHAnsi" w:hAnsiTheme="minorHAnsi" w:cstheme="minorHAnsi"/>
          <w:sz w:val="22"/>
        </w:rPr>
      </w:pPr>
      <w:r w:rsidRPr="00341D16">
        <w:rPr>
          <w:rFonts w:asciiTheme="minorHAnsi" w:hAnsiTheme="minorHAnsi" w:cstheme="minorHAnsi"/>
          <w:sz w:val="22"/>
        </w:rPr>
        <w:t>Una vez que se ha expandido l</w:t>
      </w:r>
      <w:bookmarkStart w:id="0" w:name="_GoBack"/>
      <w:bookmarkEnd w:id="0"/>
      <w:r w:rsidRPr="00341D16">
        <w:rPr>
          <w:rFonts w:asciiTheme="minorHAnsi" w:hAnsiTheme="minorHAnsi" w:cstheme="minorHAnsi"/>
          <w:sz w:val="22"/>
        </w:rPr>
        <w:t>a variedad y se aplican los filtros para navegar por ella, la curva de la demanda se aplana. Todavía hay productos de gran popularidad y nichos, pero los primeros son relativamente menos populares, y los nichos relativamente más conocidos.</w:t>
      </w:r>
    </w:p>
    <w:p w:rsidR="00341D16" w:rsidRPr="00341D16" w:rsidRDefault="00341D16" w:rsidP="00341D16">
      <w:pPr>
        <w:pStyle w:val="Prrafodelista"/>
        <w:numPr>
          <w:ilvl w:val="0"/>
          <w:numId w:val="6"/>
        </w:numPr>
        <w:tabs>
          <w:tab w:val="left" w:pos="0"/>
        </w:tabs>
        <w:jc w:val="both"/>
        <w:rPr>
          <w:rFonts w:asciiTheme="minorHAnsi" w:hAnsiTheme="minorHAnsi" w:cstheme="minorHAnsi"/>
          <w:sz w:val="22"/>
        </w:rPr>
      </w:pPr>
      <w:r w:rsidRPr="00341D16">
        <w:rPr>
          <w:rFonts w:asciiTheme="minorHAnsi" w:hAnsiTheme="minorHAnsi" w:cstheme="minorHAnsi"/>
          <w:sz w:val="22"/>
        </w:rPr>
        <w:t>Todos estos nichos se suman. Si bien ninguno vende grandes cantidades, hay tantos productos de nicho que colectivamente pueden crear un mercado que rivaliza con los éxitos.</w:t>
      </w:r>
    </w:p>
    <w:p w:rsidR="00341D16" w:rsidRPr="00341D16" w:rsidRDefault="00341D16" w:rsidP="00341D16">
      <w:pPr>
        <w:pStyle w:val="Prrafodelista"/>
        <w:numPr>
          <w:ilvl w:val="0"/>
          <w:numId w:val="6"/>
        </w:numPr>
        <w:tabs>
          <w:tab w:val="left" w:pos="0"/>
        </w:tabs>
        <w:jc w:val="both"/>
        <w:rPr>
          <w:rFonts w:asciiTheme="minorHAnsi" w:hAnsiTheme="minorHAnsi" w:cstheme="minorHAnsi"/>
          <w:sz w:val="22"/>
        </w:rPr>
      </w:pPr>
      <w:r w:rsidRPr="00341D16">
        <w:rPr>
          <w:rFonts w:asciiTheme="minorHAnsi" w:hAnsiTheme="minorHAnsi" w:cstheme="minorHAnsi"/>
          <w:sz w:val="22"/>
        </w:rPr>
        <w:t>Una vez que se establecen estas condiciones, se revela la forma natural de la demanda, liberada de las dificultades de distribución, la escasez de información y la limitación del espacio de venta. Al contrario de lo que nos han hecho creer, esta forma está mucho menos orientada a los productos de éxito. Es tan diversa como la población misma.</w:t>
      </w:r>
      <w:r w:rsidRPr="00341D16">
        <w:rPr>
          <w:rFonts w:asciiTheme="minorHAnsi" w:hAnsiTheme="minorHAnsi" w:cstheme="minorHAnsi"/>
          <w:sz w:val="22"/>
        </w:rPr>
        <w:t xml:space="preserve"> </w:t>
      </w:r>
    </w:p>
    <w:sectPr w:rsidR="00341D16" w:rsidRPr="00341D16" w:rsidSect="005B4885">
      <w:headerReference w:type="default" r:id="rId11"/>
      <w:footerReference w:type="default" r:id="rId12"/>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05E8" w:rsidRDefault="00A105E8">
      <w:r>
        <w:separator/>
      </w:r>
    </w:p>
  </w:endnote>
  <w:endnote w:type="continuationSeparator" w:id="0">
    <w:p w:rsidR="00A105E8" w:rsidRDefault="00A10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735" w:rsidRPr="003839F2" w:rsidRDefault="00B16735" w:rsidP="003839F2">
    <w:pPr>
      <w:pStyle w:val="Piedepgina"/>
      <w:pBdr>
        <w:top w:val="single" w:sz="12" w:space="1" w:color="auto"/>
      </w:pBdr>
      <w:jc w:val="center"/>
      <w:rPr>
        <w:rFonts w:ascii="Arial" w:hAnsi="Arial" w:cs="Arial"/>
        <w:i/>
        <w:sz w:val="18"/>
        <w:szCs w:val="18"/>
        <w:lang w:val="es-AR"/>
      </w:rPr>
    </w:pPr>
    <w:r w:rsidRPr="003839F2">
      <w:rPr>
        <w:rFonts w:ascii="Arial" w:hAnsi="Arial" w:cs="Arial"/>
        <w:i/>
        <w:sz w:val="18"/>
        <w:szCs w:val="18"/>
        <w:lang w:val="es-AR"/>
      </w:rPr>
      <w:t>Universidad Tecnológica Nacional</w:t>
    </w:r>
  </w:p>
  <w:p w:rsidR="00B16735" w:rsidRPr="003839F2" w:rsidRDefault="00B16735" w:rsidP="003839F2">
    <w:pPr>
      <w:pStyle w:val="Piedepgina"/>
      <w:pBdr>
        <w:top w:val="single" w:sz="12" w:space="1" w:color="auto"/>
      </w:pBdr>
      <w:jc w:val="center"/>
      <w:rPr>
        <w:rFonts w:ascii="Arial" w:hAnsi="Arial" w:cs="Arial"/>
        <w:i/>
        <w:sz w:val="18"/>
        <w:szCs w:val="18"/>
        <w:lang w:val="es-AR"/>
      </w:rPr>
    </w:pPr>
    <w:r w:rsidRPr="003839F2">
      <w:rPr>
        <w:rFonts w:ascii="Arial" w:hAnsi="Arial" w:cs="Arial"/>
        <w:i/>
        <w:sz w:val="18"/>
        <w:szCs w:val="18"/>
        <w:lang w:val="es-AR"/>
      </w:rPr>
      <w:t>Facultad Regional Buenos Aires</w:t>
    </w:r>
  </w:p>
  <w:p w:rsidR="00B16735" w:rsidRPr="003839F2" w:rsidRDefault="00B16735" w:rsidP="003839F2">
    <w:pPr>
      <w:pStyle w:val="Piedepgina"/>
      <w:pBdr>
        <w:top w:val="single" w:sz="12" w:space="1" w:color="auto"/>
      </w:pBdr>
      <w:jc w:val="center"/>
      <w:rPr>
        <w:rFonts w:ascii="Arial" w:hAnsi="Arial" w:cs="Arial"/>
        <w:i/>
        <w:sz w:val="20"/>
        <w:szCs w:val="20"/>
        <w:lang w:val="es-AR"/>
      </w:rPr>
    </w:pPr>
  </w:p>
  <w:p w:rsidR="00B16735" w:rsidRPr="003839F2" w:rsidRDefault="00B16735" w:rsidP="003839F2">
    <w:pPr>
      <w:pStyle w:val="Piedepgina"/>
      <w:pBdr>
        <w:top w:val="single" w:sz="12" w:space="1" w:color="auto"/>
      </w:pBdr>
      <w:jc w:val="center"/>
      <w:rPr>
        <w:rFonts w:ascii="Arial" w:hAnsi="Arial" w:cs="Arial"/>
        <w:b/>
        <w:sz w:val="20"/>
        <w:szCs w:val="20"/>
        <w:lang w:val="es-AR"/>
      </w:rPr>
    </w:pPr>
    <w:r>
      <w:rPr>
        <w:noProof/>
        <w:sz w:val="16"/>
        <w:szCs w:val="16"/>
        <w:lang w:val="es-AR" w:eastAsia="es-AR"/>
      </w:rPr>
      <w:drawing>
        <wp:inline distT="0" distB="0" distL="0" distR="0">
          <wp:extent cx="266700" cy="3333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266700" cy="333375"/>
                  </a:xfrm>
                  <a:prstGeom prst="rect">
                    <a:avLst/>
                  </a:prstGeom>
                  <a:noFill/>
                  <a:ln w="9525">
                    <a:noFill/>
                    <a:miter lim="800000"/>
                    <a:headEnd/>
                    <a:tailEnd/>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735" w:rsidRPr="009121CE" w:rsidRDefault="00B16735" w:rsidP="00947F8B">
    <w:pPr>
      <w:pStyle w:val="Piedepgina"/>
      <w:pBdr>
        <w:top w:val="single" w:sz="12" w:space="1" w:color="auto"/>
      </w:pBdr>
      <w:rPr>
        <w:sz w:val="12"/>
        <w:szCs w:val="12"/>
      </w:rPr>
    </w:pPr>
  </w:p>
  <w:tbl>
    <w:tblPr>
      <w:tblW w:w="0" w:type="auto"/>
      <w:tblLook w:val="01E0" w:firstRow="1" w:lastRow="1" w:firstColumn="1" w:lastColumn="1" w:noHBand="0" w:noVBand="0"/>
    </w:tblPr>
    <w:tblGrid>
      <w:gridCol w:w="673"/>
      <w:gridCol w:w="7101"/>
      <w:gridCol w:w="1469"/>
    </w:tblGrid>
    <w:tr w:rsidR="00B16735">
      <w:trPr>
        <w:cantSplit/>
        <w:trHeight w:val="374"/>
      </w:trPr>
      <w:tc>
        <w:tcPr>
          <w:tcW w:w="674" w:type="dxa"/>
          <w:vMerge w:val="restart"/>
        </w:tcPr>
        <w:p w:rsidR="00B16735" w:rsidRDefault="00B16735" w:rsidP="00345549">
          <w:pPr>
            <w:pStyle w:val="Piedepgina"/>
            <w:rPr>
              <w:sz w:val="16"/>
              <w:szCs w:val="16"/>
            </w:rPr>
          </w:pPr>
          <w:r>
            <w:rPr>
              <w:noProof/>
              <w:sz w:val="16"/>
              <w:szCs w:val="16"/>
              <w:lang w:val="es-AR" w:eastAsia="es-AR"/>
            </w:rPr>
            <w:drawing>
              <wp:inline distT="0" distB="0" distL="0" distR="0">
                <wp:extent cx="266700" cy="3333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66700" cy="333375"/>
                        </a:xfrm>
                        <a:prstGeom prst="rect">
                          <a:avLst/>
                        </a:prstGeom>
                        <a:noFill/>
                        <a:ln w="9525">
                          <a:noFill/>
                          <a:miter lim="800000"/>
                          <a:headEnd/>
                          <a:tailEnd/>
                        </a:ln>
                      </pic:spPr>
                    </pic:pic>
                  </a:graphicData>
                </a:graphic>
              </wp:inline>
            </w:drawing>
          </w:r>
        </w:p>
      </w:tc>
      <w:tc>
        <w:tcPr>
          <w:tcW w:w="7637" w:type="dxa"/>
        </w:tcPr>
        <w:p w:rsidR="00B16735" w:rsidRPr="00984025" w:rsidRDefault="00B16735" w:rsidP="00345549">
          <w:pPr>
            <w:pStyle w:val="Piedepgina"/>
            <w:rPr>
              <w:rFonts w:ascii="Arial" w:hAnsi="Arial" w:cs="Arial"/>
              <w:sz w:val="16"/>
              <w:szCs w:val="16"/>
              <w:lang w:val="es-ES_tradnl"/>
            </w:rPr>
          </w:pPr>
          <w:r w:rsidRPr="00984025">
            <w:rPr>
              <w:rFonts w:ascii="Arial" w:hAnsi="Arial" w:cs="Arial"/>
              <w:sz w:val="16"/>
              <w:szCs w:val="16"/>
              <w:lang w:val="es-ES_tradnl"/>
            </w:rPr>
            <w:t>UTN - Facultad Regional Buenos Aires</w:t>
          </w:r>
          <w:r>
            <w:rPr>
              <w:rFonts w:ascii="Arial" w:hAnsi="Arial" w:cs="Arial"/>
              <w:sz w:val="16"/>
              <w:szCs w:val="16"/>
              <w:lang w:val="es-ES_tradnl"/>
            </w:rPr>
            <w:t xml:space="preserve"> </w:t>
          </w:r>
          <w:r>
            <w:rPr>
              <w:rFonts w:ascii="Arial" w:hAnsi="Arial" w:cs="Arial"/>
              <w:sz w:val="16"/>
              <w:szCs w:val="16"/>
              <w:lang w:val="es-ES_tradnl"/>
            </w:rPr>
            <w:br/>
            <w:t>I</w:t>
          </w:r>
          <w:r w:rsidRPr="00984025">
            <w:rPr>
              <w:rFonts w:ascii="Arial" w:hAnsi="Arial" w:cs="Arial"/>
              <w:sz w:val="16"/>
              <w:szCs w:val="16"/>
              <w:lang w:val="es-AR"/>
            </w:rPr>
            <w:t>ngeniería en Sistemas de Información</w:t>
          </w:r>
        </w:p>
      </w:tc>
      <w:tc>
        <w:tcPr>
          <w:tcW w:w="1536" w:type="dxa"/>
        </w:tcPr>
        <w:p w:rsidR="00B16735" w:rsidRPr="00984025" w:rsidRDefault="00B16735" w:rsidP="009121CE">
          <w:pPr>
            <w:pStyle w:val="Piedepgina"/>
            <w:jc w:val="right"/>
            <w:rPr>
              <w:rFonts w:ascii="Arial" w:hAnsi="Arial" w:cs="Arial"/>
              <w:sz w:val="16"/>
              <w:szCs w:val="16"/>
            </w:rPr>
          </w:pPr>
          <w:r w:rsidRPr="009121CE">
            <w:rPr>
              <w:rFonts w:ascii="Arial" w:hAnsi="Arial" w:cs="Arial"/>
              <w:sz w:val="16"/>
              <w:szCs w:val="16"/>
              <w:lang w:val="es-AR"/>
            </w:rPr>
            <w:t xml:space="preserve"> </w:t>
          </w:r>
          <w:r>
            <w:rPr>
              <w:rFonts w:ascii="Arial" w:hAnsi="Arial" w:cs="Arial"/>
              <w:sz w:val="16"/>
              <w:szCs w:val="16"/>
            </w:rPr>
            <w:t xml:space="preserve">Página </w:t>
          </w:r>
          <w:r w:rsidR="0079558C" w:rsidRPr="00593FD3">
            <w:rPr>
              <w:rStyle w:val="Nmerodepgina"/>
              <w:rFonts w:ascii="Arial" w:hAnsi="Arial" w:cs="Arial"/>
              <w:sz w:val="20"/>
              <w:szCs w:val="20"/>
            </w:rPr>
            <w:fldChar w:fldCharType="begin"/>
          </w:r>
          <w:r w:rsidRPr="00593FD3">
            <w:rPr>
              <w:rStyle w:val="Nmerodepgina"/>
              <w:rFonts w:ascii="Arial" w:hAnsi="Arial" w:cs="Arial"/>
              <w:sz w:val="20"/>
              <w:szCs w:val="20"/>
            </w:rPr>
            <w:instrText xml:space="preserve"> PAGE </w:instrText>
          </w:r>
          <w:r w:rsidR="0079558C" w:rsidRPr="00593FD3">
            <w:rPr>
              <w:rStyle w:val="Nmerodepgina"/>
              <w:rFonts w:ascii="Arial" w:hAnsi="Arial" w:cs="Arial"/>
              <w:sz w:val="20"/>
              <w:szCs w:val="20"/>
            </w:rPr>
            <w:fldChar w:fldCharType="separate"/>
          </w:r>
          <w:r w:rsidR="008770F8">
            <w:rPr>
              <w:rStyle w:val="Nmerodepgina"/>
              <w:rFonts w:ascii="Arial" w:hAnsi="Arial" w:cs="Arial"/>
              <w:noProof/>
              <w:sz w:val="20"/>
              <w:szCs w:val="20"/>
            </w:rPr>
            <w:t>3</w:t>
          </w:r>
          <w:r w:rsidR="0079558C" w:rsidRPr="00593FD3">
            <w:rPr>
              <w:rStyle w:val="Nmerodepgina"/>
              <w:rFonts w:ascii="Arial" w:hAnsi="Arial" w:cs="Arial"/>
              <w:sz w:val="20"/>
              <w:szCs w:val="20"/>
            </w:rPr>
            <w:fldChar w:fldCharType="end"/>
          </w:r>
          <w:r>
            <w:rPr>
              <w:rStyle w:val="Nmerodepgina"/>
            </w:rPr>
            <w:t xml:space="preserve"> </w:t>
          </w:r>
          <w:r w:rsidRPr="00984025">
            <w:rPr>
              <w:rFonts w:ascii="Arial" w:hAnsi="Arial" w:cs="Arial"/>
              <w:sz w:val="16"/>
              <w:szCs w:val="16"/>
            </w:rPr>
            <w:t>de</w:t>
          </w:r>
          <w:r>
            <w:rPr>
              <w:rFonts w:ascii="Arial" w:hAnsi="Arial" w:cs="Arial"/>
              <w:sz w:val="16"/>
              <w:szCs w:val="16"/>
            </w:rPr>
            <w:t xml:space="preserve"> </w:t>
          </w:r>
          <w:r w:rsidR="0079558C" w:rsidRPr="00593FD3">
            <w:rPr>
              <w:rStyle w:val="Nmerodepgina"/>
              <w:rFonts w:ascii="Arial" w:hAnsi="Arial" w:cs="Arial"/>
              <w:sz w:val="20"/>
              <w:szCs w:val="20"/>
            </w:rPr>
            <w:fldChar w:fldCharType="begin"/>
          </w:r>
          <w:r w:rsidRPr="00593FD3">
            <w:rPr>
              <w:rStyle w:val="Nmerodepgina"/>
              <w:rFonts w:ascii="Arial" w:hAnsi="Arial" w:cs="Arial"/>
              <w:sz w:val="20"/>
              <w:szCs w:val="20"/>
            </w:rPr>
            <w:instrText xml:space="preserve"> NUMPAGES </w:instrText>
          </w:r>
          <w:r w:rsidR="0079558C" w:rsidRPr="00593FD3">
            <w:rPr>
              <w:rStyle w:val="Nmerodepgina"/>
              <w:rFonts w:ascii="Arial" w:hAnsi="Arial" w:cs="Arial"/>
              <w:sz w:val="20"/>
              <w:szCs w:val="20"/>
            </w:rPr>
            <w:fldChar w:fldCharType="separate"/>
          </w:r>
          <w:r w:rsidR="008770F8">
            <w:rPr>
              <w:rStyle w:val="Nmerodepgina"/>
              <w:rFonts w:ascii="Arial" w:hAnsi="Arial" w:cs="Arial"/>
              <w:noProof/>
              <w:sz w:val="20"/>
              <w:szCs w:val="20"/>
            </w:rPr>
            <w:t>3</w:t>
          </w:r>
          <w:r w:rsidR="0079558C" w:rsidRPr="00593FD3">
            <w:rPr>
              <w:rStyle w:val="Nmerodepgina"/>
              <w:rFonts w:ascii="Arial" w:hAnsi="Arial" w:cs="Arial"/>
              <w:sz w:val="20"/>
              <w:szCs w:val="20"/>
            </w:rPr>
            <w:fldChar w:fldCharType="end"/>
          </w:r>
          <w:r w:rsidRPr="00984025">
            <w:rPr>
              <w:rFonts w:ascii="Arial" w:hAnsi="Arial" w:cs="Arial"/>
              <w:sz w:val="16"/>
              <w:szCs w:val="16"/>
            </w:rPr>
            <w:t xml:space="preserve">       </w:t>
          </w:r>
        </w:p>
      </w:tc>
    </w:tr>
    <w:tr w:rsidR="00B16735" w:rsidRPr="00947F8B">
      <w:trPr>
        <w:cantSplit/>
        <w:trHeight w:val="228"/>
      </w:trPr>
      <w:tc>
        <w:tcPr>
          <w:tcW w:w="674" w:type="dxa"/>
          <w:vMerge/>
        </w:tcPr>
        <w:p w:rsidR="00B16735" w:rsidRDefault="00B16735" w:rsidP="00345549">
          <w:pPr>
            <w:pStyle w:val="Piedepgina"/>
            <w:rPr>
              <w:sz w:val="16"/>
              <w:szCs w:val="16"/>
            </w:rPr>
          </w:pPr>
        </w:p>
      </w:tc>
      <w:tc>
        <w:tcPr>
          <w:tcW w:w="7637" w:type="dxa"/>
        </w:tcPr>
        <w:p w:rsidR="00B16735" w:rsidRPr="00984025" w:rsidRDefault="00B16735" w:rsidP="00345549">
          <w:pPr>
            <w:pStyle w:val="Piedepgina"/>
            <w:rPr>
              <w:rFonts w:ascii="Arial" w:hAnsi="Arial" w:cs="Arial"/>
              <w:sz w:val="16"/>
              <w:szCs w:val="16"/>
              <w:lang w:val="es-AR"/>
            </w:rPr>
          </w:pPr>
        </w:p>
      </w:tc>
      <w:tc>
        <w:tcPr>
          <w:tcW w:w="1536" w:type="dxa"/>
        </w:tcPr>
        <w:p w:rsidR="00B16735" w:rsidRPr="00984025" w:rsidRDefault="00B16735" w:rsidP="00345549">
          <w:pPr>
            <w:pStyle w:val="Piedepgina"/>
            <w:rPr>
              <w:rFonts w:ascii="Arial" w:hAnsi="Arial" w:cs="Arial"/>
              <w:sz w:val="16"/>
              <w:szCs w:val="16"/>
              <w:lang w:val="es-AR"/>
            </w:rPr>
          </w:pPr>
        </w:p>
      </w:tc>
    </w:tr>
  </w:tbl>
  <w:p w:rsidR="00B16735" w:rsidRPr="00947F8B" w:rsidRDefault="00B16735" w:rsidP="009121CE">
    <w:pPr>
      <w:pStyle w:val="Piedepgina"/>
      <w:rPr>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05E8" w:rsidRDefault="00A105E8">
      <w:r>
        <w:separator/>
      </w:r>
    </w:p>
  </w:footnote>
  <w:footnote w:type="continuationSeparator" w:id="0">
    <w:p w:rsidR="00A105E8" w:rsidRDefault="00A105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735" w:rsidRPr="00341D16" w:rsidRDefault="00B16735" w:rsidP="00341D1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57C5"/>
    <w:multiLevelType w:val="hybridMultilevel"/>
    <w:tmpl w:val="D2D842A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3CF4422"/>
    <w:multiLevelType w:val="hybridMultilevel"/>
    <w:tmpl w:val="1C820BA8"/>
    <w:lvl w:ilvl="0" w:tplc="8F02BECA">
      <w:start w:val="1"/>
      <w:numFmt w:val="decimal"/>
      <w:lvlText w:val="%1."/>
      <w:lvlJc w:val="left"/>
      <w:pPr>
        <w:ind w:left="720" w:hanging="360"/>
      </w:pPr>
      <w:rPr>
        <w:rFonts w:ascii="Times New Roman" w:eastAsia="Calibri" w:hAnsi="Times New Roman" w:cs="Times New Roman"/>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3565239"/>
    <w:multiLevelType w:val="hybridMultilevel"/>
    <w:tmpl w:val="7A34BDE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3AF17E9"/>
    <w:multiLevelType w:val="hybridMultilevel"/>
    <w:tmpl w:val="0B8C76C2"/>
    <w:lvl w:ilvl="0" w:tplc="D854A2A4">
      <w:start w:val="25"/>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5B7C67"/>
    <w:multiLevelType w:val="hybridMultilevel"/>
    <w:tmpl w:val="01E4BF18"/>
    <w:lvl w:ilvl="0" w:tplc="C3E84100">
      <w:start w:val="25"/>
      <w:numFmt w:val="bullet"/>
      <w:lvlText w:val="-"/>
      <w:lvlJc w:val="left"/>
      <w:pPr>
        <w:ind w:left="1080" w:hanging="360"/>
      </w:pPr>
      <w:rPr>
        <w:rFonts w:ascii="Arial" w:eastAsia="Calibri"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6666191B"/>
    <w:multiLevelType w:val="hybridMultilevel"/>
    <w:tmpl w:val="CAB40728"/>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 w:numId="6">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44338"/>
    <w:rsid w:val="00024507"/>
    <w:rsid w:val="00025408"/>
    <w:rsid w:val="00033280"/>
    <w:rsid w:val="00035FF4"/>
    <w:rsid w:val="00043956"/>
    <w:rsid w:val="00047FB2"/>
    <w:rsid w:val="00055CE1"/>
    <w:rsid w:val="000628B4"/>
    <w:rsid w:val="00076AA2"/>
    <w:rsid w:val="000D7958"/>
    <w:rsid w:val="000E4CA7"/>
    <w:rsid w:val="001000C4"/>
    <w:rsid w:val="001017AA"/>
    <w:rsid w:val="00107FC2"/>
    <w:rsid w:val="00133159"/>
    <w:rsid w:val="00141C48"/>
    <w:rsid w:val="0014709E"/>
    <w:rsid w:val="00147AF0"/>
    <w:rsid w:val="00147D18"/>
    <w:rsid w:val="00162135"/>
    <w:rsid w:val="0016346A"/>
    <w:rsid w:val="001765C7"/>
    <w:rsid w:val="0019673B"/>
    <w:rsid w:val="00197A83"/>
    <w:rsid w:val="00197C8B"/>
    <w:rsid w:val="001C6853"/>
    <w:rsid w:val="001F2E5A"/>
    <w:rsid w:val="0025330B"/>
    <w:rsid w:val="002601BC"/>
    <w:rsid w:val="00260226"/>
    <w:rsid w:val="002979F8"/>
    <w:rsid w:val="002B5C50"/>
    <w:rsid w:val="002D1D8A"/>
    <w:rsid w:val="002D3703"/>
    <w:rsid w:val="002E418C"/>
    <w:rsid w:val="002E5D41"/>
    <w:rsid w:val="00305824"/>
    <w:rsid w:val="00317B49"/>
    <w:rsid w:val="003276DB"/>
    <w:rsid w:val="00341D16"/>
    <w:rsid w:val="00345549"/>
    <w:rsid w:val="00350123"/>
    <w:rsid w:val="00352B87"/>
    <w:rsid w:val="00357FB2"/>
    <w:rsid w:val="00373AAA"/>
    <w:rsid w:val="003839F2"/>
    <w:rsid w:val="00384D1E"/>
    <w:rsid w:val="0039074A"/>
    <w:rsid w:val="003C019C"/>
    <w:rsid w:val="003C07FF"/>
    <w:rsid w:val="003F5F37"/>
    <w:rsid w:val="004068E2"/>
    <w:rsid w:val="00414766"/>
    <w:rsid w:val="0041620C"/>
    <w:rsid w:val="004176FD"/>
    <w:rsid w:val="00431487"/>
    <w:rsid w:val="00445A77"/>
    <w:rsid w:val="00456189"/>
    <w:rsid w:val="00490113"/>
    <w:rsid w:val="00496BEC"/>
    <w:rsid w:val="004B2387"/>
    <w:rsid w:val="004B30AD"/>
    <w:rsid w:val="004B719E"/>
    <w:rsid w:val="004D4C7D"/>
    <w:rsid w:val="0050189D"/>
    <w:rsid w:val="0050322A"/>
    <w:rsid w:val="005058C4"/>
    <w:rsid w:val="005062F1"/>
    <w:rsid w:val="00506DCF"/>
    <w:rsid w:val="005213F3"/>
    <w:rsid w:val="00535FD2"/>
    <w:rsid w:val="0054104F"/>
    <w:rsid w:val="00576B28"/>
    <w:rsid w:val="00581077"/>
    <w:rsid w:val="00583524"/>
    <w:rsid w:val="0058496D"/>
    <w:rsid w:val="005859CD"/>
    <w:rsid w:val="00593FD3"/>
    <w:rsid w:val="005A3060"/>
    <w:rsid w:val="005A6385"/>
    <w:rsid w:val="005B4885"/>
    <w:rsid w:val="005C04A0"/>
    <w:rsid w:val="005C39EF"/>
    <w:rsid w:val="005C6C68"/>
    <w:rsid w:val="005D1E9B"/>
    <w:rsid w:val="005E282A"/>
    <w:rsid w:val="005F14B5"/>
    <w:rsid w:val="0061112B"/>
    <w:rsid w:val="00614E82"/>
    <w:rsid w:val="00636415"/>
    <w:rsid w:val="00653EB9"/>
    <w:rsid w:val="006826FC"/>
    <w:rsid w:val="006977C9"/>
    <w:rsid w:val="006A4833"/>
    <w:rsid w:val="006D270F"/>
    <w:rsid w:val="006E645D"/>
    <w:rsid w:val="00702274"/>
    <w:rsid w:val="0071028E"/>
    <w:rsid w:val="00712D14"/>
    <w:rsid w:val="007236F9"/>
    <w:rsid w:val="00727985"/>
    <w:rsid w:val="007335F6"/>
    <w:rsid w:val="00734987"/>
    <w:rsid w:val="007726DE"/>
    <w:rsid w:val="0078489A"/>
    <w:rsid w:val="00794501"/>
    <w:rsid w:val="0079558C"/>
    <w:rsid w:val="00796340"/>
    <w:rsid w:val="00797520"/>
    <w:rsid w:val="007A0E19"/>
    <w:rsid w:val="007A6B75"/>
    <w:rsid w:val="007B357E"/>
    <w:rsid w:val="007B5BAD"/>
    <w:rsid w:val="007C7E83"/>
    <w:rsid w:val="007E31DF"/>
    <w:rsid w:val="007E785A"/>
    <w:rsid w:val="0081677A"/>
    <w:rsid w:val="00844338"/>
    <w:rsid w:val="008576A5"/>
    <w:rsid w:val="008770F8"/>
    <w:rsid w:val="00880091"/>
    <w:rsid w:val="00887395"/>
    <w:rsid w:val="008902FF"/>
    <w:rsid w:val="00891259"/>
    <w:rsid w:val="00894A46"/>
    <w:rsid w:val="00897FDE"/>
    <w:rsid w:val="008A78D7"/>
    <w:rsid w:val="008B2DDA"/>
    <w:rsid w:val="008C6B32"/>
    <w:rsid w:val="008D3E99"/>
    <w:rsid w:val="008E2065"/>
    <w:rsid w:val="0090235A"/>
    <w:rsid w:val="00905852"/>
    <w:rsid w:val="009121CE"/>
    <w:rsid w:val="00913B14"/>
    <w:rsid w:val="00926400"/>
    <w:rsid w:val="009270CB"/>
    <w:rsid w:val="0092792F"/>
    <w:rsid w:val="00947F8B"/>
    <w:rsid w:val="009522B3"/>
    <w:rsid w:val="0095649F"/>
    <w:rsid w:val="009629BC"/>
    <w:rsid w:val="0097692C"/>
    <w:rsid w:val="009807A5"/>
    <w:rsid w:val="00980B38"/>
    <w:rsid w:val="00981788"/>
    <w:rsid w:val="00984025"/>
    <w:rsid w:val="00985432"/>
    <w:rsid w:val="009D27FC"/>
    <w:rsid w:val="009E3E2A"/>
    <w:rsid w:val="009F72A4"/>
    <w:rsid w:val="00A105E8"/>
    <w:rsid w:val="00A11AEE"/>
    <w:rsid w:val="00A17794"/>
    <w:rsid w:val="00A21D1F"/>
    <w:rsid w:val="00A30FBE"/>
    <w:rsid w:val="00A30FC5"/>
    <w:rsid w:val="00A54F79"/>
    <w:rsid w:val="00A705AD"/>
    <w:rsid w:val="00A71737"/>
    <w:rsid w:val="00A7721F"/>
    <w:rsid w:val="00A91251"/>
    <w:rsid w:val="00A94EEF"/>
    <w:rsid w:val="00AA03B2"/>
    <w:rsid w:val="00AA0B59"/>
    <w:rsid w:val="00AA3532"/>
    <w:rsid w:val="00AB5A9C"/>
    <w:rsid w:val="00AB6F35"/>
    <w:rsid w:val="00AD7829"/>
    <w:rsid w:val="00AE28C9"/>
    <w:rsid w:val="00AE4F4B"/>
    <w:rsid w:val="00B042FF"/>
    <w:rsid w:val="00B0435F"/>
    <w:rsid w:val="00B100D6"/>
    <w:rsid w:val="00B1237D"/>
    <w:rsid w:val="00B12DEA"/>
    <w:rsid w:val="00B16735"/>
    <w:rsid w:val="00B17470"/>
    <w:rsid w:val="00B331A0"/>
    <w:rsid w:val="00B3548C"/>
    <w:rsid w:val="00B51FB8"/>
    <w:rsid w:val="00B70850"/>
    <w:rsid w:val="00B74512"/>
    <w:rsid w:val="00B844B1"/>
    <w:rsid w:val="00B87AF2"/>
    <w:rsid w:val="00B908BD"/>
    <w:rsid w:val="00B9257D"/>
    <w:rsid w:val="00BC0320"/>
    <w:rsid w:val="00BC1B5A"/>
    <w:rsid w:val="00BD204B"/>
    <w:rsid w:val="00BE2D41"/>
    <w:rsid w:val="00BE3738"/>
    <w:rsid w:val="00C07A0A"/>
    <w:rsid w:val="00C304D0"/>
    <w:rsid w:val="00C6003B"/>
    <w:rsid w:val="00C63C5D"/>
    <w:rsid w:val="00C86667"/>
    <w:rsid w:val="00C97D7C"/>
    <w:rsid w:val="00CA1044"/>
    <w:rsid w:val="00CB5C5E"/>
    <w:rsid w:val="00CD1001"/>
    <w:rsid w:val="00CE02FE"/>
    <w:rsid w:val="00CF2FBF"/>
    <w:rsid w:val="00CF7D52"/>
    <w:rsid w:val="00D05B45"/>
    <w:rsid w:val="00D1224E"/>
    <w:rsid w:val="00D30F65"/>
    <w:rsid w:val="00D34245"/>
    <w:rsid w:val="00D57DE3"/>
    <w:rsid w:val="00D74A7F"/>
    <w:rsid w:val="00D76555"/>
    <w:rsid w:val="00D85F57"/>
    <w:rsid w:val="00D92866"/>
    <w:rsid w:val="00DB0E81"/>
    <w:rsid w:val="00DB3873"/>
    <w:rsid w:val="00DC6189"/>
    <w:rsid w:val="00DD0D64"/>
    <w:rsid w:val="00DE0A21"/>
    <w:rsid w:val="00DE1328"/>
    <w:rsid w:val="00DE5076"/>
    <w:rsid w:val="00DE615D"/>
    <w:rsid w:val="00E06BCF"/>
    <w:rsid w:val="00E165F2"/>
    <w:rsid w:val="00E30836"/>
    <w:rsid w:val="00E31890"/>
    <w:rsid w:val="00E41BE2"/>
    <w:rsid w:val="00E52D4D"/>
    <w:rsid w:val="00E63FEF"/>
    <w:rsid w:val="00E65A0B"/>
    <w:rsid w:val="00E95A12"/>
    <w:rsid w:val="00EA6940"/>
    <w:rsid w:val="00EB34BE"/>
    <w:rsid w:val="00EB5C4B"/>
    <w:rsid w:val="00EC03FC"/>
    <w:rsid w:val="00EC3594"/>
    <w:rsid w:val="00EF1384"/>
    <w:rsid w:val="00EF7B95"/>
    <w:rsid w:val="00F032D2"/>
    <w:rsid w:val="00F15151"/>
    <w:rsid w:val="00F154AD"/>
    <w:rsid w:val="00F175E6"/>
    <w:rsid w:val="00F41983"/>
    <w:rsid w:val="00F535D0"/>
    <w:rsid w:val="00F96BE1"/>
    <w:rsid w:val="00FA1A03"/>
    <w:rsid w:val="00FB2E71"/>
    <w:rsid w:val="00FB3E5C"/>
    <w:rsid w:val="00FD33E9"/>
    <w:rsid w:val="00FD4673"/>
    <w:rsid w:val="00FE651F"/>
    <w:rsid w:val="00FF4CEE"/>
    <w:rsid w:val="00FF5B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19349506"/>
  <w15:docId w15:val="{9FA3640D-0781-405A-B6DB-0EA1D3F40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940"/>
    <w:rPr>
      <w:sz w:val="24"/>
      <w:szCs w:val="24"/>
    </w:rPr>
  </w:style>
  <w:style w:type="paragraph" w:styleId="Ttulo1">
    <w:name w:val="heading 1"/>
    <w:basedOn w:val="Normal"/>
    <w:next w:val="Normal"/>
    <w:link w:val="Ttulo1Car"/>
    <w:uiPriority w:val="9"/>
    <w:qFormat/>
    <w:rsid w:val="00CB5C5E"/>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iPriority w:val="9"/>
    <w:semiHidden/>
    <w:unhideWhenUsed/>
    <w:qFormat/>
    <w:rsid w:val="00EF138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F138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443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947F8B"/>
    <w:pPr>
      <w:tabs>
        <w:tab w:val="center" w:pos="4320"/>
        <w:tab w:val="right" w:pos="8640"/>
      </w:tabs>
    </w:pPr>
  </w:style>
  <w:style w:type="paragraph" w:styleId="Piedepgina">
    <w:name w:val="footer"/>
    <w:basedOn w:val="Normal"/>
    <w:rsid w:val="00947F8B"/>
    <w:pPr>
      <w:tabs>
        <w:tab w:val="center" w:pos="4320"/>
        <w:tab w:val="right" w:pos="8640"/>
      </w:tabs>
    </w:pPr>
  </w:style>
  <w:style w:type="character" w:styleId="Nmerodepgina">
    <w:name w:val="page number"/>
    <w:basedOn w:val="Fuentedeprrafopredeter"/>
    <w:rsid w:val="00593FD3"/>
  </w:style>
  <w:style w:type="paragraph" w:styleId="Prrafodelista">
    <w:name w:val="List Paragraph"/>
    <w:basedOn w:val="Normal"/>
    <w:uiPriority w:val="99"/>
    <w:qFormat/>
    <w:rsid w:val="0050322A"/>
    <w:pPr>
      <w:spacing w:after="200" w:line="276" w:lineRule="auto"/>
      <w:ind w:left="720"/>
      <w:contextualSpacing/>
    </w:pPr>
    <w:rPr>
      <w:rFonts w:eastAsia="Calibri"/>
      <w:szCs w:val="22"/>
      <w:lang w:val="es-AR"/>
    </w:rPr>
  </w:style>
  <w:style w:type="character" w:customStyle="1" w:styleId="Ttulo1Car">
    <w:name w:val="Título 1 Car"/>
    <w:basedOn w:val="Fuentedeprrafopredeter"/>
    <w:link w:val="Ttulo1"/>
    <w:uiPriority w:val="9"/>
    <w:rsid w:val="00CB5C5E"/>
    <w:rPr>
      <w:rFonts w:ascii="Cambria" w:eastAsia="Times New Roman" w:hAnsi="Cambria" w:cs="Times New Roman"/>
      <w:b/>
      <w:bCs/>
      <w:kern w:val="32"/>
      <w:sz w:val="32"/>
      <w:szCs w:val="32"/>
    </w:rPr>
  </w:style>
  <w:style w:type="character" w:styleId="nfasissutil">
    <w:name w:val="Subtle Emphasis"/>
    <w:aliases w:val="Subtle Emphasis3"/>
    <w:basedOn w:val="Fuentedeprrafopredeter"/>
    <w:uiPriority w:val="19"/>
    <w:qFormat/>
    <w:rsid w:val="001C6853"/>
    <w:rPr>
      <w:i/>
      <w:iCs/>
      <w:color w:val="808080"/>
    </w:rPr>
  </w:style>
  <w:style w:type="paragraph" w:styleId="Textodeglobo">
    <w:name w:val="Balloon Text"/>
    <w:basedOn w:val="Normal"/>
    <w:link w:val="TextodegloboCar"/>
    <w:uiPriority w:val="99"/>
    <w:semiHidden/>
    <w:unhideWhenUsed/>
    <w:rsid w:val="002E418C"/>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18C"/>
    <w:rPr>
      <w:rFonts w:ascii="Tahoma" w:hAnsi="Tahoma" w:cs="Tahoma"/>
      <w:sz w:val="16"/>
      <w:szCs w:val="16"/>
    </w:rPr>
  </w:style>
  <w:style w:type="paragraph" w:styleId="Ttulo">
    <w:name w:val="Title"/>
    <w:basedOn w:val="Normal"/>
    <w:next w:val="Normal"/>
    <w:link w:val="TtuloCar"/>
    <w:uiPriority w:val="10"/>
    <w:qFormat/>
    <w:rsid w:val="002E41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E418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7B5BAD"/>
    <w:pPr>
      <w:numPr>
        <w:ilvl w:val="1"/>
      </w:numPr>
    </w:pPr>
    <w:rPr>
      <w:rFonts w:asciiTheme="majorHAnsi" w:eastAsiaTheme="majorEastAsia" w:hAnsiTheme="majorHAnsi" w:cstheme="majorBidi"/>
      <w:b/>
      <w:i/>
      <w:iCs/>
      <w:color w:val="4F81BD" w:themeColor="accent1"/>
      <w:spacing w:val="15"/>
      <w:sz w:val="28"/>
    </w:rPr>
  </w:style>
  <w:style w:type="character" w:customStyle="1" w:styleId="SubttuloCar">
    <w:name w:val="Subtítulo Car"/>
    <w:basedOn w:val="Fuentedeprrafopredeter"/>
    <w:link w:val="Subttulo"/>
    <w:uiPriority w:val="11"/>
    <w:rsid w:val="007B5BAD"/>
    <w:rPr>
      <w:rFonts w:asciiTheme="majorHAnsi" w:eastAsiaTheme="majorEastAsia" w:hAnsiTheme="majorHAnsi" w:cstheme="majorBidi"/>
      <w:b/>
      <w:i/>
      <w:iCs/>
      <w:color w:val="4F81BD" w:themeColor="accent1"/>
      <w:spacing w:val="15"/>
      <w:sz w:val="28"/>
      <w:szCs w:val="24"/>
    </w:rPr>
  </w:style>
  <w:style w:type="table" w:styleId="Listaclara-nfasis6">
    <w:name w:val="Light List Accent 6"/>
    <w:basedOn w:val="Tablanormal"/>
    <w:uiPriority w:val="61"/>
    <w:rsid w:val="002D370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TtuloTDC">
    <w:name w:val="TOC Heading"/>
    <w:basedOn w:val="Ttulo1"/>
    <w:next w:val="Normal"/>
    <w:uiPriority w:val="39"/>
    <w:unhideWhenUsed/>
    <w:qFormat/>
    <w:rsid w:val="00EF1384"/>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Ttulo2Car">
    <w:name w:val="Título 2 Car"/>
    <w:basedOn w:val="Fuentedeprrafopredeter"/>
    <w:link w:val="Ttulo2"/>
    <w:uiPriority w:val="9"/>
    <w:semiHidden/>
    <w:rsid w:val="00EF138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EF1384"/>
    <w:rPr>
      <w:rFonts w:asciiTheme="majorHAnsi" w:eastAsiaTheme="majorEastAsia" w:hAnsiTheme="majorHAnsi" w:cstheme="majorBidi"/>
      <w:b/>
      <w:bCs/>
      <w:color w:val="4F81BD" w:themeColor="accent1"/>
      <w:sz w:val="24"/>
      <w:szCs w:val="24"/>
    </w:rPr>
  </w:style>
  <w:style w:type="paragraph" w:styleId="TDC1">
    <w:name w:val="toc 1"/>
    <w:basedOn w:val="Normal"/>
    <w:next w:val="Normal"/>
    <w:autoRedefine/>
    <w:uiPriority w:val="39"/>
    <w:unhideWhenUsed/>
    <w:rsid w:val="00EF1384"/>
    <w:pPr>
      <w:spacing w:after="100"/>
    </w:pPr>
  </w:style>
  <w:style w:type="paragraph" w:styleId="TDC2">
    <w:name w:val="toc 2"/>
    <w:basedOn w:val="Normal"/>
    <w:next w:val="Normal"/>
    <w:autoRedefine/>
    <w:uiPriority w:val="39"/>
    <w:unhideWhenUsed/>
    <w:rsid w:val="00BE3738"/>
    <w:pPr>
      <w:tabs>
        <w:tab w:val="left" w:pos="1134"/>
        <w:tab w:val="right" w:leader="dot" w:pos="9017"/>
      </w:tabs>
      <w:spacing w:after="100"/>
      <w:ind w:left="240"/>
    </w:pPr>
  </w:style>
  <w:style w:type="character" w:styleId="Hipervnculo">
    <w:name w:val="Hyperlink"/>
    <w:basedOn w:val="Fuentedeprrafopredeter"/>
    <w:uiPriority w:val="99"/>
    <w:unhideWhenUsed/>
    <w:rsid w:val="00EF1384"/>
    <w:rPr>
      <w:color w:val="0000FF" w:themeColor="hyperlink"/>
      <w:u w:val="single"/>
    </w:rPr>
  </w:style>
  <w:style w:type="character" w:customStyle="1" w:styleId="apple-style-span">
    <w:name w:val="apple-style-span"/>
    <w:basedOn w:val="Fuentedeprrafopredeter"/>
    <w:rsid w:val="0092792F"/>
  </w:style>
  <w:style w:type="character" w:customStyle="1" w:styleId="apple-converted-space">
    <w:name w:val="apple-converted-space"/>
    <w:basedOn w:val="Fuentedeprrafopredeter"/>
    <w:rsid w:val="00927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25A36-A0F0-4ABB-88E8-5181C20A0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3</Pages>
  <Words>908</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leande;alejoleivi</dc:creator>
  <cp:lastModifiedBy>Lucas Corbo</cp:lastModifiedBy>
  <cp:revision>20</cp:revision>
  <dcterms:created xsi:type="dcterms:W3CDTF">2011-09-15T03:14:00Z</dcterms:created>
  <dcterms:modified xsi:type="dcterms:W3CDTF">2017-10-04T02:15:00Z</dcterms:modified>
</cp:coreProperties>
</file>