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TP 3 - La economía de experiencia - Joseph PINE II y James GILMORE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Preguntas de Trabajo Práctico</w:t>
      </w:r>
    </w:p>
    <w:p w:rsidR="00000000" w:rsidDel="00000000" w:rsidP="00000000" w:rsidRDefault="00000000" w:rsidRPr="00000000" w14:paraId="00000004">
      <w:pPr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NOTA: no es requerida la lectura ni recordación desde la página 17 inclusive hasta la 20 del texto. Es obligatoria desde la 1ra hasta la página 16.</w:t>
      </w:r>
    </w:p>
    <w:p w:rsidR="00000000" w:rsidDel="00000000" w:rsidP="00000000" w:rsidRDefault="00000000" w:rsidRPr="00000000" w14:paraId="00000005">
      <w:pPr>
        <w:ind w:left="0" w:firstLine="0"/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1) Qué 3 elementos hacen resurgir con fuerza la idea de una economía de </w:t>
        <w:tab/>
        <w:t xml:space="preserve">experiencia?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Los 3 elementos son: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La tecnología:</w:t>
      </w:r>
      <w:r w:rsidDel="00000000" w:rsidR="00000000" w:rsidRPr="00000000">
        <w:rPr>
          <w:rtl w:val="0"/>
        </w:rPr>
        <w:t xml:space="preserve"> Funciona como facilitador.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Alta competencia:</w:t>
      </w:r>
      <w:r w:rsidDel="00000000" w:rsidR="00000000" w:rsidRPr="00000000">
        <w:rPr>
          <w:rtl w:val="0"/>
        </w:rPr>
        <w:t xml:space="preserve"> La diferenciación juega un factor clave.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La prosperidad:</w:t>
      </w:r>
      <w:r w:rsidDel="00000000" w:rsidR="00000000" w:rsidRPr="00000000">
        <w:rPr>
          <w:rtl w:val="0"/>
        </w:rPr>
        <w:t xml:space="preserve"> El hombre busca más celebraciones, menos rutina, más sorpresas y se siente cada vez menos satisfecho con los productos.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b w:val="1"/>
          <w:color w:val="cc0000"/>
          <w:rtl w:val="0"/>
        </w:rPr>
        <w:t xml:space="preserve">2) Defina y caracterice una experiencia. Diferencias con Producto y Servicio.</w:t>
        <w:br w:type="textWrapping"/>
      </w:r>
      <w:r w:rsidDel="00000000" w:rsidR="00000000" w:rsidRPr="00000000">
        <w:rPr>
          <w:rtl w:val="0"/>
        </w:rPr>
        <w:t xml:space="preserve">Una empresa ofrece una experiencia cuando, con absoluta intención, usa los servicios como escenario y los productos como estímulo para comprometer al individuo. Los commodities eran fungibles, las mercaderías tangibles y los servicios intangibles. Las experiencias son memorables, generan sensaciones personales, emocionales, físicas, intelectuales e incluso espirituales.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3) Explique y grafique las dimensiones y campos de la experiencia</w:t>
      </w:r>
    </w:p>
    <w:p w:rsidR="00000000" w:rsidDel="00000000" w:rsidP="00000000" w:rsidRDefault="00000000" w:rsidRPr="00000000" w14:paraId="0000000F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23001" cy="28146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3001" cy="281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Las 2 dimensiones son: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Participación</w:t>
      </w:r>
      <w:r w:rsidDel="00000000" w:rsidR="00000000" w:rsidRPr="00000000">
        <w:rPr>
          <w:rtl w:val="0"/>
        </w:rPr>
        <w:t xml:space="preserve">: Pasiva o activa.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Atención</w:t>
      </w:r>
      <w:r w:rsidDel="00000000" w:rsidR="00000000" w:rsidRPr="00000000">
        <w:rPr>
          <w:rtl w:val="0"/>
        </w:rPr>
        <w:t xml:space="preserve">: Absorción o Inmersión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Estas dos dimensiones pueden funcionar como ejes que si se cruzan crean los siguientes 4 campos: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Entretenimiento</w:t>
      </w:r>
      <w:r w:rsidDel="00000000" w:rsidR="00000000" w:rsidRPr="00000000">
        <w:rPr>
          <w:rtl w:val="0"/>
        </w:rPr>
        <w:t xml:space="preserve">: Pasivamente se absorbe el evento a través de los sentidos.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Educación</w:t>
      </w:r>
      <w:r w:rsidDel="00000000" w:rsidR="00000000" w:rsidRPr="00000000">
        <w:rPr>
          <w:rtl w:val="0"/>
        </w:rPr>
        <w:t xml:space="preserve">: Activamente absorbe el evento.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Escapismo: Activamente se inmerge y toma protagonismo (Chats, casinos, etc)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Estético: Pasivamente se inmerge pero no toma protagonismo. Sólo quiere estar allí.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4) Describa “impresiones” y sus distintas dimensiones.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Se llama “impresiones“ a los recuerdos que el cliente se lleva de la experiencia, en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general asociados a algunas dimensiones específicas: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El tiempo:</w:t>
      </w:r>
      <w:r w:rsidDel="00000000" w:rsidR="00000000" w:rsidRPr="00000000">
        <w:rPr>
          <w:rtl w:val="0"/>
        </w:rPr>
        <w:t xml:space="preserve"> Las representaciones del tiempo pueden ser tradicionales, contemporáneas o futuristas.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El espacio: </w:t>
      </w:r>
      <w:r w:rsidDel="00000000" w:rsidR="00000000" w:rsidRPr="00000000">
        <w:rPr>
          <w:rtl w:val="0"/>
        </w:rPr>
        <w:t xml:space="preserve">Se las puede diseñar locales o cosmopolitas, hogareñas o en el ámbito del trabajo, en interiores o en los más exóticos exteriores.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La tecnología:</w:t>
      </w:r>
      <w:r w:rsidDel="00000000" w:rsidR="00000000" w:rsidRPr="00000000">
        <w:rPr>
          <w:rtl w:val="0"/>
        </w:rPr>
        <w:t xml:space="preserve"> Las habrá de vanguardia o artesanales, naturales o artificiales.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La autenticidad:</w:t>
      </w:r>
      <w:r w:rsidDel="00000000" w:rsidR="00000000" w:rsidRPr="00000000">
        <w:rPr>
          <w:rtl w:val="0"/>
        </w:rPr>
        <w:t xml:space="preserve"> Las representaciones pueden ser originales o, en algunos casos, imitaciones.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La sofisticación:</w:t>
      </w:r>
      <w:r w:rsidDel="00000000" w:rsidR="00000000" w:rsidRPr="00000000">
        <w:rPr>
          <w:rtl w:val="0"/>
        </w:rPr>
        <w:t xml:space="preserve"> Los signos indican el nivel de refinamiento o lujo.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La escala:</w:t>
      </w:r>
      <w:r w:rsidDel="00000000" w:rsidR="00000000" w:rsidRPr="00000000">
        <w:rPr>
          <w:rtl w:val="0"/>
        </w:rPr>
        <w:t xml:space="preserve"> El tema puede representarse como algo grandioso, o sencillo o pequeño.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5) De 3 ejemplos distintos (reales si conoce, o invente) de experiencias con estimulación de los sentidos. 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Música en la oscuridad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Juegos de realidad virtual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Cine 4D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6) Qué es la personalización masiva? Explique la progresión del valor.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Se trata de dividir el producto en dos módulos: lo que NO quiero que se personalize (Porque el cliente no quiere tomar esa decisión o no tiene la voluntad) y lo que SÍ quiero que se personalize (Que puede permitir varias combinaciones y que tiene más chances de acertar a los gustos del cliente).</w:t>
      </w:r>
    </w:p>
    <w:p w:rsidR="00000000" w:rsidDel="00000000" w:rsidP="00000000" w:rsidRDefault="00000000" w:rsidRPr="00000000" w14:paraId="0000002A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31509" cy="31194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1509" cy="3119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7) Cuáles son las ventajas para la empresa de la personalización masiva?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Mejores precios, menos necesidad de descuentos mayores ingresos por cliente, más clientes con menores costos de adquisición, niveles de retención más altos. Suficientes para justificar una mejor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respuesta frentea los distintos tipos de sacrificios que está dispuesto a hacer el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cliente. Ante ellos, la empresa puede decidir cambiar el producto, es decir, sus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funcionalidades, o la representación de ese producto: el packaging, el marketing,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las condiciones de uso, o simplemente no hacerlo. Esta decisión en ambos casos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modelará los correspondientes tipos de customización.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b w:val="1"/>
          <w:color w:val="cc0000"/>
          <w:rtl w:val="0"/>
        </w:rPr>
        <w:t xml:space="preserve">8) Describa los 4 tipos de personalización masiva.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Personalización colaborativa o la experiencia exploratoria:</w:t>
      </w:r>
      <w:r w:rsidDel="00000000" w:rsidR="00000000" w:rsidRPr="00000000">
        <w:rPr>
          <w:rtl w:val="0"/>
        </w:rPr>
        <w:t xml:space="preserve">​ Aquí el cliente tiene una opción u otra. La empresa interactúa directamente con él para definir qué necesita y luego lo produce. Primero modifica la representación del producto, y luego, el producto en sí mismo. El valor final surgirá del trabajo contínuo.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Personalización adaptativa o la experiencia real:</w:t>
      </w:r>
      <w:r w:rsidDel="00000000" w:rsidR="00000000" w:rsidRPr="00000000">
        <w:rPr>
          <w:rtl w:val="0"/>
        </w:rPr>
        <w:t xml:space="preserve">​ en este caso no cambia el producto ni la representación: el cliente “personaliza”· ambas a partir de cierta funcionalidad incluida en la oferta.Enfrentando una multiplicidad de ofertas, debe encontrar la que mejor se adapte a sus necesidades y requerimientos.A fin de cuentas, es el cliente quien define el valor.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Personalización cosmética o la experiencia gratificante:​</w:t>
      </w:r>
      <w:r w:rsidDel="00000000" w:rsidR="00000000" w:rsidRPr="00000000">
        <w:rPr>
          <w:rtl w:val="0"/>
        </w:rPr>
        <w:t xml:space="preserve"> Cuando sólo se trata de “customizar” la representación, la compañía genera distintas opciones para un mismo producto. Se modifican las “formas” de un producto que siente especialmente diseñado para él.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Personalización transparente o la experiencia elusiva:​</w:t>
      </w:r>
      <w:r w:rsidDel="00000000" w:rsidR="00000000" w:rsidRPr="00000000">
        <w:rPr>
          <w:rtl w:val="0"/>
        </w:rPr>
        <w:t xml:space="preserve"> el cliente recibe una oferta a medida sin enterarse, explícitamente, del proceso de personalización llevado a cabo. Esta modalidad se aplica para evitar que repita una y otra vez la tarea de consignar la información necesaria para customizar el producto.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9) Qué aporta el ciberespacio al tema “sacrificio del cliente”?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El ciberespacio, dada su interactividad inherente, es un excelente medio para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evaluar el nivel de sacrificio, empezando por una herramienta tan económica y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sencilla como el e-mail. No sólo eso: también permite, a partir del marketing uno a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uno, sentar las bases de una relación de aprendizaje que crece, se profundiza y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torna más inteligente con el tiempo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hyperlink" Target="https://www.cinepolis.com.ar/4d?utm_source=migration&amp;utm_medium=redirect&amp;utm_campaign=migration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cckonex.org/espectaculo/musica-la-oscuridad/" TargetMode="External"/><Relationship Id="rId8" Type="http://schemas.openxmlformats.org/officeDocument/2006/relationships/hyperlink" Target="https://www.youtube.com/watch?v=3Ht2sNu_v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