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31" w:type="dxa"/>
        <w:tblInd w:w="8" w:type="dxa"/>
        <w:tblLayout w:type="fixed"/>
        <w:tblCellMar>
          <w:left w:w="0" w:type="dxa"/>
          <w:right w:w="0" w:type="dxa"/>
        </w:tblCellMar>
        <w:tblLook w:val="0000" w:firstRow="0" w:lastRow="0" w:firstColumn="0" w:lastColumn="0" w:noHBand="0" w:noVBand="0"/>
      </w:tblPr>
      <w:tblGrid>
        <w:gridCol w:w="2969"/>
        <w:gridCol w:w="6662"/>
      </w:tblGrid>
      <w:tr w:rsidR="0013579B" w:rsidRPr="004F596A" w:rsidTr="0013579B">
        <w:trPr>
          <w:trHeight w:val="2404"/>
        </w:trPr>
        <w:tc>
          <w:tcPr>
            <w:tcW w:w="2969" w:type="dxa"/>
            <w:tcBorders>
              <w:bottom w:val="single" w:sz="12" w:space="0" w:color="000000"/>
            </w:tcBorders>
            <w:shd w:val="clear" w:color="auto" w:fill="auto"/>
          </w:tcPr>
          <w:p w:rsidR="0013579B" w:rsidRPr="004F596A" w:rsidRDefault="0013579B" w:rsidP="00935137">
            <w:pPr>
              <w:pStyle w:val="Header"/>
              <w:tabs>
                <w:tab w:val="right" w:pos="9072"/>
              </w:tabs>
              <w:snapToGrid w:val="0"/>
              <w:jc w:val="center"/>
            </w:pPr>
            <w:r>
              <w:rPr>
                <w:b/>
                <w:lang w:val="es-ES"/>
              </w:rPr>
              <w:br w:type="page"/>
            </w:r>
            <w:bookmarkStart w:id="0" w:name="_GoBack"/>
            <w:bookmarkEnd w:id="0"/>
            <w:r w:rsidRPr="004F596A">
              <w:rPr>
                <w:b/>
                <w:position w:val="9"/>
                <w:sz w:val="16"/>
              </w:rPr>
              <w:tab/>
            </w:r>
          </w:p>
          <w:p w:rsidR="0013579B" w:rsidRPr="004F596A" w:rsidRDefault="0013579B" w:rsidP="00935137">
            <w:pPr>
              <w:pStyle w:val="Header"/>
              <w:tabs>
                <w:tab w:val="right" w:pos="9072"/>
              </w:tabs>
              <w:jc w:val="center"/>
              <w:rPr>
                <w:b/>
                <w:position w:val="9"/>
                <w:sz w:val="16"/>
              </w:rPr>
            </w:pPr>
            <w:r>
              <w:rPr>
                <w:noProof/>
                <w:lang w:eastAsia="es-AR"/>
              </w:rPr>
              <w:drawing>
                <wp:inline distT="0" distB="0" distL="0" distR="0" wp14:anchorId="30A85EFA" wp14:editId="465060C8">
                  <wp:extent cx="1619250"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0" cy="1123950"/>
                          </a:xfrm>
                          <a:prstGeom prst="rect">
                            <a:avLst/>
                          </a:prstGeom>
                          <a:solidFill>
                            <a:srgbClr val="FFFFFF">
                              <a:alpha val="0"/>
                            </a:srgbClr>
                          </a:solidFill>
                          <a:ln>
                            <a:noFill/>
                          </a:ln>
                        </pic:spPr>
                      </pic:pic>
                    </a:graphicData>
                  </a:graphic>
                </wp:inline>
              </w:drawing>
            </w:r>
          </w:p>
          <w:p w:rsidR="0013579B" w:rsidRPr="004F596A" w:rsidRDefault="0013579B" w:rsidP="00935137">
            <w:pPr>
              <w:pStyle w:val="Header"/>
              <w:tabs>
                <w:tab w:val="right" w:pos="9072"/>
              </w:tabs>
              <w:jc w:val="center"/>
              <w:rPr>
                <w:b/>
                <w:position w:val="9"/>
                <w:sz w:val="16"/>
              </w:rPr>
            </w:pPr>
          </w:p>
        </w:tc>
        <w:tc>
          <w:tcPr>
            <w:tcW w:w="6662" w:type="dxa"/>
            <w:tcBorders>
              <w:bottom w:val="single" w:sz="12" w:space="0" w:color="000000"/>
            </w:tcBorders>
            <w:shd w:val="clear" w:color="auto" w:fill="auto"/>
          </w:tcPr>
          <w:p w:rsidR="0013579B" w:rsidRPr="004F596A" w:rsidRDefault="0013579B" w:rsidP="00935137">
            <w:pPr>
              <w:pStyle w:val="Header"/>
              <w:tabs>
                <w:tab w:val="right" w:pos="9072"/>
              </w:tabs>
              <w:snapToGrid w:val="0"/>
              <w:ind w:left="142"/>
              <w:rPr>
                <w:b/>
                <w:sz w:val="24"/>
              </w:rPr>
            </w:pPr>
          </w:p>
          <w:p w:rsidR="0013579B" w:rsidRPr="004F596A" w:rsidRDefault="0013579B" w:rsidP="00935137">
            <w:pPr>
              <w:pStyle w:val="Header"/>
              <w:tabs>
                <w:tab w:val="right" w:pos="9072"/>
              </w:tabs>
              <w:ind w:left="142"/>
              <w:rPr>
                <w:b/>
                <w:sz w:val="24"/>
              </w:rPr>
            </w:pPr>
          </w:p>
          <w:p w:rsidR="0013579B" w:rsidRPr="004F596A" w:rsidRDefault="0013579B" w:rsidP="00935137">
            <w:pPr>
              <w:pStyle w:val="Header"/>
              <w:tabs>
                <w:tab w:val="right" w:pos="9072"/>
              </w:tabs>
              <w:ind w:left="142"/>
              <w:rPr>
                <w:b/>
                <w:sz w:val="24"/>
              </w:rPr>
            </w:pPr>
            <w:r w:rsidRPr="004F596A">
              <w:rPr>
                <w:b/>
                <w:sz w:val="24"/>
              </w:rPr>
              <w:t>Universidad</w:t>
            </w:r>
            <w:r w:rsidRPr="004F596A">
              <w:rPr>
                <w:rFonts w:eastAsia="Arial"/>
                <w:b/>
                <w:sz w:val="24"/>
              </w:rPr>
              <w:t xml:space="preserve"> </w:t>
            </w:r>
            <w:r w:rsidRPr="004F596A">
              <w:rPr>
                <w:b/>
                <w:sz w:val="24"/>
              </w:rPr>
              <w:t>Tecnológica</w:t>
            </w:r>
            <w:r w:rsidRPr="004F596A">
              <w:rPr>
                <w:rFonts w:eastAsia="Arial"/>
                <w:b/>
                <w:sz w:val="24"/>
              </w:rPr>
              <w:t xml:space="preserve"> </w:t>
            </w:r>
            <w:r w:rsidRPr="004F596A">
              <w:rPr>
                <w:b/>
                <w:sz w:val="24"/>
              </w:rPr>
              <w:t>Nacional</w:t>
            </w:r>
          </w:p>
          <w:p w:rsidR="0013579B" w:rsidRPr="004F596A" w:rsidRDefault="0013579B" w:rsidP="00935137">
            <w:pPr>
              <w:pStyle w:val="Header"/>
              <w:tabs>
                <w:tab w:val="right" w:pos="9072"/>
              </w:tabs>
              <w:ind w:left="142"/>
              <w:rPr>
                <w:b/>
                <w:sz w:val="24"/>
              </w:rPr>
            </w:pPr>
            <w:r w:rsidRPr="004F596A">
              <w:rPr>
                <w:b/>
                <w:sz w:val="24"/>
              </w:rPr>
              <w:t>Facultad</w:t>
            </w:r>
            <w:r w:rsidRPr="004F596A">
              <w:rPr>
                <w:rFonts w:eastAsia="Arial"/>
                <w:b/>
                <w:sz w:val="24"/>
              </w:rPr>
              <w:t xml:space="preserve"> </w:t>
            </w:r>
            <w:r w:rsidRPr="004F596A">
              <w:rPr>
                <w:b/>
                <w:sz w:val="24"/>
              </w:rPr>
              <w:t>Regional</w:t>
            </w:r>
            <w:r w:rsidRPr="004F596A">
              <w:rPr>
                <w:rFonts w:eastAsia="Arial"/>
                <w:b/>
                <w:sz w:val="24"/>
              </w:rPr>
              <w:t xml:space="preserve"> </w:t>
            </w:r>
            <w:r w:rsidRPr="004F596A">
              <w:rPr>
                <w:b/>
                <w:sz w:val="24"/>
              </w:rPr>
              <w:t>Buenos</w:t>
            </w:r>
            <w:r w:rsidRPr="004F596A">
              <w:rPr>
                <w:rFonts w:eastAsia="Arial"/>
                <w:b/>
                <w:sz w:val="24"/>
              </w:rPr>
              <w:t xml:space="preserve"> </w:t>
            </w:r>
            <w:r w:rsidRPr="004F596A">
              <w:rPr>
                <w:b/>
                <w:sz w:val="24"/>
              </w:rPr>
              <w:t>Aires</w:t>
            </w:r>
          </w:p>
          <w:p w:rsidR="0013579B" w:rsidRPr="004F596A" w:rsidRDefault="0013579B" w:rsidP="00935137">
            <w:pPr>
              <w:pStyle w:val="Header"/>
              <w:tabs>
                <w:tab w:val="right" w:pos="9072"/>
              </w:tabs>
              <w:ind w:left="142"/>
              <w:rPr>
                <w:b/>
                <w:position w:val="13"/>
                <w:sz w:val="24"/>
              </w:rPr>
            </w:pPr>
            <w:r w:rsidRPr="004F596A">
              <w:rPr>
                <w:b/>
                <w:sz w:val="24"/>
              </w:rPr>
              <w:t>Ingeniería</w:t>
            </w:r>
            <w:r w:rsidRPr="004F596A">
              <w:rPr>
                <w:rFonts w:eastAsia="Arial"/>
                <w:b/>
                <w:sz w:val="24"/>
              </w:rPr>
              <w:t xml:space="preserve"> </w:t>
            </w:r>
            <w:r w:rsidRPr="004F596A">
              <w:rPr>
                <w:b/>
                <w:sz w:val="24"/>
              </w:rPr>
              <w:t>en</w:t>
            </w:r>
            <w:r w:rsidRPr="004F596A">
              <w:rPr>
                <w:rFonts w:eastAsia="Arial"/>
                <w:b/>
                <w:sz w:val="24"/>
              </w:rPr>
              <w:t xml:space="preserve"> </w:t>
            </w:r>
            <w:r w:rsidRPr="004F596A">
              <w:rPr>
                <w:b/>
                <w:sz w:val="24"/>
              </w:rPr>
              <w:t>Sistemas</w:t>
            </w:r>
            <w:r w:rsidRPr="004F596A">
              <w:rPr>
                <w:rFonts w:eastAsia="Arial"/>
                <w:b/>
                <w:sz w:val="24"/>
              </w:rPr>
              <w:t xml:space="preserve"> </w:t>
            </w:r>
            <w:r w:rsidRPr="004F596A">
              <w:rPr>
                <w:b/>
                <w:sz w:val="24"/>
              </w:rPr>
              <w:t>de</w:t>
            </w:r>
            <w:r w:rsidRPr="004F596A">
              <w:rPr>
                <w:rFonts w:eastAsia="Arial"/>
                <w:b/>
                <w:sz w:val="24"/>
              </w:rPr>
              <w:t xml:space="preserve"> </w:t>
            </w:r>
            <w:r w:rsidRPr="004F596A">
              <w:rPr>
                <w:b/>
                <w:sz w:val="24"/>
              </w:rPr>
              <w:t>Información</w:t>
            </w:r>
          </w:p>
          <w:p w:rsidR="0013579B" w:rsidRPr="004F596A" w:rsidRDefault="0013579B" w:rsidP="00935137">
            <w:pPr>
              <w:pStyle w:val="Header"/>
              <w:tabs>
                <w:tab w:val="left" w:pos="567"/>
                <w:tab w:val="right" w:pos="9072"/>
              </w:tabs>
              <w:spacing w:after="120"/>
              <w:ind w:left="142"/>
              <w:rPr>
                <w:b/>
                <w:position w:val="13"/>
                <w:sz w:val="24"/>
              </w:rPr>
            </w:pPr>
          </w:p>
        </w:tc>
      </w:tr>
    </w:tbl>
    <w:p w:rsidR="0013579B" w:rsidRDefault="0013579B" w:rsidP="0013579B">
      <w:pPr>
        <w:pStyle w:val="WW-Caption"/>
        <w:rPr>
          <w:sz w:val="32"/>
          <w:u w:val="single"/>
        </w:rPr>
      </w:pPr>
      <w:r>
        <w:t>curso:</w:t>
      </w:r>
      <w:r>
        <w:rPr>
          <w:rFonts w:eastAsia="Arial"/>
        </w:rPr>
        <w:t xml:space="preserve"> </w:t>
      </w:r>
      <w:r>
        <w:t>K5071</w:t>
      </w:r>
      <w:r>
        <w:rPr>
          <w:rFonts w:eastAsia="Arial"/>
        </w:rPr>
        <w:t xml:space="preserve">  </w:t>
      </w:r>
      <w:r>
        <w:t>-</w:t>
      </w:r>
      <w:r>
        <w:rPr>
          <w:rFonts w:eastAsia="Arial"/>
        </w:rPr>
        <w:t xml:space="preserve"> 2 </w:t>
      </w:r>
      <w:r>
        <w:t>Cuat.</w:t>
      </w:r>
      <w:r>
        <w:rPr>
          <w:rFonts w:eastAsia="Arial"/>
        </w:rPr>
        <w:t xml:space="preserve"> </w:t>
      </w:r>
      <w:r>
        <w:t>2016</w:t>
      </w:r>
    </w:p>
    <w:p w:rsidR="0013579B" w:rsidRPr="00CC49C1" w:rsidRDefault="0013579B" w:rsidP="0013579B">
      <w:pPr>
        <w:tabs>
          <w:tab w:val="left" w:pos="6804"/>
        </w:tabs>
        <w:spacing w:before="240"/>
        <w:jc w:val="center"/>
        <w:rPr>
          <w:sz w:val="28"/>
        </w:rPr>
      </w:pPr>
      <w:r w:rsidRPr="00CC49C1">
        <w:rPr>
          <w:b/>
          <w:sz w:val="32"/>
          <w:u w:val="single"/>
        </w:rPr>
        <w:t>Marketing en Internet y Nueva Economía</w:t>
      </w:r>
    </w:p>
    <w:p w:rsidR="0013579B" w:rsidRDefault="0013579B" w:rsidP="0013579B">
      <w:pPr>
        <w:pStyle w:val="BodyText"/>
        <w:rPr>
          <w:sz w:val="28"/>
        </w:rPr>
      </w:pPr>
    </w:p>
    <w:p w:rsidR="0013579B" w:rsidRDefault="0013579B" w:rsidP="0013579B">
      <w:pPr>
        <w:pStyle w:val="BodyText"/>
        <w:rPr>
          <w:b w:val="0"/>
          <w:i/>
          <w:sz w:val="16"/>
          <w:szCs w:val="16"/>
          <w:u w:val="none"/>
        </w:rPr>
      </w:pPr>
      <w:r>
        <w:rPr>
          <w:sz w:val="24"/>
        </w:rPr>
        <w:t>Profesor</w:t>
      </w:r>
      <w:r>
        <w:rPr>
          <w:sz w:val="24"/>
          <w:u w:val="none"/>
        </w:rPr>
        <w:t>:</w:t>
      </w:r>
      <w:r>
        <w:rPr>
          <w:b w:val="0"/>
          <w:sz w:val="24"/>
          <w:u w:val="none"/>
        </w:rPr>
        <w:tab/>
      </w:r>
      <w:r>
        <w:rPr>
          <w:b w:val="0"/>
          <w:sz w:val="24"/>
          <w:u w:val="none"/>
        </w:rPr>
        <w:tab/>
      </w:r>
      <w:r w:rsidRPr="00CC49C1">
        <w:rPr>
          <w:b w:val="0"/>
          <w:sz w:val="24"/>
          <w:u w:val="none"/>
        </w:rPr>
        <w:t>Dr. Alejandro Prince</w:t>
      </w:r>
    </w:p>
    <w:p w:rsidR="0013579B" w:rsidRDefault="0013579B" w:rsidP="0013579B">
      <w:pPr>
        <w:pStyle w:val="BodyText"/>
        <w:ind w:left="1440" w:firstLine="720"/>
        <w:rPr>
          <w:b w:val="0"/>
          <w:i/>
          <w:sz w:val="16"/>
          <w:szCs w:val="16"/>
          <w:u w:val="none"/>
        </w:rPr>
      </w:pPr>
    </w:p>
    <w:p w:rsidR="0013579B" w:rsidRDefault="0013579B" w:rsidP="0013579B">
      <w:pPr>
        <w:pStyle w:val="BodyText"/>
        <w:rPr>
          <w:b w:val="0"/>
          <w:i/>
          <w:sz w:val="24"/>
          <w:u w:val="none"/>
        </w:rPr>
      </w:pPr>
      <w:r>
        <w:rPr>
          <w:sz w:val="24"/>
        </w:rPr>
        <w:t>Ayudante</w:t>
      </w:r>
      <w:r>
        <w:rPr>
          <w:sz w:val="24"/>
          <w:u w:val="none"/>
        </w:rPr>
        <w:t>:</w:t>
      </w:r>
      <w:r>
        <w:rPr>
          <w:b w:val="0"/>
          <w:sz w:val="24"/>
          <w:u w:val="none"/>
        </w:rPr>
        <w:tab/>
      </w:r>
      <w:r>
        <w:rPr>
          <w:b w:val="0"/>
          <w:sz w:val="24"/>
          <w:u w:val="none"/>
        </w:rPr>
        <w:tab/>
        <w:t xml:space="preserve">Ing. Hernán Borré </w:t>
      </w:r>
      <w:r>
        <w:rPr>
          <w:b w:val="0"/>
          <w:sz w:val="24"/>
          <w:u w:val="none"/>
        </w:rPr>
        <w:tab/>
      </w:r>
      <w:r>
        <w:rPr>
          <w:rFonts w:eastAsia="Arial"/>
          <w:b w:val="0"/>
          <w:i/>
          <w:sz w:val="24"/>
          <w:u w:val="none"/>
        </w:rPr>
        <w:t xml:space="preserve">  </w:t>
      </w:r>
    </w:p>
    <w:p w:rsidR="0013579B" w:rsidRDefault="0013579B" w:rsidP="0013579B">
      <w:pPr>
        <w:pStyle w:val="BodyText"/>
        <w:rPr>
          <w:b w:val="0"/>
          <w:i/>
          <w:sz w:val="24"/>
          <w:u w:val="none"/>
        </w:rPr>
      </w:pPr>
      <w:r>
        <w:rPr>
          <w:b w:val="0"/>
          <w:i/>
          <w:sz w:val="24"/>
          <w:u w:val="none"/>
        </w:rPr>
        <w:tab/>
      </w:r>
      <w:r>
        <w:rPr>
          <w:b w:val="0"/>
          <w:i/>
          <w:sz w:val="24"/>
          <w:u w:val="none"/>
        </w:rPr>
        <w:tab/>
      </w:r>
    </w:p>
    <w:p w:rsidR="0013579B" w:rsidRDefault="0013579B" w:rsidP="0013579B">
      <w:pPr>
        <w:pStyle w:val="BodyText"/>
        <w:rPr>
          <w:b w:val="0"/>
          <w:i/>
          <w:sz w:val="24"/>
          <w:u w:val="none"/>
        </w:rPr>
      </w:pPr>
    </w:p>
    <w:p w:rsidR="0013579B" w:rsidRDefault="0013579B" w:rsidP="0013579B">
      <w:pPr>
        <w:pStyle w:val="BodyText"/>
        <w:rPr>
          <w:b w:val="0"/>
          <w:i/>
          <w:sz w:val="24"/>
          <w:u w:val="none"/>
        </w:rPr>
      </w:pPr>
      <w:r>
        <w:rPr>
          <w:sz w:val="24"/>
        </w:rPr>
        <w:t>Trabajo</w:t>
      </w:r>
      <w:r>
        <w:rPr>
          <w:rFonts w:eastAsia="Arial"/>
          <w:sz w:val="24"/>
        </w:rPr>
        <w:t xml:space="preserve"> </w:t>
      </w:r>
      <w:r>
        <w:rPr>
          <w:sz w:val="24"/>
        </w:rPr>
        <w:t>Práctico</w:t>
      </w:r>
      <w:r>
        <w:rPr>
          <w:sz w:val="24"/>
          <w:u w:val="none"/>
        </w:rPr>
        <w:t>:</w:t>
      </w:r>
      <w:r>
        <w:rPr>
          <w:rFonts w:eastAsia="Arial"/>
          <w:b w:val="0"/>
          <w:i/>
          <w:sz w:val="24"/>
          <w:u w:val="none"/>
        </w:rPr>
        <w:t xml:space="preserve"> </w:t>
      </w:r>
      <w:r>
        <w:rPr>
          <w:b w:val="0"/>
          <w:i/>
          <w:sz w:val="24"/>
          <w:u w:val="none"/>
        </w:rPr>
        <w:tab/>
        <w:t>TP</w:t>
      </w:r>
      <w:r>
        <w:rPr>
          <w:b w:val="0"/>
          <w:i/>
          <w:sz w:val="24"/>
          <w:u w:val="none"/>
        </w:rPr>
        <w:t>5</w:t>
      </w:r>
      <w:r>
        <w:rPr>
          <w:b w:val="0"/>
          <w:i/>
          <w:sz w:val="24"/>
          <w:u w:val="none"/>
        </w:rPr>
        <w:t xml:space="preserve"> – </w:t>
      </w:r>
      <w:r w:rsidRPr="0013579B">
        <w:rPr>
          <w:b w:val="0"/>
          <w:i/>
          <w:sz w:val="24"/>
          <w:u w:val="none"/>
        </w:rPr>
        <w:t>La sociedad de costo marginal cero</w:t>
      </w:r>
    </w:p>
    <w:p w:rsidR="0013579B" w:rsidRDefault="0013579B" w:rsidP="0013579B">
      <w:pPr>
        <w:pStyle w:val="BodyText"/>
        <w:rPr>
          <w:b w:val="0"/>
          <w:i/>
          <w:sz w:val="24"/>
          <w:u w:val="none"/>
        </w:rPr>
      </w:pPr>
    </w:p>
    <w:p w:rsidR="0013579B" w:rsidRDefault="0013579B" w:rsidP="0013579B">
      <w:pPr>
        <w:pStyle w:val="BodyText"/>
        <w:rPr>
          <w:b w:val="0"/>
          <w:i/>
          <w:sz w:val="24"/>
          <w:u w:val="none"/>
        </w:rPr>
      </w:pPr>
      <w:r w:rsidRPr="00CC49C1">
        <w:rPr>
          <w:sz w:val="24"/>
        </w:rPr>
        <w:t>Alumno:</w:t>
      </w:r>
      <w:r>
        <w:rPr>
          <w:b w:val="0"/>
          <w:i/>
          <w:sz w:val="24"/>
          <w:u w:val="none"/>
        </w:rPr>
        <w:t xml:space="preserve"> </w:t>
      </w:r>
      <w:r>
        <w:rPr>
          <w:b w:val="0"/>
          <w:i/>
          <w:sz w:val="24"/>
          <w:u w:val="none"/>
        </w:rPr>
        <w:tab/>
      </w:r>
      <w:r>
        <w:rPr>
          <w:b w:val="0"/>
          <w:i/>
          <w:sz w:val="24"/>
          <w:u w:val="none"/>
        </w:rPr>
        <w:tab/>
      </w:r>
      <w:r w:rsidRPr="00CC49C1">
        <w:rPr>
          <w:b w:val="0"/>
          <w:sz w:val="24"/>
          <w:u w:val="none"/>
        </w:rPr>
        <w:t>Santiago Peralta</w:t>
      </w:r>
    </w:p>
    <w:p w:rsidR="0013579B" w:rsidRDefault="0013579B" w:rsidP="0013579B">
      <w:pPr>
        <w:rPr>
          <w:b/>
          <w:lang w:val="es-ES"/>
        </w:rPr>
      </w:pPr>
      <w:r w:rsidRPr="00B749CB">
        <w:rPr>
          <w:rFonts w:ascii="Arial" w:eastAsia="Times New Roman" w:hAnsi="Arial" w:cs="Arial"/>
          <w:b/>
          <w:color w:val="000000"/>
          <w:sz w:val="24"/>
          <w:szCs w:val="20"/>
          <w:u w:val="single"/>
          <w:lang w:eastAsia="zh-CN"/>
        </w:rPr>
        <w:t>Legajo:</w:t>
      </w:r>
      <w:r>
        <w:rPr>
          <w:b/>
          <w:i/>
          <w:sz w:val="24"/>
        </w:rPr>
        <w:t xml:space="preserve"> </w:t>
      </w:r>
      <w:r>
        <w:rPr>
          <w:b/>
          <w:i/>
          <w:sz w:val="24"/>
        </w:rPr>
        <w:tab/>
      </w:r>
      <w:r>
        <w:rPr>
          <w:b/>
          <w:i/>
          <w:sz w:val="24"/>
        </w:rPr>
        <w:tab/>
      </w:r>
      <w:r w:rsidRPr="00B749CB">
        <w:rPr>
          <w:rFonts w:ascii="Arial" w:eastAsia="Times New Roman" w:hAnsi="Arial" w:cs="Arial"/>
          <w:color w:val="000000"/>
          <w:sz w:val="24"/>
          <w:szCs w:val="20"/>
          <w:lang w:eastAsia="zh-CN"/>
        </w:rPr>
        <w:t>117338-8</w:t>
      </w:r>
    </w:p>
    <w:p w:rsidR="0013579B" w:rsidRDefault="0013579B">
      <w:pPr>
        <w:rPr>
          <w:b/>
          <w:lang w:val="es-ES"/>
        </w:rPr>
      </w:pPr>
      <w:r>
        <w:rPr>
          <w:b/>
          <w:lang w:val="es-ES"/>
        </w:rPr>
        <w:br w:type="page"/>
      </w:r>
    </w:p>
    <w:p w:rsidR="00636BFA" w:rsidRPr="00636BFA" w:rsidRDefault="00226760" w:rsidP="00636BFA">
      <w:pPr>
        <w:rPr>
          <w:b/>
          <w:lang w:val="es-ES"/>
        </w:rPr>
      </w:pPr>
      <w:r w:rsidRPr="00636BFA">
        <w:rPr>
          <w:b/>
          <w:lang w:val="es-ES"/>
        </w:rPr>
        <w:lastRenderedPageBreak/>
        <w:t>PREGUNTAS TP - (Test de lectura</w:t>
      </w:r>
      <w:r w:rsidR="00636BFA" w:rsidRPr="00636BFA">
        <w:rPr>
          <w:b/>
          <w:lang w:val="es-ES"/>
        </w:rPr>
        <w:t xml:space="preserve"> sobre capítulos 1 y 5)</w:t>
      </w:r>
    </w:p>
    <w:p w:rsidR="00226760" w:rsidRDefault="00226760">
      <w:pPr>
        <w:rPr>
          <w:b/>
          <w:lang w:val="es-ES"/>
        </w:rPr>
      </w:pPr>
      <w:r w:rsidRPr="00636BFA">
        <w:rPr>
          <w:b/>
          <w:lang w:val="es-ES"/>
        </w:rPr>
        <w:t xml:space="preserve">La sociedad de costo marginal cero;  Jeremy </w:t>
      </w:r>
      <w:proofErr w:type="spellStart"/>
      <w:r w:rsidRPr="00636BFA">
        <w:rPr>
          <w:b/>
          <w:lang w:val="es-ES"/>
        </w:rPr>
        <w:t>Rifkin</w:t>
      </w:r>
      <w:proofErr w:type="spellEnd"/>
    </w:p>
    <w:p w:rsidR="00636BFA" w:rsidRPr="0013579B" w:rsidRDefault="00636BFA" w:rsidP="00636BFA">
      <w:pPr>
        <w:pStyle w:val="ListParagraph"/>
        <w:numPr>
          <w:ilvl w:val="0"/>
          <w:numId w:val="1"/>
        </w:numPr>
        <w:rPr>
          <w:b/>
          <w:sz w:val="24"/>
          <w:szCs w:val="24"/>
          <w:lang w:val="es-ES"/>
        </w:rPr>
      </w:pPr>
      <w:r w:rsidRPr="0013579B">
        <w:rPr>
          <w:b/>
          <w:sz w:val="24"/>
          <w:szCs w:val="24"/>
          <w:lang w:val="es-ES"/>
        </w:rPr>
        <w:t>Puede describir el vínculo entre las leyes de la termodinámica de Newton y la “factura entrópica”.</w:t>
      </w:r>
    </w:p>
    <w:p w:rsidR="00636BFA" w:rsidRDefault="00636BFA" w:rsidP="00636BFA">
      <w:pPr>
        <w:pStyle w:val="ListParagraph"/>
        <w:rPr>
          <w:sz w:val="24"/>
          <w:szCs w:val="24"/>
          <w:lang w:val="es-ES"/>
        </w:rPr>
      </w:pPr>
    </w:p>
    <w:p w:rsidR="0013579B" w:rsidRDefault="0013579B" w:rsidP="0013579B">
      <w:pPr>
        <w:pStyle w:val="ListParagraph"/>
        <w:jc w:val="both"/>
        <w:rPr>
          <w:lang w:val="es-ES"/>
        </w:rPr>
      </w:pPr>
      <w:r>
        <w:rPr>
          <w:lang w:val="es-ES"/>
        </w:rPr>
        <w:t>Según las leyes de la termodinámica de Newton dice que la energía total del universo es constante (por lo que la misma no desaparece ni se crea nueva energía, ley de conservación) y la entropía total aumenta continuamente (la dispersión de la de la energía es constante pasando de energía disponible a no disponible).</w:t>
      </w:r>
    </w:p>
    <w:p w:rsidR="0013579B" w:rsidRDefault="0013579B" w:rsidP="0013579B">
      <w:pPr>
        <w:pStyle w:val="ListParagraph"/>
        <w:jc w:val="both"/>
        <w:rPr>
          <w:lang w:val="es-ES"/>
        </w:rPr>
      </w:pPr>
    </w:p>
    <w:p w:rsidR="0013579B" w:rsidRDefault="0013579B" w:rsidP="0013579B">
      <w:pPr>
        <w:pStyle w:val="ListParagraph"/>
        <w:jc w:val="both"/>
        <w:rPr>
          <w:sz w:val="24"/>
          <w:szCs w:val="24"/>
          <w:lang w:val="es-ES"/>
        </w:rPr>
      </w:pPr>
      <w:r>
        <w:rPr>
          <w:lang w:val="es-ES"/>
        </w:rPr>
        <w:t>Estas leyes se vinculan a la “factura entrópica” ya que es la consecuencia de la actividad económica en el uso de las energías disponibles para convertirlas en productos y servicios, en cada conversión dentro de la actividad económica existe una “energía perdida” (no disponible posteriormente para la actividad económica), esta energía perdida es la factura entrópica similar a la entropía descripta por las leyes de Newton.</w:t>
      </w:r>
    </w:p>
    <w:p w:rsidR="0013579B" w:rsidRPr="0013579B" w:rsidRDefault="0013579B" w:rsidP="00636BFA">
      <w:pPr>
        <w:pStyle w:val="ListParagraph"/>
        <w:rPr>
          <w:sz w:val="24"/>
          <w:szCs w:val="24"/>
          <w:lang w:val="es-ES"/>
        </w:rPr>
      </w:pPr>
    </w:p>
    <w:p w:rsidR="00636BFA" w:rsidRPr="0013579B" w:rsidRDefault="00636BFA" w:rsidP="00636BFA">
      <w:pPr>
        <w:pStyle w:val="ListParagraph"/>
        <w:numPr>
          <w:ilvl w:val="0"/>
          <w:numId w:val="1"/>
        </w:numPr>
        <w:rPr>
          <w:b/>
          <w:sz w:val="24"/>
          <w:szCs w:val="24"/>
          <w:lang w:val="es-ES"/>
        </w:rPr>
      </w:pPr>
      <w:r w:rsidRPr="0013579B">
        <w:rPr>
          <w:b/>
          <w:sz w:val="24"/>
          <w:szCs w:val="24"/>
          <w:lang w:val="es-ES"/>
        </w:rPr>
        <w:t xml:space="preserve">Podría caracterizar la Primera y Segunda revolución industrial al decir de </w:t>
      </w:r>
      <w:proofErr w:type="spellStart"/>
      <w:r w:rsidRPr="0013579B">
        <w:rPr>
          <w:b/>
          <w:sz w:val="24"/>
          <w:szCs w:val="24"/>
          <w:lang w:val="es-ES"/>
        </w:rPr>
        <w:t>Rifkin</w:t>
      </w:r>
      <w:proofErr w:type="spellEnd"/>
      <w:r w:rsidRPr="0013579B">
        <w:rPr>
          <w:b/>
          <w:sz w:val="24"/>
          <w:szCs w:val="24"/>
          <w:lang w:val="es-ES"/>
        </w:rPr>
        <w:t>? Qué inventos son las metáforas de cada infraestructura en cada una de esas etapas.</w:t>
      </w:r>
    </w:p>
    <w:p w:rsidR="00636BFA" w:rsidRDefault="00636BFA" w:rsidP="00636BFA">
      <w:pPr>
        <w:pStyle w:val="ListParagraph"/>
        <w:rPr>
          <w:sz w:val="24"/>
          <w:szCs w:val="24"/>
          <w:lang w:val="es-ES"/>
        </w:rPr>
      </w:pPr>
    </w:p>
    <w:p w:rsidR="0013579B" w:rsidRDefault="0013579B" w:rsidP="0013579B">
      <w:pPr>
        <w:pStyle w:val="ListParagraph"/>
        <w:jc w:val="both"/>
        <w:rPr>
          <w:lang w:val="es-ES"/>
        </w:rPr>
      </w:pPr>
      <w:r>
        <w:rPr>
          <w:lang w:val="es-ES"/>
        </w:rPr>
        <w:t>La Primera y Segunda revolución estaba caracterizada por una plataforma tecnológica centralizadas y con un control jerárquico.</w:t>
      </w:r>
    </w:p>
    <w:p w:rsidR="0013579B" w:rsidRDefault="0013579B" w:rsidP="0013579B">
      <w:pPr>
        <w:pStyle w:val="ListParagraph"/>
        <w:jc w:val="both"/>
        <w:rPr>
          <w:lang w:val="es-ES"/>
        </w:rPr>
      </w:pPr>
    </w:p>
    <w:p w:rsidR="0013579B" w:rsidRDefault="0013579B" w:rsidP="0013579B">
      <w:pPr>
        <w:pStyle w:val="ListParagraph"/>
        <w:jc w:val="both"/>
        <w:rPr>
          <w:lang w:val="es-ES"/>
        </w:rPr>
      </w:pPr>
      <w:r>
        <w:rPr>
          <w:lang w:val="es-ES"/>
        </w:rPr>
        <w:t>Para la Primera revolución, la imprenta a vapor y los telégrafos permitieron gestionar los ferrocarriles y fábricas basados en carbón.</w:t>
      </w:r>
    </w:p>
    <w:p w:rsidR="0013579B" w:rsidRDefault="0013579B" w:rsidP="0013579B">
      <w:pPr>
        <w:pStyle w:val="ListParagraph"/>
        <w:jc w:val="both"/>
        <w:rPr>
          <w:lang w:val="es-ES"/>
        </w:rPr>
      </w:pPr>
    </w:p>
    <w:p w:rsidR="0013579B" w:rsidRDefault="0013579B" w:rsidP="0013579B">
      <w:pPr>
        <w:pStyle w:val="ListParagraph"/>
        <w:jc w:val="both"/>
        <w:rPr>
          <w:sz w:val="24"/>
          <w:szCs w:val="24"/>
          <w:lang w:val="es-ES"/>
        </w:rPr>
      </w:pPr>
      <w:r>
        <w:rPr>
          <w:lang w:val="es-ES"/>
        </w:rPr>
        <w:t>Para la Segunda revolución la telefonía, radio y televisión permitieron comunicar y gestionar una sociedad de consumo más dispersa movilizada por el petróleo y automóviles.</w:t>
      </w:r>
    </w:p>
    <w:p w:rsidR="0013579B" w:rsidRPr="0013579B" w:rsidRDefault="0013579B" w:rsidP="00636BFA">
      <w:pPr>
        <w:pStyle w:val="ListParagraph"/>
        <w:rPr>
          <w:sz w:val="24"/>
          <w:szCs w:val="24"/>
          <w:lang w:val="es-ES"/>
        </w:rPr>
      </w:pPr>
    </w:p>
    <w:p w:rsidR="0013579B" w:rsidRDefault="0013579B">
      <w:pPr>
        <w:rPr>
          <w:b/>
          <w:sz w:val="24"/>
          <w:szCs w:val="24"/>
          <w:lang w:val="es-ES"/>
        </w:rPr>
      </w:pPr>
      <w:r>
        <w:rPr>
          <w:b/>
          <w:sz w:val="24"/>
          <w:szCs w:val="24"/>
          <w:lang w:val="es-ES"/>
        </w:rPr>
        <w:br w:type="page"/>
      </w:r>
    </w:p>
    <w:p w:rsidR="001A69C1" w:rsidRPr="0013579B" w:rsidRDefault="001A69C1" w:rsidP="001A69C1">
      <w:pPr>
        <w:pStyle w:val="ListParagraph"/>
        <w:numPr>
          <w:ilvl w:val="0"/>
          <w:numId w:val="1"/>
        </w:numPr>
        <w:rPr>
          <w:b/>
          <w:sz w:val="24"/>
          <w:szCs w:val="24"/>
          <w:lang w:val="es-ES"/>
        </w:rPr>
      </w:pPr>
      <w:r w:rsidRPr="0013579B">
        <w:rPr>
          <w:b/>
          <w:sz w:val="24"/>
          <w:szCs w:val="24"/>
          <w:lang w:val="es-ES"/>
        </w:rPr>
        <w:lastRenderedPageBreak/>
        <w:t xml:space="preserve">Qué dice </w:t>
      </w:r>
      <w:proofErr w:type="spellStart"/>
      <w:r w:rsidRPr="0013579B">
        <w:rPr>
          <w:b/>
          <w:sz w:val="24"/>
          <w:szCs w:val="24"/>
          <w:lang w:val="es-ES"/>
        </w:rPr>
        <w:t>Rifkin</w:t>
      </w:r>
      <w:proofErr w:type="spellEnd"/>
      <w:r w:rsidRPr="0013579B">
        <w:rPr>
          <w:b/>
          <w:sz w:val="24"/>
          <w:szCs w:val="24"/>
          <w:lang w:val="es-ES"/>
        </w:rPr>
        <w:t xml:space="preserve"> que la “internet de las cosas IOT” le aportará a la 3ra revolución industrial</w:t>
      </w:r>
      <w:proofErr w:type="gramStart"/>
      <w:r w:rsidRPr="0013579B">
        <w:rPr>
          <w:b/>
          <w:sz w:val="24"/>
          <w:szCs w:val="24"/>
          <w:lang w:val="es-ES"/>
        </w:rPr>
        <w:t>?</w:t>
      </w:r>
      <w:proofErr w:type="gramEnd"/>
    </w:p>
    <w:p w:rsidR="001A69C1" w:rsidRDefault="001A69C1" w:rsidP="001A69C1">
      <w:pPr>
        <w:pStyle w:val="ListParagraph"/>
        <w:rPr>
          <w:sz w:val="24"/>
          <w:szCs w:val="24"/>
          <w:lang w:val="es-ES"/>
        </w:rPr>
      </w:pPr>
    </w:p>
    <w:p w:rsidR="0013579B" w:rsidRDefault="0013579B" w:rsidP="0013579B">
      <w:pPr>
        <w:pStyle w:val="ListParagraph"/>
        <w:jc w:val="both"/>
        <w:rPr>
          <w:lang w:val="es-ES"/>
        </w:rPr>
      </w:pPr>
      <w:r>
        <w:rPr>
          <w:lang w:val="es-ES"/>
        </w:rPr>
        <w:t>El IOT aportará una infraestructura inteligente, integrando en un único sistema una red inteligente formada por el Internet de las comunicaciones, el Internet de la energía, el Internet de la logística que conectará a cada empresa, vivienda, vehículo.</w:t>
      </w:r>
    </w:p>
    <w:p w:rsidR="0013579B" w:rsidRDefault="0013579B" w:rsidP="0013579B">
      <w:pPr>
        <w:pStyle w:val="ListParagraph"/>
        <w:jc w:val="both"/>
        <w:rPr>
          <w:lang w:val="es-ES"/>
        </w:rPr>
      </w:pPr>
    </w:p>
    <w:p w:rsidR="0013579B" w:rsidRDefault="0013579B" w:rsidP="0013579B">
      <w:pPr>
        <w:pStyle w:val="ListParagraph"/>
        <w:jc w:val="both"/>
        <w:rPr>
          <w:sz w:val="24"/>
          <w:szCs w:val="24"/>
          <w:lang w:val="es-ES"/>
        </w:rPr>
      </w:pPr>
      <w:r>
        <w:rPr>
          <w:lang w:val="es-ES"/>
        </w:rPr>
        <w:t>Esta infraestructura inteligente busca aumentar las eficiencias termodinámicas (uso de energías) y la productividad en la obtención de recursos, la producción y distribución de bienes y servicios.</w:t>
      </w:r>
    </w:p>
    <w:p w:rsidR="0013579B" w:rsidRPr="0013579B" w:rsidRDefault="0013579B" w:rsidP="001A69C1">
      <w:pPr>
        <w:pStyle w:val="ListParagraph"/>
        <w:rPr>
          <w:sz w:val="24"/>
          <w:szCs w:val="24"/>
          <w:lang w:val="es-ES"/>
        </w:rPr>
      </w:pPr>
    </w:p>
    <w:p w:rsidR="001A69C1" w:rsidRPr="0013579B" w:rsidRDefault="00636BFA" w:rsidP="00636BFA">
      <w:pPr>
        <w:pStyle w:val="ListParagraph"/>
        <w:numPr>
          <w:ilvl w:val="0"/>
          <w:numId w:val="1"/>
        </w:numPr>
        <w:rPr>
          <w:b/>
          <w:sz w:val="24"/>
          <w:szCs w:val="24"/>
          <w:lang w:val="es-ES"/>
        </w:rPr>
      </w:pPr>
      <w:r w:rsidRPr="0013579B">
        <w:rPr>
          <w:b/>
          <w:sz w:val="24"/>
          <w:szCs w:val="24"/>
          <w:lang w:val="es-ES"/>
        </w:rPr>
        <w:t xml:space="preserve">Qué entiende </w:t>
      </w:r>
      <w:proofErr w:type="spellStart"/>
      <w:r w:rsidRPr="0013579B">
        <w:rPr>
          <w:b/>
          <w:sz w:val="24"/>
          <w:szCs w:val="24"/>
          <w:lang w:val="es-ES"/>
        </w:rPr>
        <w:t>Rifkin</w:t>
      </w:r>
      <w:proofErr w:type="spellEnd"/>
      <w:r w:rsidRPr="0013579B">
        <w:rPr>
          <w:b/>
          <w:sz w:val="24"/>
          <w:szCs w:val="24"/>
          <w:lang w:val="es-ES"/>
        </w:rPr>
        <w:t xml:space="preserve"> por una producción abierta, distribuida y colaborativa</w:t>
      </w:r>
      <w:r w:rsidR="001A69C1" w:rsidRPr="0013579B">
        <w:rPr>
          <w:b/>
          <w:sz w:val="24"/>
          <w:szCs w:val="24"/>
          <w:lang w:val="es-ES"/>
        </w:rPr>
        <w:t>?</w:t>
      </w:r>
    </w:p>
    <w:p w:rsidR="001A69C1" w:rsidRDefault="001A69C1" w:rsidP="0013579B">
      <w:pPr>
        <w:pStyle w:val="ListParagraph"/>
        <w:jc w:val="both"/>
        <w:rPr>
          <w:sz w:val="24"/>
          <w:szCs w:val="24"/>
          <w:lang w:val="es-ES"/>
        </w:rPr>
      </w:pPr>
    </w:p>
    <w:p w:rsidR="0013579B" w:rsidRDefault="0013579B" w:rsidP="0013579B">
      <w:pPr>
        <w:pStyle w:val="ListParagraph"/>
        <w:jc w:val="both"/>
        <w:rPr>
          <w:sz w:val="24"/>
          <w:szCs w:val="24"/>
          <w:lang w:val="es-ES"/>
        </w:rPr>
      </w:pPr>
      <w:r>
        <w:rPr>
          <w:lang w:val="es-ES"/>
        </w:rPr>
        <w:t>La producción abierta, distribuida y colaborativa es la posibilidad de una persona de acceder a una infraestructura inteligente que le permita producir aplicaciones nuevas con la que administra su vida diaria con un coste marginal casi nulo.</w:t>
      </w:r>
    </w:p>
    <w:p w:rsidR="0013579B" w:rsidRPr="0013579B" w:rsidRDefault="0013579B" w:rsidP="001A69C1">
      <w:pPr>
        <w:pStyle w:val="ListParagraph"/>
        <w:rPr>
          <w:sz w:val="24"/>
          <w:szCs w:val="24"/>
          <w:lang w:val="es-ES"/>
        </w:rPr>
      </w:pPr>
    </w:p>
    <w:p w:rsidR="00636BFA" w:rsidRPr="0013579B" w:rsidRDefault="00636BFA" w:rsidP="00636BFA">
      <w:pPr>
        <w:pStyle w:val="ListParagraph"/>
        <w:numPr>
          <w:ilvl w:val="0"/>
          <w:numId w:val="1"/>
        </w:numPr>
        <w:rPr>
          <w:b/>
          <w:sz w:val="24"/>
          <w:szCs w:val="24"/>
          <w:lang w:val="es-ES"/>
        </w:rPr>
      </w:pPr>
      <w:r w:rsidRPr="0013579B">
        <w:rPr>
          <w:b/>
          <w:sz w:val="24"/>
          <w:szCs w:val="24"/>
          <w:lang w:val="es-ES"/>
        </w:rPr>
        <w:t>Qué ejemplos actuales de “procomunes” se le ocurren</w:t>
      </w:r>
      <w:proofErr w:type="gramStart"/>
      <w:r w:rsidRPr="0013579B">
        <w:rPr>
          <w:b/>
          <w:sz w:val="24"/>
          <w:szCs w:val="24"/>
          <w:lang w:val="es-ES"/>
        </w:rPr>
        <w:t>?</w:t>
      </w:r>
      <w:proofErr w:type="gramEnd"/>
      <w:r w:rsidRPr="0013579B">
        <w:rPr>
          <w:b/>
          <w:sz w:val="24"/>
          <w:szCs w:val="24"/>
          <w:lang w:val="es-ES"/>
        </w:rPr>
        <w:t xml:space="preserve"> Describa.</w:t>
      </w:r>
      <w:r w:rsidR="001A69C1" w:rsidRPr="0013579B">
        <w:rPr>
          <w:b/>
          <w:sz w:val="24"/>
          <w:szCs w:val="24"/>
          <w:lang w:val="es-ES"/>
        </w:rPr>
        <w:t xml:space="preserve"> Qué límites le ve Ud. a los procomunes como forma de producción</w:t>
      </w:r>
      <w:proofErr w:type="gramStart"/>
      <w:r w:rsidR="001A69C1" w:rsidRPr="0013579B">
        <w:rPr>
          <w:b/>
          <w:sz w:val="24"/>
          <w:szCs w:val="24"/>
          <w:lang w:val="es-ES"/>
        </w:rPr>
        <w:t>?</w:t>
      </w:r>
      <w:proofErr w:type="gramEnd"/>
    </w:p>
    <w:p w:rsidR="001A69C1" w:rsidRDefault="001A69C1" w:rsidP="001A69C1">
      <w:pPr>
        <w:pStyle w:val="ListParagraph"/>
        <w:rPr>
          <w:sz w:val="24"/>
          <w:szCs w:val="24"/>
          <w:lang w:val="es-ES"/>
        </w:rPr>
      </w:pPr>
    </w:p>
    <w:p w:rsidR="0013579B" w:rsidRDefault="0013579B" w:rsidP="0013579B">
      <w:pPr>
        <w:pStyle w:val="ListParagraph"/>
        <w:rPr>
          <w:lang w:val="es-ES"/>
        </w:rPr>
      </w:pPr>
      <w:r>
        <w:rPr>
          <w:lang w:val="es-ES"/>
        </w:rPr>
        <w:t>Algunos ejemplos de “procomunes” son:</w:t>
      </w:r>
    </w:p>
    <w:p w:rsidR="0013579B" w:rsidRDefault="0013579B" w:rsidP="0013579B">
      <w:pPr>
        <w:pStyle w:val="ListParagraph"/>
        <w:rPr>
          <w:lang w:val="es-ES"/>
        </w:rPr>
      </w:pPr>
    </w:p>
    <w:p w:rsidR="0013579B" w:rsidRDefault="0013579B" w:rsidP="0013579B">
      <w:pPr>
        <w:pStyle w:val="ListParagraph"/>
        <w:numPr>
          <w:ilvl w:val="0"/>
          <w:numId w:val="2"/>
        </w:numPr>
        <w:rPr>
          <w:lang w:val="es-ES"/>
        </w:rPr>
      </w:pPr>
      <w:r>
        <w:rPr>
          <w:lang w:val="es-ES"/>
        </w:rPr>
        <w:t>Impresora 3d: No solo permite producir productos mediante los planos subidos a la red por otros usuarios, sino que existen planos para mejora la impresora en si produciendo piezas con la misma impresora.</w:t>
      </w:r>
    </w:p>
    <w:p w:rsidR="0013579B" w:rsidRDefault="0013579B" w:rsidP="0013579B">
      <w:pPr>
        <w:pStyle w:val="ListParagraph"/>
        <w:numPr>
          <w:ilvl w:val="0"/>
          <w:numId w:val="2"/>
        </w:numPr>
        <w:rPr>
          <w:lang w:val="es-ES"/>
        </w:rPr>
      </w:pPr>
      <w:r>
        <w:rPr>
          <w:lang w:val="es-ES"/>
        </w:rPr>
        <w:t xml:space="preserve">Google </w:t>
      </w:r>
      <w:proofErr w:type="spellStart"/>
      <w:r>
        <w:rPr>
          <w:lang w:val="es-ES"/>
        </w:rPr>
        <w:t>Maps</w:t>
      </w:r>
      <w:proofErr w:type="spellEnd"/>
      <w:r>
        <w:rPr>
          <w:lang w:val="es-ES"/>
        </w:rPr>
        <w:t xml:space="preserve">: Permite obtener el estado del tránsito mediante la información de otros usuarios.  </w:t>
      </w:r>
    </w:p>
    <w:p w:rsidR="0013579B" w:rsidRDefault="0013579B" w:rsidP="0013579B">
      <w:pPr>
        <w:pStyle w:val="ListParagraph"/>
        <w:ind w:left="1440"/>
        <w:rPr>
          <w:lang w:val="es-ES"/>
        </w:rPr>
      </w:pPr>
    </w:p>
    <w:p w:rsidR="0013579B" w:rsidRDefault="0013579B" w:rsidP="0013579B">
      <w:pPr>
        <w:pStyle w:val="ListParagraph"/>
        <w:rPr>
          <w:lang w:val="es-ES"/>
        </w:rPr>
      </w:pPr>
      <w:r>
        <w:rPr>
          <w:lang w:val="es-ES"/>
        </w:rPr>
        <w:t>Los límites que observo son los grandes monopolios que existen hoy el cual frenan el cambio de paradigma. Ej. Empresas farmacéuticas, Petroleras y Productoras de electricidad.</w:t>
      </w:r>
    </w:p>
    <w:p w:rsidR="0013579B" w:rsidRDefault="0013579B" w:rsidP="001A69C1">
      <w:pPr>
        <w:pStyle w:val="ListParagraph"/>
        <w:rPr>
          <w:sz w:val="24"/>
          <w:szCs w:val="24"/>
          <w:lang w:val="es-ES"/>
        </w:rPr>
      </w:pPr>
    </w:p>
    <w:p w:rsidR="0013579B" w:rsidRPr="0013579B" w:rsidRDefault="0013579B" w:rsidP="001A69C1">
      <w:pPr>
        <w:pStyle w:val="ListParagraph"/>
        <w:rPr>
          <w:sz w:val="24"/>
          <w:szCs w:val="24"/>
          <w:lang w:val="es-ES"/>
        </w:rPr>
      </w:pPr>
    </w:p>
    <w:p w:rsidR="0013579B" w:rsidRDefault="0013579B">
      <w:pPr>
        <w:rPr>
          <w:sz w:val="24"/>
          <w:szCs w:val="24"/>
          <w:lang w:val="es-ES"/>
        </w:rPr>
      </w:pPr>
      <w:r>
        <w:rPr>
          <w:sz w:val="24"/>
          <w:szCs w:val="24"/>
          <w:lang w:val="es-ES"/>
        </w:rPr>
        <w:br w:type="page"/>
      </w:r>
    </w:p>
    <w:p w:rsidR="001A69C1" w:rsidRPr="0013579B" w:rsidRDefault="001A69C1" w:rsidP="00636BFA">
      <w:pPr>
        <w:pStyle w:val="ListParagraph"/>
        <w:numPr>
          <w:ilvl w:val="0"/>
          <w:numId w:val="1"/>
        </w:numPr>
        <w:rPr>
          <w:b/>
          <w:sz w:val="24"/>
          <w:szCs w:val="24"/>
          <w:lang w:val="es-ES"/>
        </w:rPr>
      </w:pPr>
      <w:r w:rsidRPr="0013579B">
        <w:rPr>
          <w:b/>
          <w:sz w:val="24"/>
          <w:szCs w:val="24"/>
          <w:lang w:val="es-ES"/>
        </w:rPr>
        <w:lastRenderedPageBreak/>
        <w:t xml:space="preserve">A la sociedad /economía del conocimiento, entendida como la 3ra revolución de </w:t>
      </w:r>
      <w:proofErr w:type="spellStart"/>
      <w:r w:rsidRPr="0013579B">
        <w:rPr>
          <w:b/>
          <w:sz w:val="24"/>
          <w:szCs w:val="24"/>
          <w:lang w:val="es-ES"/>
        </w:rPr>
        <w:t>Rifkin</w:t>
      </w:r>
      <w:proofErr w:type="spellEnd"/>
      <w:r w:rsidRPr="0013579B">
        <w:rPr>
          <w:b/>
          <w:sz w:val="24"/>
          <w:szCs w:val="24"/>
          <w:lang w:val="es-ES"/>
        </w:rPr>
        <w:t xml:space="preserve">, cuál de las infraestructuras claves estaría más demorada y </w:t>
      </w:r>
      <w:r w:rsidR="0013579B" w:rsidRPr="0013579B">
        <w:rPr>
          <w:b/>
          <w:sz w:val="24"/>
          <w:szCs w:val="24"/>
          <w:lang w:val="es-ES"/>
        </w:rPr>
        <w:t>por qué</w:t>
      </w:r>
      <w:proofErr w:type="gramStart"/>
      <w:r w:rsidRPr="0013579B">
        <w:rPr>
          <w:b/>
          <w:sz w:val="24"/>
          <w:szCs w:val="24"/>
          <w:lang w:val="es-ES"/>
        </w:rPr>
        <w:t>?</w:t>
      </w:r>
      <w:proofErr w:type="gramEnd"/>
      <w:r w:rsidRPr="0013579B">
        <w:rPr>
          <w:b/>
          <w:sz w:val="24"/>
          <w:szCs w:val="24"/>
          <w:lang w:val="es-ES"/>
        </w:rPr>
        <w:t xml:space="preserve"> qué estaría faltando?</w:t>
      </w:r>
    </w:p>
    <w:p w:rsidR="001A69C1" w:rsidRDefault="001A69C1" w:rsidP="0013579B">
      <w:pPr>
        <w:pStyle w:val="ListParagraph"/>
        <w:jc w:val="both"/>
        <w:rPr>
          <w:sz w:val="24"/>
          <w:szCs w:val="24"/>
          <w:lang w:val="es-ES"/>
        </w:rPr>
      </w:pPr>
    </w:p>
    <w:p w:rsidR="0013579B" w:rsidRDefault="0013579B" w:rsidP="0013579B">
      <w:pPr>
        <w:pStyle w:val="ListParagraph"/>
        <w:jc w:val="both"/>
        <w:rPr>
          <w:sz w:val="24"/>
          <w:szCs w:val="24"/>
          <w:lang w:val="es-ES"/>
        </w:rPr>
      </w:pPr>
      <w:r>
        <w:rPr>
          <w:lang w:val="es-ES"/>
        </w:rPr>
        <w:t xml:space="preserve">La más demorada sería el de la IOT, debido a la cantidad de información que empezaría a manejar sobre las personas quedando en oposición con la apreciación sobre la privacidad que tenemos hoy en día. Faltaría un cambio social sobre la apreciación de la privacidad y garantías que la información no sea </w:t>
      </w:r>
      <w:r>
        <w:rPr>
          <w:lang w:val="es-ES"/>
        </w:rPr>
        <w:t>usada</w:t>
      </w:r>
      <w:r>
        <w:rPr>
          <w:lang w:val="es-ES"/>
        </w:rPr>
        <w:t xml:space="preserve"> para fines contraproducentes a la persona.</w:t>
      </w:r>
    </w:p>
    <w:p w:rsidR="0013579B" w:rsidRPr="0013579B" w:rsidRDefault="0013579B" w:rsidP="001A69C1">
      <w:pPr>
        <w:pStyle w:val="ListParagraph"/>
        <w:rPr>
          <w:sz w:val="24"/>
          <w:szCs w:val="24"/>
          <w:lang w:val="es-ES"/>
        </w:rPr>
      </w:pPr>
    </w:p>
    <w:p w:rsidR="001A69C1" w:rsidRPr="0013579B" w:rsidRDefault="001A69C1" w:rsidP="00636BFA">
      <w:pPr>
        <w:pStyle w:val="ListParagraph"/>
        <w:numPr>
          <w:ilvl w:val="0"/>
          <w:numId w:val="1"/>
        </w:numPr>
        <w:rPr>
          <w:b/>
          <w:sz w:val="24"/>
          <w:szCs w:val="24"/>
          <w:lang w:val="es-ES"/>
        </w:rPr>
      </w:pPr>
      <w:r w:rsidRPr="0013579B">
        <w:rPr>
          <w:b/>
          <w:sz w:val="24"/>
          <w:szCs w:val="24"/>
          <w:lang w:val="es-ES"/>
        </w:rPr>
        <w:t xml:space="preserve">Cómo funcionaría </w:t>
      </w:r>
      <w:r w:rsidR="004B662B" w:rsidRPr="0013579B">
        <w:rPr>
          <w:b/>
          <w:sz w:val="24"/>
          <w:szCs w:val="24"/>
          <w:lang w:val="es-ES"/>
        </w:rPr>
        <w:t xml:space="preserve">(o se garantizaría) </w:t>
      </w:r>
      <w:proofErr w:type="gramStart"/>
      <w:r w:rsidRPr="0013579B">
        <w:rPr>
          <w:b/>
          <w:sz w:val="24"/>
          <w:szCs w:val="24"/>
          <w:lang w:val="es-ES"/>
        </w:rPr>
        <w:t xml:space="preserve">la </w:t>
      </w:r>
      <w:r w:rsidR="0013579B">
        <w:rPr>
          <w:b/>
          <w:sz w:val="24"/>
          <w:szCs w:val="24"/>
          <w:lang w:val="es-ES"/>
        </w:rPr>
        <w:t xml:space="preserve"> </w:t>
      </w:r>
      <w:r w:rsidRPr="0013579B">
        <w:rPr>
          <w:b/>
          <w:sz w:val="24"/>
          <w:szCs w:val="24"/>
          <w:lang w:val="es-ES"/>
        </w:rPr>
        <w:t>”</w:t>
      </w:r>
      <w:proofErr w:type="gramEnd"/>
      <w:r w:rsidRPr="0013579B">
        <w:rPr>
          <w:b/>
          <w:sz w:val="24"/>
          <w:szCs w:val="24"/>
          <w:lang w:val="es-ES"/>
        </w:rPr>
        <w:t>innovación” bajo el procomún</w:t>
      </w:r>
      <w:r w:rsidR="004B662B" w:rsidRPr="0013579B">
        <w:rPr>
          <w:b/>
          <w:sz w:val="24"/>
          <w:szCs w:val="24"/>
          <w:lang w:val="es-ES"/>
        </w:rPr>
        <w:t>, comparado con</w:t>
      </w:r>
      <w:r w:rsidRPr="0013579B">
        <w:rPr>
          <w:b/>
          <w:sz w:val="24"/>
          <w:szCs w:val="24"/>
          <w:lang w:val="es-ES"/>
        </w:rPr>
        <w:t xml:space="preserve"> el sistema capitalista? </w:t>
      </w:r>
    </w:p>
    <w:p w:rsidR="001A69C1" w:rsidRDefault="001A69C1" w:rsidP="001A69C1">
      <w:pPr>
        <w:pStyle w:val="ListParagraph"/>
        <w:rPr>
          <w:sz w:val="24"/>
          <w:szCs w:val="24"/>
          <w:lang w:val="es-ES"/>
        </w:rPr>
      </w:pPr>
    </w:p>
    <w:p w:rsidR="0013579B" w:rsidRDefault="0013579B" w:rsidP="0013579B">
      <w:pPr>
        <w:pStyle w:val="ListParagraph"/>
        <w:jc w:val="both"/>
        <w:rPr>
          <w:sz w:val="24"/>
          <w:szCs w:val="24"/>
          <w:lang w:val="es-ES"/>
        </w:rPr>
      </w:pPr>
      <w:r>
        <w:rPr>
          <w:lang w:val="es-ES"/>
        </w:rPr>
        <w:t>Bajo el procomún se garantiza la “innovación” mediante el interés colaborativo impulsado por el deseo de conectar y conocer. En cambio, en un sistema capitalista fomenta el derecho a la propiedad y la búsqueda de autonomía (generando el mercado de competencias).</w:t>
      </w:r>
    </w:p>
    <w:p w:rsidR="0013579B" w:rsidRPr="0013579B" w:rsidRDefault="0013579B" w:rsidP="001A69C1">
      <w:pPr>
        <w:pStyle w:val="ListParagraph"/>
        <w:rPr>
          <w:sz w:val="24"/>
          <w:szCs w:val="24"/>
          <w:lang w:val="es-ES"/>
        </w:rPr>
      </w:pPr>
    </w:p>
    <w:p w:rsidR="00636BFA" w:rsidRPr="0013579B" w:rsidRDefault="001A69C1" w:rsidP="00636BFA">
      <w:pPr>
        <w:pStyle w:val="ListParagraph"/>
        <w:numPr>
          <w:ilvl w:val="0"/>
          <w:numId w:val="1"/>
        </w:numPr>
        <w:rPr>
          <w:b/>
          <w:sz w:val="24"/>
          <w:szCs w:val="24"/>
          <w:lang w:val="es-ES"/>
        </w:rPr>
      </w:pPr>
      <w:r w:rsidRPr="0013579B">
        <w:rPr>
          <w:b/>
          <w:sz w:val="24"/>
          <w:szCs w:val="24"/>
          <w:lang w:val="es-ES"/>
        </w:rPr>
        <w:t xml:space="preserve">Acorde su lectura de </w:t>
      </w:r>
      <w:proofErr w:type="spellStart"/>
      <w:r w:rsidRPr="0013579B">
        <w:rPr>
          <w:b/>
          <w:sz w:val="24"/>
          <w:szCs w:val="24"/>
          <w:lang w:val="es-ES"/>
        </w:rPr>
        <w:t>Rifkin</w:t>
      </w:r>
      <w:proofErr w:type="spellEnd"/>
      <w:r w:rsidRPr="0013579B">
        <w:rPr>
          <w:b/>
          <w:sz w:val="24"/>
          <w:szCs w:val="24"/>
          <w:lang w:val="es-ES"/>
        </w:rPr>
        <w:t xml:space="preserve"> y las clases de Prince, para el </w:t>
      </w:r>
      <w:proofErr w:type="spellStart"/>
      <w:r w:rsidRPr="0013579B">
        <w:rPr>
          <w:b/>
          <w:sz w:val="24"/>
          <w:szCs w:val="24"/>
          <w:lang w:val="es-ES"/>
        </w:rPr>
        <w:t>estadío</w:t>
      </w:r>
      <w:proofErr w:type="spellEnd"/>
      <w:r w:rsidRPr="0013579B">
        <w:rPr>
          <w:b/>
          <w:sz w:val="24"/>
          <w:szCs w:val="24"/>
          <w:lang w:val="es-ES"/>
        </w:rPr>
        <w:t xml:space="preserve"> actual de la economía, elija  uno de estos “apellidos” y justifique brevemente.</w:t>
      </w:r>
    </w:p>
    <w:p w:rsidR="001A69C1" w:rsidRPr="0013579B" w:rsidRDefault="001A69C1" w:rsidP="001A69C1">
      <w:pPr>
        <w:pStyle w:val="ListParagraph"/>
        <w:rPr>
          <w:sz w:val="24"/>
          <w:szCs w:val="24"/>
          <w:lang w:val="es-ES"/>
        </w:rPr>
      </w:pPr>
    </w:p>
    <w:p w:rsidR="001A69C1" w:rsidRPr="0013579B" w:rsidRDefault="001A69C1" w:rsidP="001A69C1">
      <w:pPr>
        <w:pStyle w:val="ListParagraph"/>
        <w:rPr>
          <w:b/>
          <w:sz w:val="24"/>
          <w:szCs w:val="24"/>
          <w:lang w:val="es-ES"/>
        </w:rPr>
      </w:pPr>
      <w:r w:rsidRPr="0013579B">
        <w:rPr>
          <w:b/>
          <w:sz w:val="24"/>
          <w:szCs w:val="24"/>
          <w:lang w:val="es-ES"/>
        </w:rPr>
        <w:t>E. colaborativa</w:t>
      </w:r>
    </w:p>
    <w:p w:rsidR="001A69C1" w:rsidRPr="0013579B" w:rsidRDefault="001A69C1" w:rsidP="001A69C1">
      <w:pPr>
        <w:pStyle w:val="ListParagraph"/>
        <w:rPr>
          <w:sz w:val="24"/>
          <w:szCs w:val="24"/>
          <w:lang w:val="es-ES"/>
        </w:rPr>
      </w:pPr>
      <w:r w:rsidRPr="0013579B">
        <w:rPr>
          <w:sz w:val="24"/>
          <w:szCs w:val="24"/>
          <w:lang w:val="es-ES"/>
        </w:rPr>
        <w:t>E. de la Información</w:t>
      </w:r>
    </w:p>
    <w:p w:rsidR="001A69C1" w:rsidRPr="0013579B" w:rsidRDefault="001A69C1" w:rsidP="001A69C1">
      <w:pPr>
        <w:pStyle w:val="ListParagraph"/>
        <w:rPr>
          <w:sz w:val="24"/>
          <w:szCs w:val="24"/>
          <w:lang w:val="es-ES"/>
        </w:rPr>
      </w:pPr>
      <w:r w:rsidRPr="0013579B">
        <w:rPr>
          <w:sz w:val="24"/>
          <w:szCs w:val="24"/>
          <w:lang w:val="es-ES"/>
        </w:rPr>
        <w:t>E. del Conocimiento</w:t>
      </w:r>
    </w:p>
    <w:p w:rsidR="001A69C1" w:rsidRPr="0013579B" w:rsidRDefault="001A69C1" w:rsidP="001A69C1">
      <w:pPr>
        <w:pStyle w:val="ListParagraph"/>
        <w:rPr>
          <w:sz w:val="24"/>
          <w:szCs w:val="24"/>
          <w:lang w:val="es-ES"/>
        </w:rPr>
      </w:pPr>
      <w:r w:rsidRPr="0013579B">
        <w:rPr>
          <w:sz w:val="24"/>
          <w:szCs w:val="24"/>
          <w:lang w:val="es-ES"/>
        </w:rPr>
        <w:t>E. Digital</w:t>
      </w:r>
    </w:p>
    <w:p w:rsidR="001A69C1" w:rsidRPr="0013579B" w:rsidRDefault="001A69C1" w:rsidP="001A69C1">
      <w:pPr>
        <w:pStyle w:val="ListParagraph"/>
        <w:rPr>
          <w:sz w:val="24"/>
          <w:szCs w:val="24"/>
          <w:lang w:val="es-ES"/>
        </w:rPr>
      </w:pPr>
      <w:r w:rsidRPr="0013579B">
        <w:rPr>
          <w:sz w:val="24"/>
          <w:szCs w:val="24"/>
          <w:lang w:val="es-ES"/>
        </w:rPr>
        <w:t>E. Sustentable</w:t>
      </w:r>
    </w:p>
    <w:p w:rsidR="001A69C1" w:rsidRPr="0013579B" w:rsidRDefault="001A69C1" w:rsidP="001A69C1">
      <w:pPr>
        <w:pStyle w:val="ListParagraph"/>
        <w:rPr>
          <w:sz w:val="24"/>
          <w:szCs w:val="24"/>
          <w:lang w:val="es-ES"/>
        </w:rPr>
      </w:pPr>
      <w:r w:rsidRPr="0013579B">
        <w:rPr>
          <w:sz w:val="24"/>
          <w:szCs w:val="24"/>
          <w:lang w:val="es-ES"/>
        </w:rPr>
        <w:t>E. intangible o “sin peso”</w:t>
      </w:r>
    </w:p>
    <w:p w:rsidR="001A69C1" w:rsidRPr="0013579B" w:rsidRDefault="001A69C1" w:rsidP="001A69C1">
      <w:pPr>
        <w:pStyle w:val="ListParagraph"/>
        <w:rPr>
          <w:sz w:val="24"/>
          <w:szCs w:val="24"/>
          <w:lang w:val="es-ES"/>
        </w:rPr>
      </w:pPr>
      <w:r w:rsidRPr="0013579B">
        <w:rPr>
          <w:sz w:val="24"/>
          <w:szCs w:val="24"/>
          <w:lang w:val="es-ES"/>
        </w:rPr>
        <w:t xml:space="preserve">E. sin “fricción”.  </w:t>
      </w:r>
    </w:p>
    <w:p w:rsidR="004B662B" w:rsidRPr="0013579B" w:rsidRDefault="0013579B" w:rsidP="0013579B">
      <w:pPr>
        <w:ind w:left="708"/>
        <w:jc w:val="both"/>
        <w:rPr>
          <w:b/>
          <w:sz w:val="24"/>
          <w:szCs w:val="24"/>
          <w:lang w:val="es-ES"/>
        </w:rPr>
      </w:pPr>
      <w:r>
        <w:rPr>
          <w:lang w:val="es-ES"/>
        </w:rPr>
        <w:t>Nos encontramos en los inicios de la economía colaborativa ya que actualmente existen iniciativas que se están haciendo lugar dentro del paradigma actual (capitalismo) como el mecenazgo colaborativo, energías renovables, mayor conectividad entre las personas, cambio en el pensamiento desde el bien individual al bien social, etc.</w:t>
      </w:r>
    </w:p>
    <w:p w:rsidR="001A69C1" w:rsidRPr="0013579B" w:rsidRDefault="001A69C1" w:rsidP="0013579B">
      <w:pPr>
        <w:ind w:left="708"/>
        <w:rPr>
          <w:sz w:val="24"/>
          <w:szCs w:val="24"/>
          <w:lang w:val="es-ES"/>
        </w:rPr>
      </w:pPr>
      <w:r w:rsidRPr="0013579B">
        <w:rPr>
          <w:b/>
          <w:sz w:val="24"/>
          <w:szCs w:val="24"/>
          <w:lang w:val="es-ES"/>
        </w:rPr>
        <w:t xml:space="preserve">NOTA: </w:t>
      </w:r>
      <w:r w:rsidRPr="0013579B">
        <w:rPr>
          <w:sz w:val="24"/>
          <w:szCs w:val="24"/>
          <w:lang w:val="es-ES"/>
        </w:rPr>
        <w:t>las respuestas no deberán superar en su conjunto a 2 páginas del mismo formato que esta guía.</w:t>
      </w:r>
    </w:p>
    <w:sectPr w:rsidR="001A69C1" w:rsidRPr="001357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942288"/>
    <w:multiLevelType w:val="hybridMultilevel"/>
    <w:tmpl w:val="240AFE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465565C7"/>
    <w:multiLevelType w:val="hybridMultilevel"/>
    <w:tmpl w:val="88780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760"/>
    <w:rsid w:val="0013579B"/>
    <w:rsid w:val="001A69C1"/>
    <w:rsid w:val="00226760"/>
    <w:rsid w:val="004B662B"/>
    <w:rsid w:val="005C783A"/>
    <w:rsid w:val="00636BFA"/>
    <w:rsid w:val="007A4DF2"/>
    <w:rsid w:val="00BC54AD"/>
    <w:rsid w:val="00EB1F9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BFA"/>
    <w:pPr>
      <w:ind w:left="720"/>
      <w:contextualSpacing/>
    </w:pPr>
  </w:style>
  <w:style w:type="paragraph" w:styleId="BodyText">
    <w:name w:val="Body Text"/>
    <w:basedOn w:val="Normal"/>
    <w:link w:val="BodyTextChar"/>
    <w:rsid w:val="0013579B"/>
    <w:pPr>
      <w:suppressAutoHyphens/>
      <w:spacing w:after="0" w:line="360" w:lineRule="auto"/>
    </w:pPr>
    <w:rPr>
      <w:rFonts w:ascii="Arial" w:eastAsia="Times New Roman" w:hAnsi="Arial" w:cs="Arial"/>
      <w:b/>
      <w:color w:val="000000"/>
      <w:szCs w:val="20"/>
      <w:u w:val="single"/>
      <w:lang w:eastAsia="zh-CN"/>
    </w:rPr>
  </w:style>
  <w:style w:type="character" w:customStyle="1" w:styleId="BodyTextChar">
    <w:name w:val="Body Text Char"/>
    <w:basedOn w:val="DefaultParagraphFont"/>
    <w:link w:val="BodyText"/>
    <w:rsid w:val="0013579B"/>
    <w:rPr>
      <w:rFonts w:ascii="Arial" w:eastAsia="Times New Roman" w:hAnsi="Arial" w:cs="Arial"/>
      <w:b/>
      <w:color w:val="000000"/>
      <w:szCs w:val="20"/>
      <w:u w:val="single"/>
      <w:lang w:eastAsia="zh-CN"/>
    </w:rPr>
  </w:style>
  <w:style w:type="paragraph" w:styleId="Header">
    <w:name w:val="header"/>
    <w:basedOn w:val="Normal"/>
    <w:link w:val="HeaderChar"/>
    <w:rsid w:val="0013579B"/>
    <w:pPr>
      <w:tabs>
        <w:tab w:val="center" w:pos="4320"/>
        <w:tab w:val="right" w:pos="8640"/>
      </w:tabs>
      <w:suppressAutoHyphens/>
      <w:spacing w:after="0" w:line="360" w:lineRule="auto"/>
      <w:jc w:val="both"/>
    </w:pPr>
    <w:rPr>
      <w:rFonts w:ascii="Arial" w:eastAsia="Times New Roman" w:hAnsi="Arial" w:cs="Arial"/>
      <w:szCs w:val="20"/>
      <w:lang w:eastAsia="zh-CN"/>
    </w:rPr>
  </w:style>
  <w:style w:type="character" w:customStyle="1" w:styleId="HeaderChar">
    <w:name w:val="Header Char"/>
    <w:basedOn w:val="DefaultParagraphFont"/>
    <w:link w:val="Header"/>
    <w:rsid w:val="0013579B"/>
    <w:rPr>
      <w:rFonts w:ascii="Arial" w:eastAsia="Times New Roman" w:hAnsi="Arial" w:cs="Arial"/>
      <w:szCs w:val="20"/>
      <w:lang w:eastAsia="zh-CN"/>
    </w:rPr>
  </w:style>
  <w:style w:type="paragraph" w:customStyle="1" w:styleId="WW-Caption">
    <w:name w:val="WW-Caption"/>
    <w:basedOn w:val="Normal"/>
    <w:next w:val="Normal"/>
    <w:rsid w:val="0013579B"/>
    <w:pPr>
      <w:tabs>
        <w:tab w:val="left" w:pos="6804"/>
      </w:tabs>
      <w:suppressAutoHyphens/>
      <w:spacing w:before="240" w:after="0" w:line="360" w:lineRule="auto"/>
      <w:jc w:val="right"/>
    </w:pPr>
    <w:rPr>
      <w:rFonts w:ascii="Arial" w:eastAsia="Times New Roman" w:hAnsi="Arial" w:cs="Arial"/>
      <w:b/>
      <w:smallCaps/>
      <w:szCs w:val="20"/>
      <w:lang w:eastAsia="zh-CN"/>
    </w:rPr>
  </w:style>
  <w:style w:type="paragraph" w:styleId="BalloonText">
    <w:name w:val="Balloon Text"/>
    <w:basedOn w:val="Normal"/>
    <w:link w:val="BalloonTextChar"/>
    <w:uiPriority w:val="99"/>
    <w:semiHidden/>
    <w:unhideWhenUsed/>
    <w:rsid w:val="001357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7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BFA"/>
    <w:pPr>
      <w:ind w:left="720"/>
      <w:contextualSpacing/>
    </w:pPr>
  </w:style>
  <w:style w:type="paragraph" w:styleId="BodyText">
    <w:name w:val="Body Text"/>
    <w:basedOn w:val="Normal"/>
    <w:link w:val="BodyTextChar"/>
    <w:rsid w:val="0013579B"/>
    <w:pPr>
      <w:suppressAutoHyphens/>
      <w:spacing w:after="0" w:line="360" w:lineRule="auto"/>
    </w:pPr>
    <w:rPr>
      <w:rFonts w:ascii="Arial" w:eastAsia="Times New Roman" w:hAnsi="Arial" w:cs="Arial"/>
      <w:b/>
      <w:color w:val="000000"/>
      <w:szCs w:val="20"/>
      <w:u w:val="single"/>
      <w:lang w:eastAsia="zh-CN"/>
    </w:rPr>
  </w:style>
  <w:style w:type="character" w:customStyle="1" w:styleId="BodyTextChar">
    <w:name w:val="Body Text Char"/>
    <w:basedOn w:val="DefaultParagraphFont"/>
    <w:link w:val="BodyText"/>
    <w:rsid w:val="0013579B"/>
    <w:rPr>
      <w:rFonts w:ascii="Arial" w:eastAsia="Times New Roman" w:hAnsi="Arial" w:cs="Arial"/>
      <w:b/>
      <w:color w:val="000000"/>
      <w:szCs w:val="20"/>
      <w:u w:val="single"/>
      <w:lang w:eastAsia="zh-CN"/>
    </w:rPr>
  </w:style>
  <w:style w:type="paragraph" w:styleId="Header">
    <w:name w:val="header"/>
    <w:basedOn w:val="Normal"/>
    <w:link w:val="HeaderChar"/>
    <w:rsid w:val="0013579B"/>
    <w:pPr>
      <w:tabs>
        <w:tab w:val="center" w:pos="4320"/>
        <w:tab w:val="right" w:pos="8640"/>
      </w:tabs>
      <w:suppressAutoHyphens/>
      <w:spacing w:after="0" w:line="360" w:lineRule="auto"/>
      <w:jc w:val="both"/>
    </w:pPr>
    <w:rPr>
      <w:rFonts w:ascii="Arial" w:eastAsia="Times New Roman" w:hAnsi="Arial" w:cs="Arial"/>
      <w:szCs w:val="20"/>
      <w:lang w:eastAsia="zh-CN"/>
    </w:rPr>
  </w:style>
  <w:style w:type="character" w:customStyle="1" w:styleId="HeaderChar">
    <w:name w:val="Header Char"/>
    <w:basedOn w:val="DefaultParagraphFont"/>
    <w:link w:val="Header"/>
    <w:rsid w:val="0013579B"/>
    <w:rPr>
      <w:rFonts w:ascii="Arial" w:eastAsia="Times New Roman" w:hAnsi="Arial" w:cs="Arial"/>
      <w:szCs w:val="20"/>
      <w:lang w:eastAsia="zh-CN"/>
    </w:rPr>
  </w:style>
  <w:style w:type="paragraph" w:customStyle="1" w:styleId="WW-Caption">
    <w:name w:val="WW-Caption"/>
    <w:basedOn w:val="Normal"/>
    <w:next w:val="Normal"/>
    <w:rsid w:val="0013579B"/>
    <w:pPr>
      <w:tabs>
        <w:tab w:val="left" w:pos="6804"/>
      </w:tabs>
      <w:suppressAutoHyphens/>
      <w:spacing w:before="240" w:after="0" w:line="360" w:lineRule="auto"/>
      <w:jc w:val="right"/>
    </w:pPr>
    <w:rPr>
      <w:rFonts w:ascii="Arial" w:eastAsia="Times New Roman" w:hAnsi="Arial" w:cs="Arial"/>
      <w:b/>
      <w:smallCaps/>
      <w:szCs w:val="20"/>
      <w:lang w:eastAsia="zh-CN"/>
    </w:rPr>
  </w:style>
  <w:style w:type="paragraph" w:styleId="BalloonText">
    <w:name w:val="Balloon Text"/>
    <w:basedOn w:val="Normal"/>
    <w:link w:val="BalloonTextChar"/>
    <w:uiPriority w:val="99"/>
    <w:semiHidden/>
    <w:unhideWhenUsed/>
    <w:rsid w:val="001357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7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777</Words>
  <Characters>4275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Prince</dc:creator>
  <cp:lastModifiedBy>Peralta, Santiago Damian</cp:lastModifiedBy>
  <cp:revision>3</cp:revision>
  <dcterms:created xsi:type="dcterms:W3CDTF">2016-04-12T17:59:00Z</dcterms:created>
  <dcterms:modified xsi:type="dcterms:W3CDTF">2016-10-08T17:22:00Z</dcterms:modified>
</cp:coreProperties>
</file>