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rPr>
          <w:sz w:val="36"/>
          <w:szCs w:val="36"/>
        </w:rPr>
      </w:pPr>
      <w:r w:rsidDel="00000000" w:rsidR="00000000" w:rsidRPr="00000000">
        <w:rPr>
          <w:b w:val="1"/>
          <w:sz w:val="36"/>
          <w:szCs w:val="36"/>
          <w:u w:val="single"/>
          <w:rtl w:val="0"/>
        </w:rPr>
        <w:t xml:space="preserve">Alumno</w:t>
      </w:r>
      <w:r w:rsidDel="00000000" w:rsidR="00000000" w:rsidRPr="00000000">
        <w:rPr>
          <w:sz w:val="36"/>
          <w:szCs w:val="36"/>
          <w:rtl w:val="0"/>
        </w:rPr>
        <w:t xml:space="preserve">: Franco Zanette (147.074-7)</w:t>
      </w:r>
    </w:p>
    <w:p w:rsidR="00000000" w:rsidDel="00000000" w:rsidP="00000000" w:rsidRDefault="00000000" w:rsidRPr="00000000">
      <w:pPr>
        <w:pBdr/>
        <w:spacing w:after="0" w:line="240" w:lineRule="auto"/>
        <w:contextualSpacing w:val="0"/>
        <w:rPr>
          <w:sz w:val="36"/>
          <w:szCs w:val="36"/>
        </w:rPr>
      </w:pPr>
      <w:r w:rsidDel="00000000" w:rsidR="00000000" w:rsidRPr="00000000">
        <w:rPr>
          <w:b w:val="1"/>
          <w:sz w:val="36"/>
          <w:szCs w:val="36"/>
          <w:u w:val="single"/>
          <w:rtl w:val="0"/>
        </w:rPr>
        <w:t xml:space="preserve">Institución</w:t>
      </w:r>
      <w:r w:rsidDel="00000000" w:rsidR="00000000" w:rsidRPr="00000000">
        <w:rPr>
          <w:sz w:val="36"/>
          <w:szCs w:val="36"/>
          <w:rtl w:val="0"/>
        </w:rPr>
        <w:t xml:space="preserve">: UTN-FRBA</w:t>
      </w:r>
    </w:p>
    <w:p w:rsidR="00000000" w:rsidDel="00000000" w:rsidP="00000000" w:rsidRDefault="00000000" w:rsidRPr="00000000">
      <w:pPr>
        <w:pBdr/>
        <w:spacing w:after="0" w:line="240" w:lineRule="auto"/>
        <w:contextualSpacing w:val="0"/>
        <w:rPr>
          <w:sz w:val="36"/>
          <w:szCs w:val="36"/>
        </w:rPr>
      </w:pPr>
      <w:r w:rsidDel="00000000" w:rsidR="00000000" w:rsidRPr="00000000">
        <w:rPr>
          <w:b w:val="1"/>
          <w:sz w:val="36"/>
          <w:szCs w:val="36"/>
          <w:u w:val="single"/>
          <w:rtl w:val="0"/>
        </w:rPr>
        <w:t xml:space="preserve">TP:</w:t>
      </w:r>
      <w:r w:rsidDel="00000000" w:rsidR="00000000" w:rsidRPr="00000000">
        <w:rPr>
          <w:sz w:val="36"/>
          <w:szCs w:val="36"/>
          <w:rtl w:val="0"/>
        </w:rPr>
        <w:t xml:space="preserve"> TP Nº5 “La sociedad del costo marginal cero”</w:t>
      </w:r>
    </w:p>
    <w:p w:rsidR="00000000" w:rsidDel="00000000" w:rsidP="00000000" w:rsidRDefault="00000000" w:rsidRPr="00000000">
      <w:pPr>
        <w:pBdr/>
        <w:spacing w:after="0" w:line="240" w:lineRule="auto"/>
        <w:contextualSpacing w:val="0"/>
        <w:rPr>
          <w:sz w:val="36"/>
          <w:szCs w:val="36"/>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Puede describir el vínculo entre las leyes de la termodinámica de Newton y la “factura entrópica”.</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Podría caracterizar la Primera y Segunda revolución industrial al decir de Rifkin? Qué inventos son las metáforas de cada infraestructura en cada una de esas etapas.</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Qué dice Rifkin que la “internet de las cosas IOT” le aportará a la 3ra revolución industrial?</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Qué entiende Rifkin por una producci ón abierta, distribuida y colaborativa?</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Qué ejemplos actuales de “procomunes” se le ocurren? Describa. Qué límites le ve Ud. a los procomunes como forma de producción?</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la sociedad /economía del conocimiento, entendida como la 3ra revolución de Rifkin, cuál de las infraestructuras claves estaría más demorada y porqué? qué estaría faltando?</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Cómo funcionaría (o se garantizaría) la ”innovación” bajo el procomún, comparado con el sistema capitalista? </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Acorde su lectura de Rifkin y las clases de Prince, para el estadío actual de la economía, elija  uno de estos “apellidos” y justifique brevemente.</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 colaborativa</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 de la Información</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 del Conocimiento</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 Digital</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 Sustentable</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 intangible o “sin peso”</w:t>
      </w:r>
    </w:p>
    <w:p w:rsidR="00000000" w:rsidDel="00000000" w:rsidP="00000000" w:rsidRDefault="00000000" w:rsidRPr="00000000">
      <w:pPr>
        <w:keepNext w:val="0"/>
        <w:keepLines w:val="0"/>
        <w:widowControl w:val="0"/>
        <w:pBdr/>
        <w:spacing w:after="200" w:before="0" w:line="276"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 sin “fricción”.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NOTA: </w:t>
      </w:r>
      <w:r w:rsidDel="00000000" w:rsidR="00000000" w:rsidRPr="00000000">
        <w:rPr>
          <w:rtl w:val="0"/>
        </w:rPr>
        <w:t xml:space="preserve">las respuestas no deberán superar en su conjunto a 2 páginas del mismo formato que esta guía.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La primer y segunda ley de  la termodinámica establecen que  “la energía total en el universo es constante (no se crea, ni se destruye, sino que se transforma) y la entropía total aumenta continuamente”. Los físicos denominan entropía a la energía, que a causa de la transformación, no se puede utilizar. En un contexto económico, la factura entrópica  es la energía utilizada y perdida para mover la actividad económica a lo largo de la cadena de valor. </w:t>
      </w:r>
    </w:p>
    <w:p w:rsidR="00000000" w:rsidDel="00000000" w:rsidP="00000000" w:rsidRDefault="00000000" w:rsidRPr="00000000">
      <w:pPr>
        <w:pBdr/>
        <w:contextualSpacing w:val="0"/>
        <w:rPr/>
      </w:pPr>
      <w:r w:rsidDel="00000000" w:rsidR="00000000" w:rsidRPr="00000000">
        <w:rPr>
          <w:rtl w:val="0"/>
        </w:rPr>
        <w:t xml:space="preserve">2) Las plataformas tecnológicas de la primera  y la segunda revoluciones industriales estaban centralizadas y sometidas a un control jerarquizado. La razón era que los combustibles fósiles solo se encontraban en lugares muy concretos y su traslado del subsuelo al consumidor final exigía una gestión centralizada y de integración vertical. Los elevados costos iniciales de crear empresas de integración vertical en la primera y segunda revoluciones industriales exigían inversiones de capital muy elevados. </w:t>
      </w:r>
    </w:p>
    <w:p w:rsidR="00000000" w:rsidDel="00000000" w:rsidP="00000000" w:rsidRDefault="00000000" w:rsidRPr="00000000">
      <w:pPr>
        <w:pBdr/>
        <w:contextualSpacing w:val="0"/>
        <w:rPr/>
      </w:pPr>
      <w:r w:rsidDel="00000000" w:rsidR="00000000" w:rsidRPr="00000000">
        <w:rPr>
          <w:rtl w:val="0"/>
        </w:rPr>
        <w:t xml:space="preserve">En el siglo XIX, la imprenta a vapor y el telégrafo fueron los medios de comunicación que permitieron conectar y gestionar un complejo sistema ferroviario y fabril basado en el carbón. Mientras que en el siglo XX la telefonía y luego la radio y la televisión se convirtieron en los medios de comunicación que permitieron conectar y gestionar una época y una sociedad de consumo geográficamente más dispersas. </w:t>
      </w:r>
    </w:p>
    <w:p w:rsidR="00000000" w:rsidDel="00000000" w:rsidP="00000000" w:rsidRDefault="00000000" w:rsidRPr="00000000">
      <w:pPr>
        <w:pBdr/>
        <w:contextualSpacing w:val="0"/>
        <w:rPr/>
      </w:pPr>
      <w:r w:rsidDel="00000000" w:rsidR="00000000" w:rsidRPr="00000000">
        <w:rPr>
          <w:rtl w:val="0"/>
        </w:rPr>
        <w:t xml:space="preserve">3) Según Rifkin, el IdC (Internet de las Cosas) posibilita una producción colaborativa en redes continentales y mundiales de escala horizontal con un coste marginal cercano a cero. El internet de las cosas permitirá unificar la comunicación, la energía y la logística posibilitando la optimización de los procesos . </w:t>
      </w:r>
    </w:p>
    <w:p w:rsidR="00000000" w:rsidDel="00000000" w:rsidP="00000000" w:rsidRDefault="00000000" w:rsidRPr="00000000">
      <w:pPr>
        <w:pBdr/>
        <w:contextualSpacing w:val="0"/>
        <w:rPr/>
      </w:pPr>
      <w:r w:rsidDel="00000000" w:rsidR="00000000" w:rsidRPr="00000000">
        <w:rPr>
          <w:rtl w:val="0"/>
        </w:rPr>
        <w:t xml:space="preserve">4) Rifkin define como  producción abierta, distribuida y colaborativa, aquella  en la cual toda persona puede fabricar lo que ella misma va a consumir, y además pueda compartir y comunicar  al resto de las personas información valiosa, procesos y sobrantes de su producción con el objetivo de conseguir un costo marginal cercano a cero. Este tipo de economía es posible gracias al Internet de las Cosas de comunicación.</w:t>
      </w:r>
    </w:p>
    <w:p w:rsidR="00000000" w:rsidDel="00000000" w:rsidP="00000000" w:rsidRDefault="00000000" w:rsidRPr="00000000">
      <w:pPr>
        <w:pBdr/>
        <w:contextualSpacing w:val="0"/>
        <w:rPr/>
      </w:pPr>
      <w:r w:rsidDel="00000000" w:rsidR="00000000" w:rsidRPr="00000000">
        <w:rPr>
          <w:rtl w:val="0"/>
        </w:rPr>
        <w:t xml:space="preserve">5) Un ejemplo de procomún actual es Wikipedia, una enciclopedia libre online en donde la gente puede escribir artículos nuevos sobre cualquier tópico en particular, mejorar o traducir uno existente. Todo esto, de forma gratuita.</w:t>
      </w:r>
    </w:p>
    <w:p w:rsidR="00000000" w:rsidDel="00000000" w:rsidP="00000000" w:rsidRDefault="00000000" w:rsidRPr="00000000">
      <w:pPr>
        <w:pBdr/>
        <w:contextualSpacing w:val="0"/>
        <w:rPr/>
      </w:pPr>
      <w:r w:rsidDel="00000000" w:rsidR="00000000" w:rsidRPr="00000000">
        <w:rPr>
          <w:rtl w:val="0"/>
        </w:rPr>
        <w:t xml:space="preserve">Las limitaciones que le encuentro a esta plataforma es que muchas veces la información aportada no es </w:t>
        <w:tab/>
        <w:t xml:space="preserve">verídica, y no todas las personas están dispuestas a compartir su conocimiento de manera gratuita.</w:t>
      </w:r>
    </w:p>
    <w:p w:rsidR="00000000" w:rsidDel="00000000" w:rsidP="00000000" w:rsidRDefault="00000000" w:rsidRPr="00000000">
      <w:pPr>
        <w:pBdr/>
        <w:contextualSpacing w:val="0"/>
        <w:rPr/>
      </w:pPr>
      <w:r w:rsidDel="00000000" w:rsidR="00000000" w:rsidRPr="00000000">
        <w:rPr>
          <w:rtl w:val="0"/>
        </w:rPr>
        <w:t xml:space="preserve">6) Según Rifkin la infraestructura más demorada es la de la energía renovable ya que hoy por hoy la mayoría de las empresas siguen utilizando al petróleo como principal fuente de energía debido a sus grandes beneficios económicos.  Para poder dar un paso adelante en la infraestructura de la energía renovable y poder terminar con la infraestructura actual del petróleo, este debería agotarse o se debería fomentar firmemente en las empresas la utilización de energías renovables como ser la solar, eólica, entre otras. </w:t>
      </w:r>
    </w:p>
    <w:p w:rsidR="00000000" w:rsidDel="00000000" w:rsidP="00000000" w:rsidRDefault="00000000" w:rsidRPr="00000000">
      <w:pPr>
        <w:pBdr/>
        <w:contextualSpacing w:val="0"/>
        <w:rPr/>
      </w:pPr>
      <w:r w:rsidDel="00000000" w:rsidR="00000000" w:rsidRPr="00000000">
        <w:rPr>
          <w:rtl w:val="0"/>
        </w:rPr>
        <w:t xml:space="preserve">7) En un contexto de procomún, la innovación se garantiza debido al beneficio social que ésta genera  (dejando de lado el beneficio económico).  En un sistema capitalista, en cambio, el beneficio económico está por encima del beneficio social y la innovación solo se llevaría a cabo si el resultado de la misma genera algún beneficio económico.</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8)  Según mi opinión y teniendo en cuenta las clases de Prince, actualmente nos encontramos en una economía del conocimiento.  Mediante internet las personas pueden compartir información valiosa acerca de productos y procesos que permiten generar nuevos conocimientos y modificar algunos ya existentes. El hecho de que todos estén conectados generando información (en cualquiera de sus formatos) posibilita la generación constante de nuevos conocimientos. </w:t>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