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60"/>
          <w:szCs w:val="60"/>
        </w:rPr>
      </w:pPr>
      <w:r w:rsidDel="00000000" w:rsidR="00000000" w:rsidRPr="00000000">
        <w:rPr>
          <w:b w:val="1"/>
          <w:sz w:val="60"/>
          <w:szCs w:val="60"/>
          <w:rtl w:val="0"/>
        </w:rPr>
        <w:t xml:space="preserve">TP 5 - La sociedad de costo marginal cero - Rifkin</w:t>
      </w:r>
    </w:p>
    <w:p w:rsidR="00000000" w:rsidDel="00000000" w:rsidP="00000000" w:rsidRDefault="00000000" w:rsidRPr="00000000">
      <w:pPr>
        <w:pBdr/>
        <w:contextualSpacing w:val="0"/>
        <w:jc w:val="center"/>
        <w:rPr>
          <w:i w:val="1"/>
          <w:sz w:val="34"/>
          <w:szCs w:val="34"/>
        </w:rPr>
      </w:pPr>
      <w:r w:rsidDel="00000000" w:rsidR="00000000" w:rsidRPr="00000000">
        <w:rPr>
          <w:i w:val="1"/>
          <w:sz w:val="34"/>
          <w:szCs w:val="34"/>
          <w:rtl w:val="0"/>
        </w:rPr>
        <w:t xml:space="preserve">Marketing en internet - UTN</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b w:val="1"/>
          <w:sz w:val="32"/>
          <w:szCs w:val="32"/>
          <w:rtl w:val="0"/>
        </w:rPr>
        <w:t xml:space="preserve">Fecha</w:t>
      </w:r>
      <w:r w:rsidDel="00000000" w:rsidR="00000000" w:rsidRPr="00000000">
        <w:rPr>
          <w:sz w:val="32"/>
          <w:szCs w:val="32"/>
          <w:rtl w:val="0"/>
        </w:rPr>
        <w:t xml:space="preserve">: 24/04/2017</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b w:val="1"/>
          <w:sz w:val="32"/>
          <w:szCs w:val="32"/>
          <w:rtl w:val="0"/>
        </w:rPr>
        <w:t xml:space="preserve">Alumno:</w:t>
      </w:r>
      <w:r w:rsidDel="00000000" w:rsidR="00000000" w:rsidRPr="00000000">
        <w:rPr>
          <w:sz w:val="32"/>
          <w:szCs w:val="32"/>
          <w:rtl w:val="0"/>
        </w:rPr>
        <w:t xml:space="preserve"> Agustín Ezequiel Brandoni</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b w:val="1"/>
          <w:sz w:val="32"/>
          <w:szCs w:val="32"/>
          <w:rtl w:val="0"/>
        </w:rPr>
        <w:t xml:space="preserve">Legajo</w:t>
      </w:r>
      <w:r w:rsidDel="00000000" w:rsidR="00000000" w:rsidRPr="00000000">
        <w:rPr>
          <w:sz w:val="32"/>
          <w:szCs w:val="32"/>
          <w:rtl w:val="0"/>
        </w:rPr>
        <w:t xml:space="preserve">: 146.658-6</w:t>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Cuestionario 1:</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Puede describir el vínculo entre las leyes de la termodinámica de Newton y la “factura entrópica”.</w:t>
      </w:r>
    </w:p>
    <w:p w:rsidR="00000000" w:rsidDel="00000000" w:rsidP="00000000" w:rsidRDefault="00000000" w:rsidRPr="00000000">
      <w:pPr>
        <w:pBdr/>
        <w:ind w:hanging="36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Están vinculadas ya que la Factura entrópica cumple el rol de la “energía perdida” que sucede en el proceso de termodinámica. Haciendo un paralelo con la economía. En la energía incorporada en cualquier producto o servicio se debe contar con la energía utilizada y la pérdida (factura antrópica, que por ejemplo es el dióxido de carbono emitido por la fabricación de automóviles).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Podría caracterizar la Primera y Segunda revolución industrial al decir de Rifkin? Qué inventos son las metáforas de cada infraestructura en cada una de esas etapas.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tab/>
        <w:t xml:space="preserve"> </w:t>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 primera revolución industrial se basó en el traspaso de una producción industrial artesanal a una caracterizada por ser realizada en masa. Se podrían caracterizar como un cambio hacia empresas del tipo centralizadas y con estructuras de poder piramidal.</w:t>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 xml:space="preserve">En la segunda revolución industrial el modelo de poder sigue siendo piramidal y concentrado. Para obtener economías de escala, utilizan los modelos centralizados de producción.</w:t>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b w:val="1"/>
          <w:sz w:val="24"/>
          <w:szCs w:val="24"/>
          <w:rtl w:val="0"/>
        </w:rPr>
        <w:t xml:space="preserve">Metáforas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ab/>
      </w:r>
      <w:r w:rsidDel="00000000" w:rsidR="00000000" w:rsidRPr="00000000">
        <w:rPr>
          <w:sz w:val="24"/>
          <w:szCs w:val="24"/>
          <w:rtl w:val="0"/>
        </w:rPr>
        <w:t xml:space="preserve">Impresora a vapor.</w:t>
      </w:r>
      <w:r w:rsidDel="00000000" w:rsidR="00000000" w:rsidRPr="00000000">
        <w:rPr>
          <w:rtl w:val="0"/>
        </w:rPr>
      </w:r>
    </w:p>
    <w:p w:rsidR="00000000" w:rsidDel="00000000" w:rsidP="00000000" w:rsidRDefault="00000000" w:rsidRPr="00000000">
      <w:pPr>
        <w:numPr>
          <w:ilvl w:val="0"/>
          <w:numId w:val="1"/>
        </w:numPr>
        <w:pBdr/>
        <w:spacing w:line="276" w:lineRule="auto"/>
        <w:ind w:left="720" w:hanging="360"/>
        <w:contextualSpacing w:val="1"/>
        <w:jc w:val="both"/>
        <w:rPr>
          <w:sz w:val="24"/>
          <w:szCs w:val="24"/>
        </w:rPr>
      </w:pPr>
      <w:r w:rsidDel="00000000" w:rsidR="00000000" w:rsidRPr="00000000">
        <w:rPr>
          <w:sz w:val="24"/>
          <w:szCs w:val="24"/>
          <w:rtl w:val="0"/>
        </w:rPr>
        <w:tab/>
      </w:r>
      <w:r w:rsidDel="00000000" w:rsidR="00000000" w:rsidRPr="00000000">
        <w:rPr>
          <w:sz w:val="24"/>
          <w:szCs w:val="24"/>
          <w:rtl w:val="0"/>
        </w:rPr>
        <w:t xml:space="preserve">Telégrafo.</w:t>
      </w:r>
      <w:r w:rsidDel="00000000" w:rsidR="00000000" w:rsidRPr="00000000">
        <w:rPr>
          <w:rtl w:val="0"/>
        </w:rPr>
      </w:r>
    </w:p>
    <w:p w:rsidR="00000000" w:rsidDel="00000000" w:rsidP="00000000" w:rsidRDefault="00000000" w:rsidRPr="00000000">
      <w:pPr>
        <w:numPr>
          <w:ilvl w:val="0"/>
          <w:numId w:val="1"/>
        </w:numPr>
        <w:pBdr/>
        <w:spacing w:line="276" w:lineRule="auto"/>
        <w:ind w:left="720" w:hanging="360"/>
        <w:contextualSpacing w:val="1"/>
        <w:jc w:val="both"/>
        <w:rPr>
          <w:sz w:val="24"/>
          <w:szCs w:val="24"/>
        </w:rPr>
      </w:pPr>
      <w:r w:rsidDel="00000000" w:rsidR="00000000" w:rsidRPr="00000000">
        <w:rPr>
          <w:sz w:val="24"/>
          <w:szCs w:val="24"/>
          <w:rtl w:val="0"/>
        </w:rPr>
        <w:tab/>
      </w:r>
      <w:r w:rsidDel="00000000" w:rsidR="00000000" w:rsidRPr="00000000">
        <w:rPr>
          <w:sz w:val="24"/>
          <w:szCs w:val="24"/>
          <w:rtl w:val="0"/>
        </w:rPr>
        <w:t xml:space="preserve">La radio.</w:t>
      </w:r>
      <w:r w:rsidDel="00000000" w:rsidR="00000000" w:rsidRPr="00000000">
        <w:rPr>
          <w:rtl w:val="0"/>
        </w:rPr>
      </w:r>
    </w:p>
    <w:p w:rsidR="00000000" w:rsidDel="00000000" w:rsidP="00000000" w:rsidRDefault="00000000" w:rsidRPr="00000000">
      <w:pPr>
        <w:numPr>
          <w:ilvl w:val="0"/>
          <w:numId w:val="1"/>
        </w:numPr>
        <w:pBdr/>
        <w:spacing w:line="276" w:lineRule="auto"/>
        <w:ind w:left="720" w:hanging="360"/>
        <w:contextualSpacing w:val="1"/>
        <w:jc w:val="both"/>
        <w:rPr>
          <w:sz w:val="24"/>
          <w:szCs w:val="24"/>
        </w:rPr>
      </w:pPr>
      <w:r w:rsidDel="00000000" w:rsidR="00000000" w:rsidRPr="00000000">
        <w:rPr>
          <w:sz w:val="24"/>
          <w:szCs w:val="24"/>
          <w:rtl w:val="0"/>
        </w:rPr>
        <w:tab/>
      </w:r>
      <w:r w:rsidDel="00000000" w:rsidR="00000000" w:rsidRPr="00000000">
        <w:rPr>
          <w:sz w:val="24"/>
          <w:szCs w:val="24"/>
          <w:rtl w:val="0"/>
        </w:rPr>
        <w:t xml:space="preserve">La televisión.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Qué dice Rifkin que la “internet de las cosas IOT” le aportará a la 3ra revolución industrial?</w:t>
        <w:br w:type="textWrapping"/>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IOT según rifkin, está aumentando la productividad hasta el punto de que el coste marginal de producir muchos bienes y servicios es casi nulo. Y esos viene y servicios son prácticamente gratuitos.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 consecuencia, los beneficios empresariales se están empezando a evaporar, los derechos de propiedad pierden fuerza y la economía basada en escasez deja paso, lentamente a una economía de la abundancia.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Qué entiende Rifkin por una producción abierta, distribuida y colaborativa?</w:t>
        <w:br w:type="textWrapping"/>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Significa que cualquier persona, en cualquier momento y lugar, tenga la oportunidad de acceder a la red (que es abierta, distribuida y colaborativa)  y usar sus datos para crear aplicaciones nuevas con las que administrar su vida diaria a un coste marginal casi nulo.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 xml:space="preserve">Rifkin entiende por una producción abierta, distribuidad y coloborativa, a aquella que permite a cualquier persona fabricar lo que consume y compartir con todos, la información, los procesos, y el sobrante producido a modo de lograr conseguir un costo marginal cero. Esto es posible gracias al fenómeno de “La internet de las cosas de comunicación”. De esta manera los ciudadanos pueden pasar del rol de consumidores de producto/servicios a un rol de presumidor.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Qué ejemplos actuales de “procomunes” se le ocurren? Describa. Qué límites le ve Ud. a los procomunes como forma de producción?</w:t>
      </w:r>
    </w:p>
    <w:p w:rsidR="00000000" w:rsidDel="00000000" w:rsidP="00000000" w:rsidRDefault="00000000" w:rsidRPr="00000000">
      <w:pPr>
        <w:pBdr/>
        <w:ind w:hanging="360"/>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software libre, la Wikipedia. Son Organizaciones cuya finalidad es el bien común, de manera que produce y gestiona bienes y recursos que nos pertenecen a todos , o mejor dicho “que no pertenecen a nadie”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Los límites que podrían tener es que </w:t>
      </w:r>
      <w:r w:rsidDel="00000000" w:rsidR="00000000" w:rsidRPr="00000000">
        <w:rPr>
          <w:sz w:val="24"/>
          <w:szCs w:val="24"/>
          <w:rtl w:val="0"/>
        </w:rPr>
        <w:t xml:space="preserve">no todas las personas están dispuestas a colaborar para producir algo, como también que algunas de esas personas que colaboran, sus intenciones sean maliciosas.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A la sociedad /economía del conocimiento, entendida como la 3ra revolución de Rifkin, cuál de las infraestructuras claves estaría más demorada y porqué? qué estaría faltando?</w:t>
      </w:r>
    </w:p>
    <w:p w:rsidR="00000000" w:rsidDel="00000000" w:rsidP="00000000" w:rsidRDefault="00000000" w:rsidRPr="00000000">
      <w:pPr>
        <w:pBdr/>
        <w:contextualSpacing w:val="0"/>
        <w:rPr>
          <w:sz w:val="24"/>
          <w:szCs w:val="24"/>
        </w:rPr>
      </w:pPr>
      <w:r w:rsidDel="00000000" w:rsidR="00000000" w:rsidRPr="00000000">
        <w:rPr>
          <w:sz w:val="24"/>
          <w:szCs w:val="24"/>
          <w:rtl w:val="0"/>
        </w:rPr>
        <w:tab/>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rtl w:val="0"/>
        </w:rPr>
        <w:t xml:space="preserve">Según Rifkin la infraestructura que estaría más demorada es la de la energía renovable porque hoy en día algunas empresas siguen utilizando como fuente de energía al petróleo, debido a que este genera un gran beneficio económico. Para lograr finalizar con esta infraestructura, el petróleo debería agotarse o de alguna manera se debería fomentar/obligar, a las empresas que lo utilizan, adopten otro tipo de energía. Para ello se puede impulsar el uso de la energía solar, eólica, entre otras (como fuentes de energía renovables).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Cómo funcionaría (o se garantizaría) la ”innovación” bajo el procomún, comparado con el sistema capitalista?</w:t>
      </w:r>
    </w:p>
    <w:p w:rsidR="00000000" w:rsidDel="00000000" w:rsidP="00000000" w:rsidRDefault="00000000" w:rsidRPr="00000000">
      <w:pPr>
        <w:pBdr/>
        <w:ind w:hanging="360"/>
        <w:contextualSpacing w:val="0"/>
        <w:rPr>
          <w:sz w:val="24"/>
          <w:szCs w:val="24"/>
        </w:rPr>
      </w:pPr>
      <w:r w:rsidDel="00000000" w:rsidR="00000000" w:rsidRPr="00000000">
        <w:rPr>
          <w:rtl w:val="0"/>
        </w:rPr>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pPr>
        <w:pBdr/>
        <w:spacing w:line="276" w:lineRule="auto"/>
        <w:ind w:hanging="360"/>
        <w:contextualSpacing w:val="0"/>
        <w:rPr>
          <w:sz w:val="24"/>
          <w:szCs w:val="24"/>
        </w:rPr>
      </w:pPr>
      <w:r w:rsidDel="00000000" w:rsidR="00000000" w:rsidRPr="00000000">
        <w:rPr>
          <w:sz w:val="24"/>
          <w:szCs w:val="24"/>
          <w:rtl w:val="0"/>
        </w:rPr>
        <w:t xml:space="preserve">Teniendo en consideración el procomún, la innovación se garantiza a través del</w:t>
      </w:r>
    </w:p>
    <w:p w:rsidR="00000000" w:rsidDel="00000000" w:rsidP="00000000" w:rsidRDefault="00000000" w:rsidRPr="00000000">
      <w:pPr>
        <w:pBdr/>
        <w:spacing w:line="276" w:lineRule="auto"/>
        <w:ind w:hanging="360"/>
        <w:contextualSpacing w:val="0"/>
        <w:rPr>
          <w:sz w:val="24"/>
          <w:szCs w:val="24"/>
        </w:rPr>
      </w:pPr>
      <w:r w:rsidDel="00000000" w:rsidR="00000000" w:rsidRPr="00000000">
        <w:rPr>
          <w:sz w:val="24"/>
          <w:szCs w:val="24"/>
          <w:rtl w:val="0"/>
        </w:rPr>
        <w:t xml:space="preserve">beneficio social en lugar de un beneficio económico. A diferencia de un sistema capitalista, en donde se</w:t>
      </w:r>
    </w:p>
    <w:p w:rsidR="00000000" w:rsidDel="00000000" w:rsidP="00000000" w:rsidRDefault="00000000" w:rsidRPr="00000000">
      <w:pPr>
        <w:pBdr/>
        <w:spacing w:line="276" w:lineRule="auto"/>
        <w:ind w:hanging="360"/>
        <w:contextualSpacing w:val="0"/>
        <w:rPr>
          <w:sz w:val="24"/>
          <w:szCs w:val="24"/>
        </w:rPr>
      </w:pPr>
      <w:r w:rsidDel="00000000" w:rsidR="00000000" w:rsidRPr="00000000">
        <w:rPr>
          <w:sz w:val="24"/>
          <w:szCs w:val="24"/>
          <w:rtl w:val="0"/>
        </w:rPr>
        <w:t xml:space="preserve">coloca en primer lugar al beneficio económico ya justifica que es imposible crear nuevos productos si todo</w:t>
      </w:r>
    </w:p>
    <w:p w:rsidR="00000000" w:rsidDel="00000000" w:rsidP="00000000" w:rsidRDefault="00000000" w:rsidRPr="00000000">
      <w:pPr>
        <w:pBdr/>
        <w:spacing w:line="276" w:lineRule="auto"/>
        <w:ind w:hanging="360"/>
        <w:contextualSpacing w:val="0"/>
        <w:rPr>
          <w:sz w:val="24"/>
          <w:szCs w:val="24"/>
        </w:rPr>
      </w:pPr>
      <w:r w:rsidDel="00000000" w:rsidR="00000000" w:rsidRPr="00000000">
        <w:rPr>
          <w:sz w:val="24"/>
          <w:szCs w:val="24"/>
          <w:rtl w:val="0"/>
        </w:rPr>
        <w:t xml:space="preserve">fuera gratuito.</w:t>
      </w:r>
    </w:p>
    <w:p w:rsidR="00000000" w:rsidDel="00000000" w:rsidP="00000000" w:rsidRDefault="00000000" w:rsidRPr="00000000">
      <w:pPr>
        <w:pBdr/>
        <w:ind w:hanging="36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hanging="360"/>
        <w:contextualSpacing w:val="0"/>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Acorde su lectura de Rifkin y las clases de Prince, para el estadío actual de la economía, elija  uno de estos “apellidos” y justifique brevemente.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 colaborativa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 de la Información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 del Conocimiento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 Digital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 Sustentable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 intangible o “sin peso”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 sin “fricción”.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En</w:t>
      </w:r>
      <w:r w:rsidDel="00000000" w:rsidR="00000000" w:rsidRPr="00000000">
        <w:rPr>
          <w:sz w:val="24"/>
          <w:szCs w:val="24"/>
          <w:rtl w:val="0"/>
        </w:rPr>
        <w:t xml:space="preserve"> mi opinión, el estadio actual de la economía se podría caracterizar por la E. del conocimiento ya que se genera valor y riqueza por medio de la transformación a información. Mediante el conocimiento se abre el abanico de información el cual añade un valor agregado en los productos y servicios.</w:t>
      </w:r>
    </w:p>
    <w:p w:rsidR="00000000" w:rsidDel="00000000" w:rsidP="00000000" w:rsidRDefault="00000000" w:rsidRPr="00000000">
      <w:pPr>
        <w:pBd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