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Materia:</w:t>
      </w:r>
      <w:r w:rsidDel="00000000" w:rsidR="00000000" w:rsidRPr="00000000">
        <w:rPr>
          <w:sz w:val="60"/>
          <w:szCs w:val="60"/>
          <w:rtl w:val="0"/>
        </w:rPr>
        <w:t xml:space="preserve"> Marketing en internet</w:t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TP:</w:t>
      </w:r>
      <w:r w:rsidDel="00000000" w:rsidR="00000000" w:rsidRPr="00000000">
        <w:rPr>
          <w:sz w:val="60"/>
          <w:szCs w:val="60"/>
          <w:rtl w:val="0"/>
        </w:rPr>
        <w:t xml:space="preserve"> N°5 - Sociedad CM = 0</w:t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Alumno:</w:t>
      </w:r>
      <w:r w:rsidDel="00000000" w:rsidR="00000000" w:rsidRPr="00000000">
        <w:rPr>
          <w:sz w:val="60"/>
          <w:szCs w:val="60"/>
          <w:rtl w:val="0"/>
        </w:rPr>
        <w:t xml:space="preserve"> Hernán Filannino</w:t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Profesor:</w:t>
      </w:r>
      <w:r w:rsidDel="00000000" w:rsidR="00000000" w:rsidRPr="00000000">
        <w:rPr>
          <w:sz w:val="60"/>
          <w:szCs w:val="60"/>
          <w:rtl w:val="0"/>
        </w:rPr>
        <w:t xml:space="preserve"> Alejandro Prince</w:t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Ayudante:</w:t>
      </w:r>
      <w:r w:rsidDel="00000000" w:rsidR="00000000" w:rsidRPr="00000000">
        <w:rPr>
          <w:sz w:val="60"/>
          <w:szCs w:val="60"/>
          <w:rtl w:val="0"/>
        </w:rPr>
        <w:t xml:space="preserve"> Hernán Borré y Maximiliano Bracho</w:t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Curso:</w:t>
      </w:r>
      <w:r w:rsidDel="00000000" w:rsidR="00000000" w:rsidRPr="00000000">
        <w:rPr>
          <w:sz w:val="60"/>
          <w:szCs w:val="60"/>
          <w:rtl w:val="0"/>
        </w:rPr>
        <w:t xml:space="preserve"> Lunes  1er cuatrimestre </w:t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Año:</w:t>
      </w:r>
      <w:r w:rsidDel="00000000" w:rsidR="00000000" w:rsidRPr="00000000">
        <w:rPr>
          <w:sz w:val="60"/>
          <w:szCs w:val="60"/>
          <w:rtl w:val="0"/>
        </w:rPr>
        <w:t xml:space="preserve"> 2017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79.0000000000001" w:hanging="28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Puede describir el vínculo entre las leyes de la termodinámica de Newton y la “factura entrópica”.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Podría caracterizar la Primera y Segunda revolución industrial al decir de Rifkin? Qué inventos son las metáforas de cada infraestructura en cada una de esas etapas.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Qué dice Rifkin que la “internet de las cosas IOT” le aportará a la 3ra revolución industrial?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Qué entiende Rifkin por una producción abierta, distribuida y colaborativa?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Qué ejemplos actuales de “procomunes” se le ocurren? Describa. Qué límites le ve Ud. a los procomunes como forma de producción?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A la sociedad /economía del conocimiento, entendida como la 3ra revolución de Rifkin, cuál de las infraestructuras claves estaría más demorada y porqué? qué estaría faltando?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Cómo funciona (o se garantiza) la ”innovación” bajo el procomún, comparado con el sistema capitalista?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Acorde su lectura de Rifkin y las clases de Prince, para el estadío actual de la economía, elija uno de estos “apellidos” y justifique brevemente.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colaborativa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de la Información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del Conocimiento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Digital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Sustentable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intangible o “sin peso”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sin “fricción”.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NOTA: las respuestas no deberán superar en su conjunto a 2 páginas del mismo formato que esta guía.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factura entrópica es la energía utilizada y consumida en la energía incorporada en cualquier producto o servicio, al transformarlos en productos se va sumando esta entropía, y al final se debe pagar la “factura”(por ejemplo emisiones de dióxido de carbono, cambio climático, etc); es decir hablamos de la relación entre la actividad económica y los condicionamientos ecológicos impuestos por las leyes de energía. Esta entropía de la energía  que se produce, no se puede reutilizar.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Siglo 19: Imprenta a vapor, y telégrafo medio de comunicación para conectar sistema ferroviario y fabril,. Siglo 20, la telefonía, luego radio y televisión. Siglo 21: internet, el cual permite gestionar energías renovables distribuidas y sistemas de logística y transporte automatizados. Las primeras dos revoluciones estaban centralizadas y sometidas a un control jerarquizado, dado que por ejemplo los combustibles fósiles solamente se encontraban en lugares concretos, y el traslado al consumidor final requería esta centralización vertical. Estos requerían unas inversiones de capital enormes.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y 4 ) La infraestructura del internet de las cosas en la que se basa la tercera revolución industrial, permite la arquitectura abierta, carácter distribuido, producción colaborativa a escala mundial, y una descentralización, con un coste marginal cercano a cero. Esto se sustenta en utilización de energías renovables, disponibles en la mayor parte del plantea, haciéndolas distribuidas, y haciendo reducir este coste marginal a cero para casi todos los miembros de la sociedad.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 Bienes públicos, seguridad nacional, organizaciones de fin caritativo sin fines de lucro, asociaciones de vecinos. No le encuentro una desventaja o una limitante actualmente, dado que una buena gestión de estos, tiene ventajas sustanciales en todos los aspectos.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6) Tres elementos: medio de comunicación, fuente de energía y mecanismo de logística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7) La innovación bajo el procomún funciona bajo la democratización y creatividad, en el que se basa más en el deseo de fomentar el bienestar social de la humanidad, que en la expectativa de una recompensa económica.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8) Colaborativa, de información, de conocimiento y sustentable, por la disponibilidad de información al alcance de la mano, el conocimiento que se genera a partir de este fácil acceso, la sustentabilidad de estos a través del tiempo y además basado en conocimiento y bases establecidas por la sociedad. Colaborativa, porque todos pueden aportar libremente, y todos nos beneficiamos. 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17" w:top="1417" w:left="1701" w:right="1701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tl w:val="0"/>
      </w:rPr>
      <w:t xml:space="preserve">UTN - MARKETING EN INTERNET - FILANNINO HERNÁN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