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"/>
        <w:spacing w:after="0" w:line="73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60"/>
          <w:szCs w:val="60"/>
          <w:lang w:val="ar"/>
        </w:rPr>
        <w:t xml:space="preserve">٨٣١I١ </w:t>
      </w:r>
      <w:r>
        <w:rPr>
          <w:rFonts w:ascii="Arial" w:eastAsia="Arial" w:hAnsi="Arial" w:cs="Arial"/>
          <w:sz w:val="60"/>
          <w:szCs w:val="60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50" w:lineRule="exact"/>
        <w:ind w:left="312" w:right="427" w:firstLine="0"/>
        <w:textAlignment w:val="baseline"/>
      </w:pPr>
      <w:r>
        <w:rPr>
          <w:rFonts w:ascii="Arial" w:eastAsia="Arial" w:hAnsi="Arial" w:cs="Arial"/>
          <w:sz w:val="36"/>
          <w:szCs w:val="36"/>
          <w:lang w:val="ar"/>
        </w:rPr>
        <w:t xml:space="preserve">2190 </w:t>
      </w:r>
    </w:p>
    <w:p>
      <w:pPr>
        <w:pStyle w:val="Style"/>
        <w:spacing w:line="140" w:lineRule="atLeast"/>
        <w:rPr>
          <w:sz w:val="7"/>
          <w:szCs w:val="7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719455" cy="89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965" w:right="4721" w:bottom="360" w:left="3280" w:header="0" w:footer="0" w:gutter="0"/>
          <w:cols w:num="2" w:equalWidth="0">
            <w:col w:w="1450" w:space="1656"/>
            <w:col w:w="1133"/>
          </w:cols>
          <w:docGrid w:linePitch="0"/>
        </w:sectPr>
      </w:pPr>
      <w:r>
        <w:br/>
      </w:r>
    </w:p>
    <w:p>
      <w:pPr>
        <w:pStyle w:val="Style"/>
        <w:spacing w:after="0" w:line="398" w:lineRule="exact"/>
        <w:ind w:left="3034" w:right="88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الوقائع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الاسرائيلية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830" w:lineRule="exact"/>
        <w:ind w:left="220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78"/>
          <w:szCs w:val="78"/>
          <w:lang w:val="ar"/>
        </w:rPr>
        <w:t xml:space="preserve">كتاب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  <w:r>
        <w:rPr>
          <w:rFonts w:ascii="Arial" w:eastAsia="Arial" w:hAnsi="Arial" w:cs="Arial"/>
          <w:sz w:val="78"/>
          <w:szCs w:val="78"/>
          <w:lang w:val="ar"/>
        </w:rPr>
        <w:t xml:space="preserve">القوانين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</w:p>
    <w:p>
      <w:pPr>
        <w:pStyle w:val="Style"/>
        <w:spacing w:line="514" w:lineRule="atLeast"/>
        <w:rPr>
          <w:sz w:val="25"/>
        </w:rPr>
        <w:sectPr>
          <w:type w:val="continuous"/>
          <w:pgSz w:w="12240" w:h="15840"/>
          <w:pgMar w:top="965" w:right="1275" w:bottom="360" w:left="3074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tabs>
          <w:tab w:val="left" w:leader="none" w:pos="3586"/>
          <w:tab w:val="right" w:leader="none" w:pos="8242"/>
        </w:tabs>
        <w:spacing w:after="0" w:line="45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العهد</w:t>
      </w:r>
      <w:r>
        <w:rPr>
          <w:rFonts w:ascii="Arial" w:eastAsia="Arial" w:hAnsi="Arial" w:cs="Arial"/>
          <w:sz w:val="28"/>
          <w:szCs w:val="28"/>
          <w:lang w:val="ar"/>
        </w:rPr>
        <w:t xml:space="preserve">،كن3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في</w:t>
      </w:r>
      <w:r>
        <w:rPr>
          <w:rFonts w:ascii="Arial" w:eastAsia="Arial" w:hAnsi="Arial" w:cs="Arial"/>
          <w:sz w:val="28"/>
          <w:szCs w:val="28"/>
          <w:lang w:val="ar"/>
        </w:rPr>
        <w:t xml:space="preserve">1٦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</w:p>
    <w:p>
      <w:pPr>
        <w:pStyle w:val="Style"/>
        <w:tabs>
          <w:tab w:val="left" w:leader="none" w:pos="3586"/>
          <w:tab w:val="right" w:leader="none" w:pos="8232"/>
        </w:tabs>
        <w:spacing w:after="0" w:line="523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المحتويات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9٨</w:t>
      </w:r>
      <w:r>
        <w:rPr>
          <w:rFonts w:ascii="Arial" w:eastAsia="Arial" w:hAnsi="Arial" w:cs="Arial"/>
          <w:sz w:val="28"/>
          <w:szCs w:val="28"/>
          <w:lang w:val="ar"/>
        </w:rPr>
        <w:t xml:space="preserve">\</w:t>
      </w:r>
      <w:r>
        <w:rPr>
          <w:rFonts w:ascii="Arial" w:eastAsia="Arial" w:hAnsi="Arial" w:cs="Arial"/>
          <w:sz w:val="28"/>
          <w:szCs w:val="28"/>
          <w:lang w:val="ar"/>
        </w:rPr>
        <w:t xml:space="preserve">2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الصفحة </w:t>
      </w:r>
    </w:p>
    <w:p>
      <w:pPr>
        <w:pStyle w:val="Style"/>
        <w:spacing w:line="140" w:lineRule="atLeast"/>
        <w:rPr>
          <w:sz w:val="7"/>
          <w:szCs w:val="7"/>
        </w:rPr>
      </w:pPr>
      <w:r>
        <w:br w:type="column"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حشفان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17" w:lineRule="atLeast"/>
        <w:rPr>
          <w:sz w:val="15"/>
        </w:rPr>
        <w:sectPr>
          <w:type w:val="continuous"/>
          <w:pgSz w:w="12240" w:h="15840"/>
          <w:pgMar w:top="965" w:right="1270" w:bottom="360" w:left="3050" w:header="0" w:footer="0" w:gutter="0"/>
          <w:cols w:num="2" w:equalWidth="0">
            <w:col w:w="4680" w:space="1253"/>
            <w:col w:w="1987"/>
          </w:cols>
          <w:docGrid w:linePitch="0"/>
        </w:sectPr>
      </w:pPr>
      <w:r>
        <w:br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١٣٥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283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١٣٥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40" w:lineRule="atLeast"/>
        <w:rPr>
          <w:sz w:val="72"/>
          <w:szCs w:val="72"/>
        </w:rPr>
      </w:pPr>
    </w:p>
    <w:p>
      <w:pPr>
        <w:pStyle w:val="Style"/>
        <w:spacing w:after="0" w:line="461" w:lineRule="exact"/>
        <w:ind w:left="5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١٣٨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580" w:lineRule="atLeast"/>
        <w:rPr>
          <w:sz w:val="79"/>
          <w:szCs w:val="79"/>
        </w:rPr>
      </w:pPr>
    </w:p>
    <w:p>
      <w:pPr>
        <w:pStyle w:val="Style"/>
        <w:spacing w:after="0" w:line="283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١٤٣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0" w:right="1858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والبناء(تعديل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٨٨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والبناء(تعديل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٨٩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278" w:lineRule="exact"/>
        <w:ind w:left="6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الغابات-رقم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الاتصالات(مواصلة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التلفزيون)(تعديلات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6" w:lineRule="exact"/>
        <w:ind w:left="28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مؤقتة)(تعديل)(تمديد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ومناطق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التطوير(تعديل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" w:after="0" w:line="437" w:lineRule="exact"/>
        <w:ind w:left="1128" w:hanging="112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توظيف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80" w:lineRule="exact"/>
        <w:ind w:left="6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السياسة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٠٠٥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(تعديلات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278" w:lineRule="exact"/>
        <w:ind w:left="1099" w:right="12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10" w:right="12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الدولة(تعيينات)(تعديل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64" w:lineRule="exact"/>
        <w:ind w:left="2006" w:right="128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تتمة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المحتويات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965" w:right="1270" w:bottom="360" w:left="3108" w:header="0" w:footer="0" w:gutter="0"/>
          <w:cols w:num="2" w:equalWidth="0">
            <w:col w:w="461" w:space="379"/>
            <w:col w:w="7022"/>
          </w:cols>
          <w:docGrid w:linePitch="0"/>
        </w:sectPr>
      </w:pPr>
      <w:r>
        <w:br w:type="page"/>
      </w:r>
    </w:p>
    <w:p>
      <w:pPr>
        <w:pStyle w:val="Style"/>
        <w:framePr w:w="442" w:h="259" w:hSpace="60" w:vSpace="60" w:wrap="auto" w:vAnchor="page" w:hAnchor="page" w:x="1935" w:y="1982"/>
        <w:spacing w:before="452" w:after="0" w:line="298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45" w:lineRule="exact"/>
        <w:ind w:left="708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الصفحة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59" w:lineRule="exact"/>
        <w:ind w:left="739" w:right="10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5" w:lineRule="exact"/>
        <w:ind w:left="739" w:right="10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الدولة(الانضباط)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٥٧٢٣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١٩٦٣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773" w:hanging="77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المدنية(تعديلات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5" w:lineRule="exact"/>
        <w:ind w:left="739" w:right="10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١٩٦٣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10" w:right="1066" w:firstLine="73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استيعاب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المسرحين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١٩٩٤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المحلية(الغاء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توحيد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الكرمل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037"/>
          <w:tab w:val="left" w:leader="none" w:pos="7867"/>
        </w:tabs>
        <w:spacing w:after="0" w:line="34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وعسفيا)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١٤٧ </w:t>
      </w:r>
    </w:p>
    <w:p>
      <w:pPr>
        <w:pStyle w:val="Style"/>
        <w:spacing w:line="7944" w:lineRule="atLeast"/>
        <w:rPr>
          <w:sz w:val="397"/>
        </w:rPr>
        <w:sectPr>
          <w:type w:val="continuous"/>
          <w:pgSz w:w="12240" w:h="15840"/>
          <w:pgMar w:top="571" w:right="2663" w:bottom="360" w:left="1820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71" w:right="2802" w:bottom="360" w:left="1532" w:header="0" w:footer="0" w:gutter="0"/>
          <w:cols w:num="2" w:equalWidth="0">
            <w:col w:w="4435" w:space="3154"/>
            <w:col w:w="317"/>
          </w:cols>
          <w:docGrid w:linePitch="0"/>
        </w:sectPr>
      </w:pPr>
      <w:r>
        <w:br w:type="page"/>
      </w:r>
    </w:p>
    <w:p>
      <w:pPr>
        <w:pStyle w:val="Style"/>
        <w:spacing w:after="0" w:line="307" w:lineRule="exact"/>
        <w:ind w:left="494" w:right="85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والبناء(تعديل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٨٨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6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٦١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التنظيم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والبناء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٥٧٢٥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١٩٦٥</w:t>
      </w:r>
      <w:r>
        <w:rPr>
          <w:rFonts w:ascii="Arial" w:eastAsia="Arial" w:hAnsi="Arial" w:cs="Arial"/>
          <w:sz w:val="30"/>
          <w:szCs w:val="30"/>
          <w:lang w:val="ar"/>
        </w:rPr>
        <w:t xml:space="preserve">\-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ي,,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80" w:lineRule="atLeast"/>
        <w:rPr>
          <w:sz w:val="4"/>
          <w:szCs w:val="4"/>
        </w:rPr>
      </w:pPr>
    </w:p>
    <w:p>
      <w:pPr>
        <w:pStyle w:val="Style"/>
        <w:spacing w:after="0" w:line="341" w:lineRule="exact"/>
        <w:ind w:left="1205" w:right="84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الامتناع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الإمكان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بالنباتات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الطبيعية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وبالمناظر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والتراث".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298" w:lineRule="exact"/>
        <w:ind w:left="850" w:right="84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البند(ك)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41" w:lineRule="exact"/>
        <w:ind w:left="1690" w:right="845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مناطق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مفتوحة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المتتزهات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والحدائق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والجنائن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باحتياجات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الفئات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المرتقبة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10" w:lineRule="atLeast"/>
        <w:rPr>
          <w:sz w:val="35"/>
        </w:rPr>
        <w:sectPr>
          <w:type w:val="continuous"/>
          <w:pgSz w:w="12240" w:h="15840"/>
          <w:pgMar w:top="576" w:right="3532" w:bottom="360" w:left="1282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34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مثير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شطريت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2" w:lineRule="exact"/>
        <w:ind w:left="0" w:right="67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12" w:lineRule="exact"/>
        <w:ind w:left="48" w:right="0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  <w:r>
        <w:br w:type="column"/>
      </w:r>
    </w:p>
    <w:p>
      <w:pPr>
        <w:pStyle w:val="Style"/>
        <w:spacing w:after="0" w:line="336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3" w:lineRule="atLeast"/>
        <w:rPr>
          <w:sz w:val="20"/>
        </w:rPr>
        <w:sectPr>
          <w:type w:val="continuous"/>
          <w:pgSz w:w="12240" w:h="15840"/>
          <w:pgMar w:top="576" w:right="3864" w:bottom="360" w:left="2659" w:header="0" w:footer="0" w:gutter="0"/>
          <w:cols w:num="3" w:equalWidth="0">
            <w:col w:w="1210" w:space="1066"/>
            <w:col w:w="1378" w:space="835"/>
            <w:col w:w="1229"/>
          </w:cols>
          <w:docGrid w:linePitch="0"/>
        </w:sectPr>
      </w:pPr>
      <w:r>
        <w:br/>
      </w:r>
    </w:p>
    <w:p>
      <w:pPr>
        <w:pStyle w:val="Style"/>
        <w:spacing w:line="1640" w:lineRule="atLeast"/>
        <w:rPr>
          <w:sz w:val="82"/>
          <w:szCs w:val="82"/>
        </w:rPr>
      </w:pP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٨٣</w:t>
      </w:r>
      <w:r>
        <w:rPr>
          <w:rFonts w:ascii="Arial" w:eastAsia="Arial" w:hAnsi="Arial" w:cs="Arial"/>
          <w:sz w:val="20"/>
          <w:szCs w:val="20"/>
          <w:lang w:val="ar"/>
        </w:rPr>
        <w:t xml:space="preserve">ج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21" w:lineRule="exact"/>
        <w:ind w:left="0" w:right="289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398"/>
          <w:tab w:val="left" w:leader="none" w:pos="946"/>
        </w:tabs>
        <w:spacing w:after="0" w:line="23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،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٥١٦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307" w:lineRule="exact"/>
        <w:ind w:left="509" w:right="49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والبناء(تعديل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٨٩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65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</w:t>
      </w:r>
      <w:r>
        <w:rPr>
          <w:rFonts w:ascii="Arial" w:eastAsia="Arial" w:hAnsi="Arial" w:cs="Arial"/>
          <w:sz w:val="30"/>
          <w:szCs w:val="30"/>
          <w:lang w:val="ar"/>
        </w:rPr>
        <w:t xml:space="preserve">-في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التنظيم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والبناء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٥٧٢٥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١٩٦٥</w:t>
      </w:r>
      <w:r>
        <w:rPr>
          <w:rFonts w:ascii="Arial" w:eastAsia="Arial" w:hAnsi="Arial" w:cs="Arial"/>
          <w:sz w:val="30"/>
          <w:szCs w:val="30"/>
          <w:lang w:val="ar"/>
        </w:rPr>
        <w:t xml:space="preserve">'(فيما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يلي-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الأصلي)،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بعد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٣</w:t>
      </w:r>
      <w:r>
        <w:rPr>
          <w:rFonts w:ascii="Arial" w:eastAsia="Arial" w:hAnsi="Arial" w:cs="Arial"/>
          <w:sz w:val="30"/>
          <w:szCs w:val="30"/>
          <w:lang w:val="ar"/>
        </w:rPr>
        <w:t xml:space="preserve">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يحل: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125" w:lineRule="atLeast"/>
        <w:rPr>
          <w:sz w:val="6"/>
        </w:rPr>
        <w:sectPr>
          <w:type w:val="continuous"/>
          <w:pgSz w:w="12240" w:h="15840"/>
          <w:pgMar w:top="576" w:right="3518" w:bottom="360" w:left="1152" w:header="0" w:footer="0" w:gutter="0"/>
          <w:cols w:num="2" w:equalWidth="0">
            <w:col w:w="725" w:space="221"/>
            <w:col w:w="6624"/>
          </w:cols>
          <w:docGrid w:linePitch="0"/>
        </w:sectPr>
      </w:pPr>
      <w:r>
        <w:br/>
      </w:r>
    </w:p>
    <w:p>
      <w:pPr>
        <w:pStyle w:val="Style"/>
        <w:framePr w:w="6072" w:h="259" w:hSpace="60" w:vSpace="60" w:wrap="auto" w:vAnchor="page" w:hAnchor="page" w:x="2626" w:y="12590"/>
        <w:spacing w:before="413" w:after="0" w:line="221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rtl/>
          <w:lang w:bidi="ar"/>
        </w:rPr>
        <w:t xml:space="preserve">كتاب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القوانين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حشفان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تشرين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الثاني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)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</w:p>
    <w:p>
      <w:pPr>
        <w:pStyle w:val="Style"/>
        <w:framePr w:w="6072" w:h="494" w:hSpace="60" w:vSpace="60" w:wrap="auto" w:vAnchor="page" w:hAnchor="page" w:x="2626" w:y="11712"/>
        <w:spacing w:before="413" w:after="0" w:line="240" w:lineRule="exact"/>
        <w:ind w:left="10" w:right="238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ء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اقرته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الكنيست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في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حشفان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)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ك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.ق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.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سنة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٥٧٢٥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ص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٥١٦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100" w:lineRule="atLeast"/>
        <w:rPr>
          <w:sz w:val="155"/>
          <w:szCs w:val="155"/>
        </w:rPr>
      </w:pP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8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٨٣</w:t>
      </w:r>
      <w:r>
        <w:rPr>
          <w:rFonts w:ascii="Arial" w:eastAsia="Arial" w:hAnsi="Arial" w:cs="Arial"/>
          <w:sz w:val="28"/>
          <w:szCs w:val="28"/>
          <w:lang w:val="ar"/>
        </w:rPr>
        <w:t xml:space="preserve">ج-(أ)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41" w:lineRule="exact"/>
        <w:ind w:left="51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"الشجرة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البالغة"-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الشجرة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ارتفاعها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سطح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ساقها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بارتفاع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سظح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اسنتيمترات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الأقل.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"المحافظة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على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الأشجار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6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البالغة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-502920</wp:posOffset>
            </wp:positionH>
            <wp:positionV relativeFrom="margin">
              <wp:posOffset>5647690</wp:posOffset>
            </wp:positionV>
            <wp:extent cx="2609215" cy="2792095"/>
            <wp:effectExtent l="0" t="0" r="0" b="0"/>
            <wp:wrapThrough wrapText="bothSides">
              <wp:wrapPolygon edited="1">
                <wp:start x="4220" y="0"/>
                <wp:lineTo x="0" y="0"/>
                <wp:lineTo x="0" y="21500"/>
                <wp:lineTo x="21500" y="21500"/>
                <wp:lineTo x="21500" y="21406"/>
                <wp:lineTo x="4220" y="21406"/>
                <wp:lineTo x="4220" y="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76" w:right="3523" w:bottom="360" w:left="792" w:header="0" w:footer="0" w:gutter="0"/>
          <w:cols w:num="3" w:equalWidth="0">
            <w:col w:w="317" w:space="984"/>
            <w:col w:w="5429" w:space="581"/>
            <w:col w:w="614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91" w:hanging="91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"المشروع"-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تراخيص،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باستثناء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الفعلي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٨٣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50" w:lineRule="exact"/>
        <w:ind w:left="0" w:right="120" w:firstLine="100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حدوده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بالكيفية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46" w:lineRule="exact"/>
        <w:ind w:left="5" w:right="91" w:firstLine="100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فحص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الاعتبارات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التشاور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رأيه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بعضها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يقترن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46" w:lineRule="exact"/>
        <w:ind w:left="58" w:right="91" w:firstLine="97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288" w:lineRule="exact"/>
        <w:ind w:left="86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١٥1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1" w:lineRule="exact"/>
        <w:ind w:left="1426" w:right="2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جنوح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٨٢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انحرافا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ملحوظا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88" w:lineRule="exact"/>
        <w:ind w:left="86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٢٦٥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</w:t>
      </w:r>
      <w:r>
        <w:rPr>
          <w:rFonts w:ascii="Arial" w:eastAsia="Arial" w:hAnsi="Arial" w:cs="Arial"/>
          <w:sz w:val="28"/>
          <w:szCs w:val="28"/>
          <w:lang w:val="ar"/>
        </w:rPr>
        <w:t xml:space="preserve">3٣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594" w:right="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٣٤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التراخيص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قطع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٨٣</w:t>
      </w:r>
      <w:r>
        <w:rPr>
          <w:rFonts w:ascii="Arial" w:eastAsia="Arial" w:hAnsi="Arial" w:cs="Arial"/>
          <w:sz w:val="28"/>
          <w:szCs w:val="28"/>
          <w:lang w:val="ar"/>
        </w:rPr>
        <w:t xml:space="preserve">ج،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التراخيص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وتجديدها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والغائها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الاصؤل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تستلزم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216" w:lineRule="exact"/>
        <w:ind w:left="154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٣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ق.ف.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المجلد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الاول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٨١١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820" w:lineRule="atLeast"/>
        <w:rPr>
          <w:sz w:val="41"/>
          <w:szCs w:val="41"/>
        </w:rPr>
      </w:pPr>
    </w:p>
    <w:p>
      <w:pPr>
        <w:pStyle w:val="Style"/>
        <w:spacing w:after="0" w:line="226" w:lineRule="exact"/>
        <w:ind w:left="245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800" w:lineRule="atLeast"/>
        <w:rPr>
          <w:sz w:val="290"/>
          <w:szCs w:val="290"/>
        </w:rPr>
      </w:pPr>
      <w:r>
        <w:br w:type="column"/>
      </w:r>
    </w:p>
    <w:p>
      <w:pPr>
        <w:pStyle w:val="Style"/>
        <w:spacing w:after="0" w:line="250" w:lineRule="exact"/>
        <w:ind w:left="0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١٥١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580" w:lineRule="atLeast"/>
        <w:rPr>
          <w:sz w:val="79"/>
          <w:szCs w:val="79"/>
        </w:rPr>
      </w:pPr>
    </w:p>
    <w:p>
      <w:pPr>
        <w:pStyle w:val="Style"/>
        <w:spacing w:after="0" w:line="250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٢٦٥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840" w:lineRule="atLeast"/>
        <w:rPr>
          <w:sz w:val="192"/>
          <w:szCs w:val="192"/>
        </w:rPr>
      </w:pPr>
    </w:p>
    <w:p>
      <w:pPr>
        <w:pStyle w:val="Style"/>
        <w:spacing w:after="0" w:line="216" w:lineRule="exact"/>
        <w:ind w:left="144" w:right="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86" w:right="2763" w:bottom="360" w:left="1437" w:header="0" w:footer="0" w:gutter="0"/>
          <w:cols w:num="2" w:equalWidth="0">
            <w:col w:w="6883" w:space="398"/>
            <w:col w:w="758"/>
          </w:cols>
          <w:docGrid w:linePitch="0"/>
        </w:sectPr>
      </w:pPr>
      <w:r>
        <w:br w:type="page"/>
      </w:r>
    </w:p>
    <w:p>
      <w:pPr>
        <w:pStyle w:val="Style"/>
        <w:framePr w:w="600" w:h="475" w:hSpace="60" w:vSpace="60" w:wrap="auto" w:vAnchor="page" w:hAnchor="page" w:x="9199" w:y="2799"/>
        <w:spacing w:before="407" w:after="0" w:line="250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rtl/>
          <w:lang w:bidi="ar"/>
        </w:rPr>
        <w:t xml:space="preserve">"اشتراط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الرخصة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الغابات-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4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65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الغابات'-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55" w:lineRule="exact"/>
        <w:ind w:left="120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"وكتلك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الشجرة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٨٣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١١٩٦٥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6" w:lineRule="exact"/>
        <w:ind w:left="84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65" w:lineRule="exact"/>
        <w:ind w:left="95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أ-(ا)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بقطع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شجرة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موقاة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شجرة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اقتناعه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والزمان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شجرة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نوعها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وعددها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وجودتها،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غرسها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التبوير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الرخصة.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4" w:after="0" w:line="336" w:lineRule="exact"/>
        <w:ind w:left="1766" w:right="0" w:firstLine="11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شجرة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موقاة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شجرة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تقليص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نقلها.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4" w:after="0" w:line="336" w:lineRule="exact"/>
        <w:ind w:left="1766" w:right="0" w:firstLine="11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95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1" w:lineRule="atLeast"/>
        <w:rPr>
          <w:sz w:val="4"/>
        </w:rPr>
        <w:sectPr>
          <w:type w:val="continuous"/>
          <w:pgSz w:w="12240" w:h="15840"/>
          <w:pgMar w:top="538" w:right="1490" w:bottom="360" w:left="3372" w:header="0" w:footer="0" w:gutter="0"/>
          <w:cols w:num="2" w:equalWidth="0">
            <w:col w:w="557" w:space="206"/>
            <w:col w:w="6614"/>
          </w:cols>
          <w:docGrid w:linePitch="0"/>
        </w:sectPr>
      </w:pPr>
      <w:r>
        <w:br/>
      </w: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٢٥</w:t>
      </w:r>
      <w:r>
        <w:rPr>
          <w:rFonts w:ascii="Arial" w:eastAsia="Arial" w:hAnsi="Arial" w:cs="Arial"/>
          <w:sz w:val="28"/>
          <w:szCs w:val="28"/>
          <w:lang w:val="ar"/>
        </w:rPr>
        <w:t xml:space="preserve">أ-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الزراعة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أقصاه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قطع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الموقاة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الموقاة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والأشجار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اجيز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قطعها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وموقعها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أصحاب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قطعها،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انترنت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الزراعة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مفتوحا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لاطلاع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الرئيسي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للوزارة".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"النشر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وتقديم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تقارير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17" w:lineRule="atLeast"/>
        <w:rPr>
          <w:sz w:val="15"/>
        </w:rPr>
        <w:sectPr>
          <w:type w:val="continuous"/>
          <w:pgSz w:w="12240" w:h="15840"/>
          <w:pgMar w:top="538" w:right="2440" w:bottom="360" w:left="4135" w:header="0" w:footer="0" w:gutter="0"/>
          <w:cols w:num="2" w:equalWidth="0">
            <w:col w:w="4824" w:space="394"/>
            <w:col w:w="446"/>
          </w:cols>
          <w:docGrid w:linePitch="0"/>
        </w:sectPr>
      </w:pPr>
      <w:r>
        <w:br/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422"/>
          <w:tab w:val="left" w:leader="none" w:pos="897"/>
        </w:tabs>
        <w:spacing w:after="0" w:line="216" w:lineRule="exact"/>
        <w:ind w:left="0" w:hanging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ق.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٥١٦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38" w:right="1495" w:bottom="360" w:left="2844" w:header="0" w:footer="0" w:gutter="0"/>
          <w:cols w:num="2" w:equalWidth="0">
            <w:col w:w="312" w:space="979"/>
            <w:col w:w="6610"/>
          </w:cols>
          <w:docGrid w:linePitch="0"/>
        </w:sectPr>
      </w:pPr>
      <w:r>
        <w:br w:type="page"/>
      </w:r>
    </w:p>
    <w:p>
      <w:pPr>
        <w:pStyle w:val="Style"/>
        <w:spacing w:after="0" w:line="293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-يسري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4" w:after="0" w:line="33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بدء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74" w:lineRule="exact"/>
        <w:ind w:left="19" w:right="18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الأنظمة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الأولى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57" w:lineRule="atLeast"/>
        <w:rPr>
          <w:sz w:val="27"/>
        </w:rPr>
        <w:sectPr>
          <w:type w:val="continuous"/>
          <w:pgSz w:w="12240" w:h="15840"/>
          <w:pgMar w:top="552" w:right="2427" w:bottom="360" w:left="1845" w:header="0" w:footer="0" w:gutter="0"/>
          <w:cols w:num="2" w:equalWidth="0">
            <w:col w:w="6638" w:space="658"/>
            <w:col w:w="672"/>
          </w:cols>
          <w:docGrid w:linePitch="0"/>
        </w:sectPr>
      </w:pPr>
      <w:r>
        <w:br/>
      </w: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مثير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شطريت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864" w:firstLine="9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07" w:lineRule="exact"/>
        <w:ind w:left="850" w:right="0" w:firstLine="9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00" w:lineRule="atLeast"/>
        <w:rPr>
          <w:sz w:val="45"/>
          <w:szCs w:val="45"/>
        </w:rPr>
      </w:pPr>
      <w:r>
        <w:br w:type="column"/>
      </w:r>
    </w:p>
    <w:p>
      <w:pPr>
        <w:pStyle w:val="Style"/>
        <w:spacing w:after="0" w:line="341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62" w:lineRule="atLeast"/>
        <w:rPr>
          <w:sz w:val="33"/>
        </w:rPr>
        <w:sectPr>
          <w:type w:val="continuous"/>
          <w:pgSz w:w="12240" w:h="15840"/>
          <w:pgMar w:top="552" w:right="4251" w:bottom="360" w:left="2373" w:header="0" w:footer="0" w:gutter="0"/>
          <w:cols w:num="3" w:equalWidth="0">
            <w:col w:w="1210" w:space="701"/>
            <w:col w:w="2184" w:space="288"/>
            <w:col w:w="1234"/>
          </w:cols>
          <w:docGrid w:linePitch="0"/>
        </w:sectPr>
      </w:pPr>
      <w:r>
        <w:br/>
      </w:r>
    </w:p>
    <w:p>
      <w:pPr>
        <w:pStyle w:val="Style"/>
        <w:spacing w:after="0" w:line="336" w:lineRule="exact"/>
        <w:ind w:left="278" w:right="33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الاتصالات(مواصلة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التلفزيون)(تعديلات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تشريعية)(أحكام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مؤقتة)(تعديل)(تمديد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الاتصالات(مواصلة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التلفزيون)(تعديلات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تشريعية)(أحكام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٢٠٠٧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الاتصالات(الاتصالات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البعيدة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37" w:after="0" w:line="374" w:lineRule="exact"/>
        <w:ind w:left="5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والبث)(تعديل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٥٧٦٧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٢٠٠٦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٢0٠٨/١٢/٣١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)'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٢٠٠٩/٦/٣٠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before="38" w:after="0" w:line="374" w:lineRule="exact"/>
        <w:ind w:left="4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٢٠٠٨/١٢/٣١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٢٠٠٩/٦/٣٠</w:t>
      </w:r>
      <w:r>
        <w:rPr>
          <w:rFonts w:ascii="Arial" w:eastAsia="Arial" w:hAnsi="Arial" w:cs="Arial"/>
          <w:sz w:val="28"/>
          <w:szCs w:val="28"/>
          <w:lang w:val="ar"/>
        </w:rPr>
        <w:t xml:space="preserve">)"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180" w:lineRule="atLeast"/>
        <w:rPr>
          <w:sz w:val="59"/>
          <w:szCs w:val="59"/>
        </w:rPr>
      </w:pPr>
      <w:r>
        <w:br w:type="column"/>
      </w:r>
    </w:p>
    <w:p>
      <w:pPr>
        <w:pStyle w:val="Style"/>
        <w:spacing w:after="0" w:line="245" w:lineRule="exact"/>
        <w:ind w:left="0" w:right="29" w:firstLine="82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760" w:lineRule="atLeast"/>
        <w:rPr>
          <w:sz w:val="88"/>
          <w:szCs w:val="88"/>
        </w:rPr>
      </w:pPr>
    </w:p>
    <w:p>
      <w:pPr>
        <w:pStyle w:val="Style"/>
        <w:spacing w:after="0" w:line="274" w:lineRule="exact"/>
        <w:ind w:left="13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٤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line="278" w:lineRule="atLeast"/>
        <w:rPr>
          <w:sz w:val="13"/>
        </w:rPr>
        <w:sectPr>
          <w:type w:val="continuous"/>
          <w:pgSz w:w="12240" w:h="15840"/>
          <w:pgMar w:top="552" w:right="2365" w:bottom="360" w:left="1783" w:header="0" w:footer="0" w:gutter="0"/>
          <w:cols w:num="2" w:equalWidth="0">
            <w:col w:w="6787" w:space="667"/>
            <w:col w:w="638"/>
          </w:cols>
          <w:docGrid w:linePitch="0"/>
        </w:sectPr>
      </w:pPr>
      <w:r>
        <w:br/>
      </w:r>
    </w:p>
    <w:p>
      <w:pPr>
        <w:pStyle w:val="Style"/>
        <w:spacing w:after="0" w:line="350" w:lineRule="exact"/>
        <w:ind w:left="0" w:right="0" w:firstLine="13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اريئيل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أطياس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الاتصالات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446" w:firstLine="9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50" w:lineRule="exact"/>
        <w:ind w:left="427" w:right="0" w:firstLine="13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00" w:lineRule="atLeast"/>
        <w:rPr>
          <w:sz w:val="45"/>
          <w:szCs w:val="45"/>
        </w:rPr>
      </w:pPr>
      <w:r>
        <w:br w:type="column"/>
      </w:r>
    </w:p>
    <w:p>
      <w:pPr>
        <w:pStyle w:val="Style"/>
        <w:spacing w:after="0" w:line="341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98" w:lineRule="atLeast"/>
        <w:rPr>
          <w:sz w:val="19"/>
        </w:rPr>
        <w:sectPr>
          <w:type w:val="continuous"/>
          <w:pgSz w:w="12240" w:h="15840"/>
          <w:pgMar w:top="552" w:right="4328" w:bottom="360" w:left="2056" w:header="0" w:footer="0" w:gutter="0"/>
          <w:cols w:num="3" w:equalWidth="0">
            <w:col w:w="1488" w:space="672"/>
            <w:col w:w="1762" w:space="706"/>
            <w:col w:w="1229"/>
          </w:cols>
          <w:docGrid w:linePitch="0"/>
        </w:sectPr>
      </w:pPr>
      <w:r>
        <w:br/>
      </w:r>
    </w:p>
    <w:p>
      <w:pPr>
        <w:pStyle w:val="Style"/>
        <w:spacing w:after="0" w:line="206" w:lineRule="exact"/>
        <w:ind w:left="0" w:right="299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١١٣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74" w:lineRule="exact"/>
        <w:ind w:left="10" w:right="299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221" w:lineRule="exact"/>
        <w:ind w:left="230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40" w:lineRule="atLeast"/>
        <w:rPr>
          <w:sz w:val="67"/>
          <w:szCs w:val="67"/>
        </w:rPr>
      </w:pPr>
      <w:r>
        <w:br w:type="column"/>
      </w:r>
    </w:p>
    <w:p>
      <w:pPr>
        <w:pStyle w:val="Style"/>
        <w:spacing w:after="0" w:line="211" w:lineRule="exact"/>
        <w:ind w:left="9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52" w:right="2495" w:bottom="360" w:left="1749" w:header="0" w:footer="0" w:gutter="0"/>
          <w:cols w:num="2" w:equalWidth="0">
            <w:col w:w="6739" w:space="845"/>
            <w:col w:w="413"/>
          </w:cols>
          <w:docGrid w:linePitch="0"/>
        </w:sectPr>
      </w:pPr>
      <w:r>
        <w:br w:type="page"/>
      </w:r>
    </w:p>
    <w:p>
      <w:pPr>
        <w:pStyle w:val="Style"/>
        <w:spacing w:line="920" w:lineRule="atLeast"/>
        <w:rPr>
          <w:sz w:val="46"/>
          <w:szCs w:val="46"/>
        </w:rPr>
      </w:pP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55" w:lineRule="exact"/>
        <w:ind w:left="1464" w:right="1464" w:firstLine="0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مدن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ومناطق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التطوير(تعديل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رقم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٩</w:t>
      </w:r>
      <w:r>
        <w:rPr>
          <w:rFonts w:ascii="Arial" w:eastAsia="Arial" w:hAnsi="Arial" w:cs="Arial"/>
          <w:sz w:val="30"/>
          <w:szCs w:val="30"/>
          <w:lang w:val="ar"/>
        </w:rPr>
        <w:t xml:space="preserve">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379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ومناطق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١٩٨٨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٢٠٠٩/٨/١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)"</w:t>
      </w:r>
      <w:r>
        <w:rPr>
          <w:rFonts w:ascii="Arial" w:eastAsia="Arial" w:hAnsi="Arial" w:cs="Arial"/>
          <w:sz w:val="28"/>
          <w:szCs w:val="28"/>
          <w:lang w:val="ar"/>
        </w:rPr>
        <w:t xml:space="preserve">٠)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57" w:lineRule="atLeast"/>
        <w:rPr>
          <w:sz w:val="27"/>
        </w:rPr>
        <w:sectPr>
          <w:type w:val="continuous"/>
          <w:pgSz w:w="12240" w:h="15840"/>
          <w:pgMar w:top="576" w:right="1456" w:bottom="360" w:left="3248" w:header="0" w:footer="0" w:gutter="0"/>
          <w:cols w:num="2" w:equalWidth="0">
            <w:col w:w="614" w:space="202"/>
            <w:col w:w="6720"/>
          </w:cols>
          <w:docGrid w:linePitch="0"/>
        </w:sectPr>
      </w:pPr>
      <w:r>
        <w:br/>
      </w:r>
    </w:p>
    <w:p>
      <w:pPr>
        <w:pStyle w:val="Style"/>
        <w:spacing w:after="0" w:line="317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روني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187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80" w:lineRule="atLeast"/>
        <w:rPr>
          <w:sz w:val="14"/>
          <w:szCs w:val="14"/>
        </w:rPr>
      </w:pPr>
    </w:p>
    <w:p>
      <w:pPr>
        <w:pStyle w:val="Style"/>
        <w:spacing w:after="0" w:line="307" w:lineRule="exact"/>
        <w:ind w:left="163" w:right="0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60" w:lineRule="atLeast"/>
        <w:rPr>
          <w:sz w:val="48"/>
          <w:szCs w:val="48"/>
        </w:rPr>
      </w:pPr>
      <w:r>
        <w:br w:type="column"/>
      </w:r>
    </w:p>
    <w:p>
      <w:pPr>
        <w:pStyle w:val="Style"/>
        <w:spacing w:after="0" w:line="317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48" w:lineRule="atLeast"/>
        <w:rPr>
          <w:sz w:val="32"/>
        </w:rPr>
        <w:sectPr>
          <w:type w:val="continuous"/>
          <w:pgSz w:w="12240" w:h="15840"/>
          <w:pgMar w:top="576" w:right="1797" w:bottom="360" w:left="4520" w:header="0" w:footer="0" w:gutter="0"/>
          <w:cols w:num="3" w:equalWidth="0">
            <w:col w:w="1411" w:space="840"/>
            <w:col w:w="1493" w:space="946"/>
            <w:col w:w="1234"/>
          </w:cols>
          <w:docGrid w:linePitch="0"/>
        </w:sectPr>
      </w:pPr>
      <w:r>
        <w:br/>
      </w:r>
    </w:p>
    <w:p>
      <w:pPr>
        <w:pStyle w:val="Style"/>
        <w:spacing w:after="0" w:line="235" w:lineRule="exact"/>
        <w:ind w:left="5" w:right="372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«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١٧٤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20" w:lineRule="atLeast"/>
        <w:rPr>
          <w:sz w:val="41"/>
          <w:szCs w:val="41"/>
        </w:rPr>
      </w:pPr>
    </w:p>
    <w:p>
      <w:pPr>
        <w:pStyle w:val="Style"/>
        <w:spacing w:after="0" w:line="355" w:lineRule="exact"/>
        <w:ind w:left="1483" w:right="2294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التأمين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الوطني(تديل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رقم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١1٢</w:t>
      </w:r>
      <w:r>
        <w:rPr>
          <w:rFonts w:ascii="Arial" w:eastAsia="Arial" w:hAnsi="Arial" w:cs="Arial"/>
          <w:sz w:val="30"/>
          <w:szCs w:val="30"/>
          <w:lang w:val="ar"/>
        </w:rPr>
        <w:t xml:space="preserve">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</w:t>
      </w:r>
      <w:r>
        <w:rPr>
          <w:rFonts w:ascii="Arial" w:eastAsia="Arial" w:hAnsi="Arial" w:cs="Arial"/>
          <w:sz w:val="30"/>
          <w:szCs w:val="30"/>
          <w:lang w:val="ar"/>
        </w:rPr>
        <w:t xml:space="preserve">·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37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ؤي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</w:rPr>
        <w:sectPr>
          <w:type w:val="continuous"/>
          <w:pgSz w:w="12240" w:h="15840"/>
          <w:pgMar w:top="576" w:right="1437" w:bottom="360" w:left="3373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298" w:lineRule="exact"/>
        <w:ind w:left="81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اسحق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هرصوع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الرفاه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الاجتماعية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0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17" w:lineRule="atLeast"/>
        <w:rPr>
          <w:sz w:val="15"/>
        </w:rPr>
        <w:sectPr>
          <w:type w:val="continuous"/>
          <w:pgSz w:w="12240" w:h="15840"/>
          <w:pgMar w:top="576" w:right="2848" w:bottom="360" w:left="4208" w:header="0" w:footer="0" w:gutter="0"/>
          <w:cols w:num="2" w:equalWidth="0">
            <w:col w:w="2976" w:space="902"/>
            <w:col w:w="1306"/>
          </w:cols>
          <w:docGrid w:linePitch="0"/>
        </w:sectPr>
      </w:pPr>
      <w:r>
        <w:br/>
      </w:r>
    </w:p>
    <w:p>
      <w:pPr>
        <w:pStyle w:val="Style"/>
        <w:spacing w:after="0" w:line="307" w:lineRule="exact"/>
        <w:ind w:left="0" w:right="0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1" w:lineRule="exact"/>
        <w:ind w:left="72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53" w:lineRule="atLeast"/>
        <w:rPr>
          <w:sz w:val="32"/>
        </w:rPr>
        <w:sectPr>
          <w:type w:val="continuous"/>
          <w:pgSz w:w="12240" w:h="15840"/>
          <w:pgMar w:top="576" w:right="1807" w:bottom="360" w:left="6762" w:header="0" w:footer="0" w:gutter="0"/>
          <w:cols w:num="2" w:equalWidth="0">
            <w:col w:w="1325" w:space="1114"/>
            <w:col w:w="1234"/>
          </w:cols>
          <w:docGrid w:linePitch="0"/>
        </w:sectPr>
      </w:pPr>
      <w:r>
        <w:br/>
      </w:r>
    </w:p>
    <w:p>
      <w:pPr>
        <w:pStyle w:val="Style"/>
        <w:spacing w:line="1280" w:lineRule="atLeast"/>
        <w:rPr>
          <w:sz w:val="64"/>
          <w:szCs w:val="64"/>
        </w:rPr>
      </w:pP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0" w:right="1541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250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76" w:right="1471" w:bottom="360" w:left="2893" w:header="0" w:footer="0" w:gutter="0"/>
          <w:cols w:num="2" w:equalWidth="0">
            <w:col w:w="307" w:space="2342"/>
            <w:col w:w="5227"/>
          </w:cols>
          <w:docGrid w:linePitch="0"/>
        </w:sectPr>
      </w:pPr>
      <w:r>
        <w:br w:type="page"/>
      </w:r>
    </w:p>
    <w:p>
      <w:pPr>
        <w:pStyle w:val="Style"/>
        <w:spacing w:line="1020" w:lineRule="atLeast"/>
        <w:rPr>
          <w:sz w:val="51"/>
          <w:szCs w:val="51"/>
        </w:rPr>
      </w:pPr>
    </w:p>
    <w:p>
      <w:pPr>
        <w:pStyle w:val="Style"/>
        <w:spacing w:after="0" w:line="346" w:lineRule="exact"/>
        <w:ind w:left="1272" w:right="1824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تشجيع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توظيف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الأموال(تعديل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رقم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٦٥</w:t>
      </w:r>
      <w:r>
        <w:rPr>
          <w:rFonts w:ascii="Arial" w:eastAsia="Arial" w:hAnsi="Arial" w:cs="Arial"/>
          <w:sz w:val="30"/>
          <w:szCs w:val="30"/>
          <w:lang w:val="ar"/>
        </w:rPr>
        <w:t xml:space="preserve">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374" w:lineRule="exact"/>
        <w:ind w:left="0" w:right="475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توظيف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١٩٥٩</w:t>
      </w:r>
      <w:r>
        <w:rPr>
          <w:rFonts w:ascii="Arial" w:eastAsia="Arial" w:hAnsi="Arial" w:cs="Arial"/>
          <w:sz w:val="28"/>
          <w:szCs w:val="28"/>
          <w:lang w:val="ar"/>
        </w:rPr>
        <w:t xml:space="preserve">'(فيما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من"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2٠٠٨/١٢/٣١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)'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٢٠٠٩/٨/١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18" w:lineRule="exact"/>
        <w:ind w:left="89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٧4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9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</w:p>
    <w:p>
      <w:pPr>
        <w:pStyle w:val="Style"/>
        <w:spacing w:after="0" w:line="331" w:lineRule="exact"/>
        <w:ind w:left="427" w:hanging="427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مدخولات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مناطق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مناطق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المختلفة.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6" w:lineRule="exact"/>
        <w:ind w:left="176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اقتناعه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يدونها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المدخولات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يختلف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والتنسيقات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الثاني/ب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التاسع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ضريبة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60" w:lineRule="exact"/>
        <w:ind w:left="134" w:right="37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البند(هأ)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بالحرف(ا)،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الفرعي(ا)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60" w:lineRule="atLeast"/>
        <w:rPr>
          <w:sz w:val="38"/>
          <w:szCs w:val="38"/>
        </w:rPr>
      </w:pPr>
    </w:p>
    <w:p>
      <w:pPr>
        <w:pStyle w:val="Style"/>
        <w:spacing w:after="0" w:line="250" w:lineRule="exact"/>
        <w:ind w:left="163" w:right="337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٣٦٦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230" w:lineRule="exact"/>
        <w:ind w:left="247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120" w:lineRule="atLeast"/>
        <w:rPr>
          <w:sz w:val="106"/>
          <w:szCs w:val="106"/>
        </w:rPr>
      </w:pPr>
      <w:r>
        <w:br w:type="column"/>
      </w:r>
    </w:p>
    <w:p>
      <w:pPr>
        <w:pStyle w:val="Style"/>
        <w:spacing w:after="0" w:line="254" w:lineRule="exact"/>
        <w:ind w:left="0" w:right="1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254" w:lineRule="exact"/>
        <w:ind w:left="14" w:right="12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480" w:lineRule="atLeast"/>
        <w:rPr>
          <w:sz w:val="324"/>
          <w:szCs w:val="324"/>
        </w:rPr>
      </w:pPr>
    </w:p>
    <w:p>
      <w:pPr>
        <w:pStyle w:val="Style"/>
        <w:spacing w:after="0" w:line="254" w:lineRule="exact"/>
        <w:ind w:left="1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٩٤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220" w:lineRule="atLeast"/>
        <w:rPr>
          <w:sz w:val="111"/>
          <w:szCs w:val="111"/>
        </w:rPr>
      </w:pPr>
    </w:p>
    <w:p>
      <w:pPr>
        <w:pStyle w:val="Style"/>
        <w:spacing w:after="0" w:line="211" w:lineRule="exact"/>
        <w:ind w:left="235" w:right="16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١٤٠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-45720</wp:posOffset>
            </wp:positionH>
            <wp:positionV relativeFrom="margin">
              <wp:posOffset>0</wp:posOffset>
            </wp:positionV>
            <wp:extent cx="1256030" cy="2475230"/>
            <wp:effectExtent l="0" t="0" r="0" b="0"/>
            <wp:wrapThrough wrapText="bothSides">
              <wp:wrapPolygon edited="1">
                <wp:start x="21500" y="0"/>
                <wp:lineTo x="0" y="0"/>
                <wp:lineTo x="0" y="21500"/>
                <wp:lineTo x="2087" y="21500"/>
                <wp:lineTo x="2087" y="106"/>
                <wp:lineTo x="21500" y="106"/>
                <wp:lineTo x="21501" y="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710" w:bottom="360" w:left="72" w:header="0" w:footer="0" w:gutter="0"/>
          <w:cols w:num="2" w:equalWidth="0">
            <w:col w:w="7248" w:space="456"/>
            <w:col w:w="754"/>
          </w:cols>
          <w:docGrid w:linePitch="0"/>
        </w:sectPr>
      </w:pPr>
      <w:r>
        <w:br w:type="page"/>
      </w:r>
    </w:p>
    <w:p>
      <w:pPr>
        <w:pStyle w:val="Style"/>
        <w:spacing w:after="0" w:line="341" w:lineRule="exact"/>
        <w:ind w:left="1238" w:right="67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الفرعي(ا)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اعلن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الجبهة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الجبهة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السياسة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زلإج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432"/>
          <w:tab w:val="left" w:leader="none" w:pos="7243"/>
        </w:tabs>
        <w:spacing w:after="0" w:line="379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٢٠٠٥</w:t>
      </w:r>
      <w:r>
        <w:rPr>
          <w:rFonts w:ascii="Arial" w:eastAsia="Arial" w:hAnsi="Arial" w:cs="Arial"/>
          <w:sz w:val="28"/>
          <w:szCs w:val="28"/>
          <w:lang w:val="ar"/>
        </w:rPr>
        <w:t xml:space="preserve">(تعديلات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السياسة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81" w:right="1587" w:bottom="360" w:left="3352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8460" w:lineRule="atLeast"/>
        <w:rPr>
          <w:sz w:val="423"/>
          <w:szCs w:val="423"/>
        </w:rPr>
      </w:pP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١٤١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الاقتصادية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للستة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(تعديلات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تشريعية)-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  <w:r>
        <w:br w:type="column"/>
      </w:r>
    </w:p>
    <w:p>
      <w:pPr>
        <w:pStyle w:val="Style"/>
        <w:spacing w:after="0" w:line="283" w:lineRule="exact"/>
        <w:ind w:left="72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بالرقم(ا)،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2٠٠٤/١٢/٣١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)'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٢٠٠٥/٣/٣١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107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205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انتفاعات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تختار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٥١</w:t>
      </w:r>
      <w:r>
        <w:rPr>
          <w:rFonts w:ascii="Arial" w:eastAsia="Arial" w:hAnsi="Arial" w:cs="Arial"/>
          <w:sz w:val="28"/>
          <w:szCs w:val="28"/>
          <w:lang w:val="ar"/>
        </w:rPr>
        <w:t xml:space="preserve">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٤٩</w:t>
      </w:r>
      <w:r>
        <w:rPr>
          <w:rFonts w:ascii="Arial" w:eastAsia="Arial" w:hAnsi="Arial" w:cs="Arial"/>
          <w:sz w:val="28"/>
          <w:szCs w:val="28"/>
          <w:lang w:val="ar"/>
        </w:rPr>
        <w:t xml:space="preserve">(»)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ضريبية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تفعيل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الانتفاعات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4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البندين(ا)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انتفاعات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تختار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40" w:lineRule="exact"/>
        <w:ind w:left="0" w:right="418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٥٧١١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١٠٢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٦٠٦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80" w:lineRule="atLeast"/>
        <w:rPr>
          <w:sz w:val="19"/>
          <w:szCs w:val="19"/>
        </w:rPr>
      </w:pPr>
    </w:p>
    <w:p>
      <w:pPr>
        <w:pStyle w:val="Style"/>
        <w:spacing w:after="0" w:line="240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81" w:right="1601" w:bottom="360" w:left="2733" w:header="0" w:footer="0" w:gutter="0"/>
          <w:cols w:num="3" w:equalWidth="0">
            <w:col w:w="317" w:space="101"/>
            <w:col w:w="682" w:space="202"/>
            <w:col w:w="6605"/>
          </w:cols>
          <w:docGrid w:linePitch="0"/>
        </w:sectPr>
      </w:pPr>
      <w:r>
        <w:br w:type="page"/>
      </w:r>
    </w:p>
    <w:p>
      <w:pPr>
        <w:pStyle w:val="Style"/>
        <w:spacing w:after="0" w:line="341" w:lineRule="exact"/>
        <w:ind w:left="1877" w:right="115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أحكم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٥1</w:t>
      </w:r>
      <w:r>
        <w:rPr>
          <w:rFonts w:ascii="Arial" w:eastAsia="Arial" w:hAnsi="Arial" w:cs="Arial"/>
          <w:sz w:val="28"/>
          <w:szCs w:val="28"/>
          <w:lang w:val="ar"/>
        </w:rPr>
        <w:t xml:space="preserve">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ضريبية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سنتان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تفعيل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الانتفاعات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الاستثمار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الأدنى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تنتهي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تفعيل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الانتفاعات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الضريبية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الضريبية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الضريبية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مستهل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٥١</w:t>
      </w:r>
      <w:r>
        <w:rPr>
          <w:rFonts w:ascii="Arial" w:eastAsia="Arial" w:hAnsi="Arial" w:cs="Arial"/>
          <w:sz w:val="28"/>
          <w:szCs w:val="28"/>
          <w:lang w:val="ar"/>
        </w:rPr>
        <w:t xml:space="preserve">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الابلاغ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متوفرا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أبلغت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توظيف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2٠٠٨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"(في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42" w:lineRule="exact"/>
        <w:ind w:left="1459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36" w:lineRule="exact"/>
        <w:ind w:left="2717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"(ب/ا)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مستهل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٥1</w:t>
      </w:r>
      <w:r>
        <w:rPr>
          <w:rFonts w:ascii="Arial" w:eastAsia="Arial" w:hAnsi="Arial" w:cs="Arial"/>
          <w:sz w:val="28"/>
          <w:szCs w:val="28"/>
          <w:lang w:val="ar"/>
        </w:rPr>
        <w:t xml:space="preserve">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يساهم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اجمالي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أ(ب)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وتوفرت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أ(ج)(ا)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أ(ج)(ا)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تختار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الضريبية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الضريبية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الضريبية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9" w:after="0" w:line="350" w:lineRule="exact"/>
        <w:ind w:left="2712" w:right="4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البنود(ا)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لغاية(")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٥1</w:t>
      </w:r>
      <w:r>
        <w:rPr>
          <w:rFonts w:ascii="Arial" w:eastAsia="Arial" w:hAnsi="Arial" w:cs="Arial"/>
          <w:sz w:val="28"/>
          <w:szCs w:val="28"/>
          <w:lang w:val="ar"/>
        </w:rPr>
        <w:t xml:space="preserve">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الاقتضاء.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41" w:lineRule="exact"/>
        <w:ind w:left="2770" w:right="2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(ب/؟)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٥١</w:t>
      </w:r>
      <w:r>
        <w:rPr>
          <w:rFonts w:ascii="Arial" w:eastAsia="Arial" w:hAnsi="Arial" w:cs="Arial"/>
          <w:sz w:val="28"/>
          <w:szCs w:val="28"/>
          <w:lang w:val="ar"/>
        </w:rPr>
        <w:t xml:space="preserve">د(؟)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انشاء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الانشاء)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tabs>
          <w:tab w:val="left" w:leader="none" w:pos="792"/>
          <w:tab w:val="left" w:leader="none" w:pos="1272"/>
        </w:tabs>
        <w:spacing w:after="0" w:line="22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ab/>
        <w:t xml:space="preserve">٤ </w:t>
      </w:r>
      <w:r>
        <w:rPr>
          <w:rFonts w:ascii="Arial" w:eastAsia="Arial" w:hAnsi="Arial" w:cs="Arial"/>
          <w:sz w:val="22"/>
          <w:szCs w:val="22"/>
          <w:lang w:val="ar"/>
        </w:rPr>
        <w:tab/>
        <w:t xml:space="preserve">.ق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٥٧٦٩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١٤٠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235" w:lineRule="exact"/>
        <w:ind w:left="349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2788920</wp:posOffset>
            </wp:positionH>
            <wp:positionV relativeFrom="margin">
              <wp:posOffset>7711440</wp:posOffset>
            </wp:positionV>
            <wp:extent cx="2743200" cy="743585"/>
            <wp:effectExtent l="0" t="0" r="0" b="0"/>
            <wp:wrapThrough wrapText="bothSides">
              <wp:wrapPolygon edited="1">
                <wp:start x="21500" y="0"/>
                <wp:lineTo x="16818" y="0"/>
                <wp:lineTo x="16818" y="1057"/>
                <wp:lineTo x="16053" y="1057"/>
                <wp:lineTo x="16053" y="3877"/>
                <wp:lineTo x="16818" y="3877"/>
                <wp:lineTo x="16818" y="21148"/>
                <wp:lineTo x="0" y="21148"/>
                <wp:lineTo x="0" y="21500"/>
                <wp:lineTo x="21500" y="21500"/>
                <wp:lineTo x="21501" y="1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10" w:right="939" w:bottom="360" w:left="3362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946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توسيع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وصادقت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انشاء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توسيعه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تختار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ضريبية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تفعيل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الانشاء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التوسيع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ألحق".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4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و-(ه)،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٢٠٠٤/١٢/٣١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."(٢٠٠٥/٢/٣١)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06" w:lineRule="atLeast"/>
        <w:rPr>
          <w:sz w:val="35"/>
        </w:rPr>
        <w:sectPr>
          <w:type w:val="continuous"/>
          <w:pgSz w:w="12240" w:h="15840"/>
          <w:pgMar w:top="576" w:right="1211" w:bottom="360" w:left="4404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274" w:lineRule="exact"/>
        <w:ind w:left="106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الياهو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يشاي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والتجارة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0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312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روني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2" w:lineRule="atLeast"/>
        <w:rPr>
          <w:sz w:val="22"/>
        </w:rPr>
        <w:sectPr>
          <w:type w:val="continuous"/>
          <w:pgSz w:w="12240" w:h="15840"/>
          <w:pgMar w:top="576" w:right="1163" w:bottom="360" w:left="4462" w:header="0" w:footer="0" w:gutter="0"/>
          <w:cols w:num="3" w:equalWidth="0">
            <w:col w:w="3154" w:space="341"/>
            <w:col w:w="1315" w:space="389"/>
            <w:col w:w="1416"/>
          </w:cols>
          <w:docGrid w:linePitch="0"/>
        </w:sectPr>
      </w:pPr>
      <w:r>
        <w:br/>
      </w:r>
    </w:p>
    <w:p>
      <w:pPr>
        <w:pStyle w:val="Style"/>
        <w:spacing w:after="0" w:line="307" w:lineRule="exact"/>
        <w:ind w:left="0" w:right="0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312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65" w:lineRule="atLeast"/>
        <w:rPr>
          <w:sz w:val="48"/>
        </w:rPr>
        <w:sectPr>
          <w:type w:val="continuous"/>
          <w:pgSz w:w="12240" w:h="15840"/>
          <w:pgMar w:top="576" w:right="2224" w:bottom="360" w:left="5964" w:header="0" w:footer="0" w:gutter="0"/>
          <w:cols w:num="2" w:equalWidth="0">
            <w:col w:w="1330" w:space="1478"/>
            <w:col w:w="1243"/>
          </w:cols>
          <w:docGrid w:linePitch="0"/>
        </w:sectPr>
      </w:pPr>
      <w:r>
        <w:br/>
      </w:r>
    </w:p>
    <w:p>
      <w:pPr>
        <w:pStyle w:val="Style"/>
        <w:spacing w:line="920" w:lineRule="atLeast"/>
        <w:rPr>
          <w:sz w:val="46"/>
          <w:szCs w:val="46"/>
        </w:rPr>
      </w:pP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٤٦</w:t>
      </w:r>
      <w:r>
        <w:rPr>
          <w:rFonts w:ascii="Arial" w:eastAsia="Arial" w:hAnsi="Arial" w:cs="Arial"/>
          <w:sz w:val="20"/>
          <w:szCs w:val="20"/>
          <w:lang w:val="ar"/>
        </w:rPr>
        <w:t xml:space="preserve">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55" w:lineRule="exact"/>
        <w:ind w:left="1358" w:hanging="1358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خدمة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الدولة(تعيينات)(تعديل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رقم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١٤</w:t>
      </w:r>
      <w:r>
        <w:rPr>
          <w:rFonts w:ascii="Arial" w:eastAsia="Arial" w:hAnsi="Arial" w:cs="Arial"/>
          <w:sz w:val="30"/>
          <w:szCs w:val="30"/>
          <w:lang w:val="ar"/>
        </w:rPr>
        <w:t xml:space="preserve">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280" w:lineRule="atLeast"/>
        <w:rPr>
          <w:sz w:val="14"/>
          <w:szCs w:val="14"/>
        </w:rPr>
      </w:pPr>
    </w:p>
    <w:p>
      <w:pPr>
        <w:pStyle w:val="Style"/>
        <w:spacing w:after="0" w:line="40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ا-بعد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٤٦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خدمة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الدولة(تعيينات)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٥٧١٩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١٩٥٩</w:t>
      </w:r>
      <w:r>
        <w:rPr>
          <w:rFonts w:ascii="Arial" w:eastAsia="Arial" w:hAnsi="Arial" w:cs="Arial"/>
          <w:sz w:val="30"/>
          <w:szCs w:val="30"/>
          <w:lang w:val="ar"/>
        </w:rPr>
        <w:t xml:space="preserve">'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يحل: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154" w:lineRule="atLeast"/>
        <w:rPr>
          <w:sz w:val="7"/>
        </w:rPr>
        <w:sectPr>
          <w:type w:val="continuous"/>
          <w:pgSz w:w="12240" w:h="15840"/>
          <w:pgMar w:top="576" w:right="1125" w:bottom="360" w:left="3492" w:header="0" w:footer="0" w:gutter="0"/>
          <w:cols w:num="2" w:equalWidth="0">
            <w:col w:w="648" w:space="221"/>
            <w:col w:w="6754"/>
          </w:cols>
          <w:docGrid w:linePitch="0"/>
        </w:sectPr>
      </w:pPr>
      <w:r>
        <w:br/>
      </w:r>
    </w:p>
    <w:p>
      <w:pPr>
        <w:pStyle w:val="Style"/>
        <w:spacing w:after="0" w:line="33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أ-(آ)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مندوب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وظيفته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انضباطية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ملاعمته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للوظيفة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اتاحة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يوقفه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92" w:lineRule="exact"/>
        <w:ind w:left="0" w:right="18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"الاقالة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134" w:lineRule="exact"/>
        <w:ind w:left="58" w:right="18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2"/>
          <w:szCs w:val="12"/>
          <w:lang w:val="ar"/>
        </w:rPr>
        <w:t xml:space="preserve">بسبلة </w:t>
      </w:r>
      <w:r>
        <w:rPr>
          <w:rFonts w:ascii="Arial" w:eastAsia="Arial" w:hAnsi="Arial" w:cs="Arial"/>
          <w:sz w:val="12"/>
          <w:szCs w:val="12"/>
          <w:lang w:val="ar"/>
        </w:rPr>
        <w:t xml:space="preserve"> </w:t>
      </w:r>
    </w:p>
    <w:p>
      <w:pPr>
        <w:pStyle w:val="Style"/>
        <w:spacing w:after="0" w:line="240" w:lineRule="exact"/>
        <w:ind w:left="7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عدم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الملاءمة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62" w:lineRule="atLeast"/>
        <w:rPr>
          <w:sz w:val="33"/>
        </w:rPr>
        <w:sectPr>
          <w:type w:val="continuous"/>
          <w:pgSz w:w="12240" w:h="15840"/>
          <w:pgMar w:top="576" w:right="1135" w:bottom="360" w:left="4342" w:header="0" w:footer="0" w:gutter="0"/>
          <w:cols w:num="2" w:equalWidth="0">
            <w:col w:w="5563" w:space="605"/>
            <w:col w:w="595"/>
          </w:cols>
          <w:docGrid w:linePitch="0"/>
        </w:sectPr>
      </w:pPr>
      <w:r>
        <w:br/>
      </w:r>
    </w:p>
    <w:p>
      <w:pPr>
        <w:pStyle w:val="Style"/>
        <w:spacing w:line="1380" w:lineRule="atLeast"/>
        <w:rPr>
          <w:sz w:val="69"/>
          <w:szCs w:val="69"/>
        </w:rPr>
      </w:pP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١٤٣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0" w:right="2962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١٣٤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00" w:lineRule="atLeast"/>
        <w:rPr>
          <w:sz w:val="45"/>
          <w:szCs w:val="45"/>
        </w:rPr>
      </w:pPr>
    </w:p>
    <w:p>
      <w:pPr>
        <w:pStyle w:val="Style"/>
        <w:spacing w:after="0" w:line="240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76" w:right="1159" w:bottom="360" w:left="3142" w:header="0" w:footer="0" w:gutter="0"/>
          <w:cols w:num="2" w:equalWidth="0">
            <w:col w:w="322" w:space="955"/>
            <w:col w:w="6662"/>
          </w:cols>
          <w:docGrid w:linePitch="0"/>
        </w:sectPr>
      </w:pPr>
      <w:r>
        <w:br w:type="page"/>
      </w:r>
    </w:p>
    <w:p>
      <w:pPr>
        <w:pStyle w:val="Style"/>
        <w:spacing w:after="0" w:line="346" w:lineRule="exact"/>
        <w:ind w:left="965" w:right="29" w:firstLine="75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لمندوب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الفقرة(اً)،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لقضايا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حكومي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باعلان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41" w:lineRule="exact"/>
        <w:ind w:left="965" w:right="24" w:firstLine="75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حكومي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متضررا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احيلت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مندوب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بالقرار".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355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الدولة(الانضباط)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١٩٦٣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التعيينات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ملاءمته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وظيفته".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07" w:lineRule="exact"/>
        <w:ind w:left="2726" w:right="2717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940" w:lineRule="atLeast"/>
        <w:rPr>
          <w:sz w:val="147"/>
          <w:szCs w:val="147"/>
        </w:rPr>
      </w:pPr>
      <w:r>
        <w:br w:type="column"/>
      </w:r>
    </w:p>
    <w:p>
      <w:pPr>
        <w:pStyle w:val="Style"/>
        <w:spacing w:after="0" w:line="18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18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خدمة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(الانضباط)-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6" w:lineRule="atLeast"/>
        <w:rPr>
          <w:sz w:val="10"/>
        </w:rPr>
        <w:sectPr>
          <w:type w:val="continuous"/>
          <w:pgSz w:w="12240" w:h="15840"/>
          <w:pgMar w:top="542" w:right="2965" w:bottom="360" w:left="1317" w:header="0" w:footer="0" w:gutter="0"/>
          <w:cols w:num="2" w:equalWidth="0">
            <w:col w:w="6763" w:space="374"/>
            <w:col w:w="821"/>
          </w:cols>
          <w:docGrid w:linePitch="0"/>
        </w:sectPr>
      </w:pPr>
      <w:r>
        <w:br/>
      </w:r>
    </w:p>
    <w:p>
      <w:pPr>
        <w:pStyle w:val="Style"/>
        <w:spacing w:after="0" w:line="307" w:lineRule="exact"/>
        <w:ind w:left="0" w:right="0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6" w:lineRule="exact"/>
        <w:ind w:left="1320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tabs>
          <w:tab w:val="left" w:leader="none" w:pos="2016"/>
          <w:tab w:val="left" w:leader="none" w:pos="2506"/>
        </w:tabs>
        <w:spacing w:after="0" w:line="21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٥٧٢٣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٧٦ </w:t>
      </w:r>
    </w:p>
    <w:p>
      <w:pPr>
        <w:pStyle w:val="Style"/>
        <w:spacing w:line="475" w:lineRule="atLeast"/>
        <w:rPr>
          <w:sz w:val="23"/>
        </w:rPr>
        <w:sectPr>
          <w:type w:val="continuous"/>
          <w:pgSz w:w="12240" w:h="15840"/>
          <w:pgMar w:top="542" w:right="4194" w:bottom="360" w:left="2819" w:header="0" w:footer="0" w:gutter="0"/>
          <w:cols w:num="2" w:equalWidth="0">
            <w:col w:w="1334" w:space="1421"/>
            <w:col w:w="2472"/>
          </w:cols>
          <w:docGrid w:linePitch="0"/>
        </w:sectPr>
      </w:pPr>
      <w:r>
        <w:br/>
      </w:r>
    </w:p>
    <w:p>
      <w:pPr>
        <w:pStyle w:val="Style"/>
        <w:spacing w:after="0" w:line="370" w:lineRule="exact"/>
        <w:ind w:left="1334" w:right="1382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المدنية(تعديلات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84" w:lineRule="exact"/>
        <w:ind w:left="0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٥٧٢٣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١٩٦٣</w:t>
      </w:r>
      <w:r>
        <w:rPr>
          <w:rFonts w:ascii="Arial" w:eastAsia="Arial" w:hAnsi="Arial" w:cs="Arial"/>
          <w:sz w:val="28"/>
          <w:szCs w:val="28"/>
          <w:lang w:val="ar"/>
        </w:rPr>
        <w:t xml:space="preserve">\،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50" w:lineRule="exact"/>
        <w:ind w:left="1378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استقال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الأفعال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الفعل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استقالته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الاقالة: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245" w:lineRule="exact"/>
        <w:ind w:left="48" w:right="290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226" w:lineRule="exact"/>
        <w:ind w:left="221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80" w:lineRule="atLeast"/>
        <w:rPr>
          <w:sz w:val="49"/>
          <w:szCs w:val="49"/>
        </w:rPr>
      </w:pPr>
      <w:r>
        <w:br w:type="column"/>
      </w:r>
    </w:p>
    <w:p>
      <w:pPr>
        <w:pStyle w:val="Style"/>
        <w:spacing w:after="0" w:line="25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تعويض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الاقالة-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٢4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400" w:lineRule="atLeast"/>
        <w:rPr>
          <w:sz w:val="120"/>
          <w:szCs w:val="120"/>
        </w:rPr>
      </w:pPr>
    </w:p>
    <w:p>
      <w:pPr>
        <w:pStyle w:val="Style"/>
        <w:spacing w:after="0" w:line="216" w:lineRule="exact"/>
        <w:ind w:left="9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١٤٤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42" w:right="3008" w:bottom="360" w:left="1283" w:header="0" w:footer="0" w:gutter="0"/>
          <w:cols w:num="2" w:equalWidth="0">
            <w:col w:w="6634" w:space="806"/>
            <w:col w:w="509"/>
          </w:cols>
          <w:docGrid w:linePitch="0"/>
        </w:sectPr>
      </w:pPr>
      <w:r>
        <w:br w:type="page"/>
      </w:r>
    </w:p>
    <w:p>
      <w:pPr>
        <w:pStyle w:val="Style"/>
        <w:spacing w:line="12000" w:lineRule="atLeast"/>
        <w:rPr>
          <w:sz w:val="600"/>
          <w:szCs w:val="600"/>
        </w:rPr>
      </w:pPr>
    </w:p>
    <w:p>
      <w:pPr>
        <w:pStyle w:val="Style"/>
        <w:spacing w:after="0" w:line="18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١٤٥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020" w:lineRule="atLeast"/>
        <w:rPr>
          <w:sz w:val="251"/>
          <w:szCs w:val="251"/>
        </w:rPr>
      </w:pPr>
      <w:r>
        <w:br w:type="column"/>
      </w:r>
    </w:p>
    <w:p>
      <w:pPr>
        <w:pStyle w:val="Style"/>
        <w:spacing w:after="0" w:line="18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13"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استيعاب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الجنود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المسرحين-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9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65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30"/>
          <w:szCs w:val="30"/>
          <w:lang w:val="ar"/>
        </w:rPr>
        <w:t xml:space="preserve">(ا)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تجنده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خدمة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نظامية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حسب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مدلولها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قز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جنود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المرحين(اعادتهم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الى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العمد)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٥٧٠٩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55" w:lineRule="exact"/>
        <w:ind w:left="826" w:right="6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تطوعه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"الولد"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الأقل.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تلاميذ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اليشيبوت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محترفي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التعبد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47" w:after="0" w:line="341" w:lineRule="exact"/>
        <w:ind w:left="1186" w:right="5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,لسنة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٥٧٦٢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٢٠٠٢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الأقل،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الانتقاص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ممارسة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حرفة".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494" w:lineRule="exact"/>
        <w:ind w:left="278" w:hanging="27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استيعاب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المسرحين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٥٧٥٤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22" w:lineRule="exact"/>
        <w:ind w:left="1814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"الخدمة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المدنية"-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حسب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تعريفها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المادة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٦</w:t>
      </w:r>
      <w:r>
        <w:rPr>
          <w:rFonts w:ascii="Arial" w:eastAsia="Arial" w:hAnsi="Arial" w:cs="Arial"/>
          <w:sz w:val="26"/>
          <w:szCs w:val="26"/>
          <w:lang w:val="ar"/>
        </w:rPr>
        <w:t xml:space="preserve">(أ)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قانون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تأجيل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خدمة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تلاميذ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اليشييوت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محترفي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التعبد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after="0" w:line="398" w:lineRule="exact"/>
        <w:ind w:left="1819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لسنة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٥٧٦٢</w:t>
      </w:r>
      <w:r>
        <w:rPr>
          <w:rFonts w:ascii="Arial" w:eastAsia="Arial" w:hAnsi="Arial" w:cs="Arial"/>
          <w:sz w:val="26"/>
          <w:szCs w:val="26"/>
          <w:lang w:val="ar"/>
        </w:rPr>
        <w:t xml:space="preserve">-</w:t>
      </w:r>
      <w:r>
        <w:rPr>
          <w:rFonts w:ascii="Arial" w:eastAsia="Arial" w:hAnsi="Arial" w:cs="Arial"/>
          <w:sz w:val="26"/>
          <w:szCs w:val="26"/>
          <w:lang w:val="ar"/>
        </w:rPr>
        <w:t xml:space="preserve">٢٠٠٢</w:t>
      </w:r>
      <w:r>
        <w:rPr>
          <w:rFonts w:ascii="Arial" w:eastAsia="Arial" w:hAnsi="Arial" w:cs="Arial"/>
          <w:sz w:val="26"/>
          <w:szCs w:val="26"/>
          <w:lang w:val="ar"/>
        </w:rPr>
        <w:t xml:space="preserve">.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89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مجزأ"-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الاسبوع'.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41" w:lineRule="exact"/>
        <w:ind w:left="137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المدنية".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80" w:lineRule="atLeast"/>
        <w:rPr>
          <w:sz w:val="39"/>
          <w:szCs w:val="39"/>
        </w:rPr>
      </w:pPr>
    </w:p>
    <w:p>
      <w:pPr>
        <w:pStyle w:val="Style"/>
        <w:spacing w:after="0" w:line="245" w:lineRule="exact"/>
        <w:ind w:left="43" w:right="418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٥٧٠٩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٨٦١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٢٣٨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٨٦١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80" w:lineRule="atLeast"/>
        <w:rPr>
          <w:sz w:val="59"/>
          <w:szCs w:val="59"/>
        </w:rPr>
      </w:pPr>
    </w:p>
    <w:p>
      <w:pPr>
        <w:pStyle w:val="Style"/>
        <w:spacing w:before="14" w:after="0" w:line="240" w:lineRule="exact"/>
        <w:ind w:left="86" w:right="6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90" w:right="951" w:bottom="360" w:left="3311" w:header="0" w:footer="0" w:gutter="0"/>
          <w:cols w:num="3" w:equalWidth="0">
            <w:col w:w="317" w:space="96"/>
            <w:col w:w="749" w:space="168"/>
            <w:col w:w="6648"/>
          </w:cols>
          <w:docGrid w:linePitch="0"/>
        </w:sectPr>
      </w:pPr>
      <w:r>
        <w:br w:type="page"/>
      </w:r>
    </w:p>
    <w:p>
      <w:pPr>
        <w:pStyle w:val="Style"/>
        <w:spacing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الوطنية"،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26" w:lineRule="exact"/>
        <w:ind w:left="950" w:right="4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"الجندي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المسرح"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مجزاً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60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مجزا".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288" w:lineRule="exact"/>
        <w:ind w:left="110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0" w:lineRule="exact"/>
        <w:ind w:left="485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مجزا-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33" w:lineRule="exact"/>
        <w:ind w:left="120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1٠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0" w:lineRule="exact"/>
        <w:ind w:left="485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مجزا-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استيعاب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المسرحين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٥٧٥٤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بدأً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تلاميذ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اليشيبوت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محترفي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التعبد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٥٧٦٢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720" w:lineRule="atLeast"/>
        <w:rPr>
          <w:sz w:val="286"/>
          <w:szCs w:val="286"/>
        </w:rPr>
      </w:pPr>
      <w:r>
        <w:br w:type="column"/>
      </w:r>
    </w:p>
    <w:p>
      <w:pPr>
        <w:pStyle w:val="Style"/>
        <w:spacing w:after="0" w:line="20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سزيان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27" w:lineRule="atLeast"/>
        <w:rPr>
          <w:sz w:val="51"/>
        </w:rPr>
        <w:sectPr>
          <w:type w:val="continuous"/>
          <w:pgSz w:w="12240" w:h="15840"/>
          <w:pgMar w:top="552" w:right="3094" w:bottom="360" w:left="1183" w:header="0" w:footer="0" w:gutter="0"/>
          <w:cols w:num="2" w:equalWidth="0">
            <w:col w:w="6634" w:space="926"/>
            <w:col w:w="403"/>
          </w:cols>
          <w:docGrid w:linePitch="0"/>
        </w:sectPr>
      </w:pPr>
      <w:r>
        <w:br/>
      </w:r>
    </w:p>
    <w:p>
      <w:pPr>
        <w:pStyle w:val="Style"/>
        <w:spacing w:after="0" w:line="283" w:lineRule="exact"/>
        <w:ind w:left="139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الياهو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يشاي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6" w:lineRule="exact"/>
        <w:ind w:left="32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والتجارة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312" w:lineRule="exact"/>
        <w:ind w:left="0" w:right="2141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312" w:lineRule="exact"/>
        <w:ind w:left="552" w:right="0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350" w:lineRule="exact"/>
        <w:ind w:left="77" w:right="6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186" w:lineRule="atLeast"/>
        <w:rPr>
          <w:sz w:val="59"/>
        </w:rPr>
        <w:sectPr>
          <w:type w:val="continuous"/>
          <w:pgSz w:w="12240" w:h="15840"/>
          <w:pgMar w:top="552" w:right="5201" w:bottom="360" w:left="1221" w:header="0" w:footer="0" w:gutter="0"/>
          <w:cols w:num="2" w:equalWidth="0">
            <w:col w:w="3480" w:space="485"/>
            <w:col w:w="1853"/>
          </w:cols>
          <w:docGrid w:linePitch="0"/>
        </w:sectPr>
      </w:pPr>
      <w:r>
        <w:br/>
      </w:r>
    </w:p>
    <w:p>
      <w:pPr>
        <w:pStyle w:val="Style"/>
        <w:spacing w:after="0" w:line="230" w:lineRule="exact"/>
        <w:ind w:left="177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  <w:r>
        <w:br w:type="column"/>
      </w:r>
    </w:p>
    <w:p>
      <w:pPr>
        <w:pStyle w:val="Style"/>
        <w:spacing w:after="0" w:line="20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١٤٦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52" w:right="3219" w:bottom="360" w:left="1135" w:header="0" w:footer="0" w:gutter="0"/>
          <w:cols w:num="2" w:equalWidth="0">
            <w:col w:w="6206" w:space="1368"/>
            <w:col w:w="312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4_0" coordsize="21600,21600" o:spt="202" path="m,l,21600r21600,l21600,xe"/>
          <v:shape id="sh_14_0" type="#st_14_0" stroked="f" filled="f" style="position:absolute;margin-left:26.900000pt;margin-top:0.000000pt;width:371.350000pt;height:36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6" w:lineRule="exact"/>
                    <w:ind w:left="432" w:right="1142" w:firstLine="0"/>
                    <w:bidi/>
                    <w:jc w:val="center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السلطات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المحلية(الغاء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توحيد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المجلسين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المحليين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دالية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الكرمل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وعفيا)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لسنة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30"/>
                      <w:szCs w:val="3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" coordsize="21600,21600" o:spt="202" path="m,l,21600r21600,l21600,xe"/>
          <v:shape id="sh_14_1" type="#st_14_1" stroked="f" filled="f" style="position:absolute;margin-left:26.650000pt;margin-top:47.050000pt;width:372.050000pt;height:149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6912"/>
                    </w:tabs>
                    <w:spacing w:after="0" w:line="264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تعاريف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485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"الانتخابات"،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"انتخابات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المحلي"-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انتخابات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46" w:lineRule="exact"/>
                    <w:ind w:left="38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9" w:after="0" w:line="442" w:lineRule="exact"/>
                    <w:ind w:left="10" w:right="2707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"الموعد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المحدد"-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٥٧٦٤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٢٠٠٣/١٠/٢٧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الموحدة"-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بلدية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مدينة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الكرمل.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34" w:after="0" w:line="451" w:lineRule="exact"/>
                    <w:ind w:left="14" w:right="2803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السريان"-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سريان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"الوزير"-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الداخلية.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2" coordsize="21600,21600" o:spt="202" path="m,l,21600r21600,l21600,xe"/>
          <v:shape id="sh_14_2" type="#st_14_2" stroked="f" filled="f" style="position:absolute;margin-left:33.850000pt;margin-top:220.100000pt;width:364.600000pt;height:84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1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تكون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الكرمل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وعسفيا(في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اعادة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المحليان)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محليين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بنفس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الوضع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كانا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المحدد،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وابتداء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السريان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جميع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41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كانت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سارية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المحدد،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بالتغييرات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المبينة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41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3" coordsize="21600,21600" o:spt="202" path="m,l,21600r21600,l21600,xe"/>
          <v:shape id="sh_14_3" type="#st_14_3" stroked="f" filled="f" style="position:absolute;margin-left:59.500000pt;margin-top:328.800000pt;width:338.700000pt;height:114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2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تجري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انتخابات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الثلاثاء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الأخير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السابق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لمرور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0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/\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يوما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السريان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يحدد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للانتخابات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موعدا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يسبق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بتسعين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يوما.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49" w:after="0" w:line="365" w:lineRule="exact"/>
                    <w:ind w:left="10" w:right="0" w:firstLine="878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لأغراض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المحلية(الانتخابات)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٥٧٢٥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١٩٦٥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'،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يعتبر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كسلطتين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محليتين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يعمل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فيهما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قبل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الانتخابات.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4" coordsize="21600,21600" o:spt="202" path="m,l,21600r21600,l21600,xe"/>
          <v:shape id="sh_14_4" type="#st_14_4" stroked="f" filled="f" style="position:absolute;margin-left:58.550000pt;margin-top:459.850000pt;width:338.700000pt;height:69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2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-مع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مراعاة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تظل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شخصية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معنوية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تتمتع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بالأهلية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التزام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ابتداء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السريان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وحتى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ورئيسي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المحليين،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أيهما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ألحق(في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الفترة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الانتقالية).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5" coordsize="21600,21600" o:spt="202" path="m,l,21600r21600,l21600,xe"/>
          <v:shape id="sh_14_5" type="#st_14_5" stroked="f" filled="f" style="position:absolute;margin-left:24.500000pt;margin-top:235.450000pt;width:26.700000pt;height:44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الوضع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القانوني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لسلطتين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محليتين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6" coordsize="21600,21600" o:spt="202" path="m,l,21600r21600,l21600,xe"/>
          <v:shape id="sh_14_6" type="#st_14_6" stroked="f" filled="f" style="position:absolute;margin-left:27.100000pt;margin-top:280.100000pt;width:24.050000pt;height:12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معينتين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7" coordsize="21600,21600" o:spt="202" path="m,l,21600r21600,l21600,xe"/>
          <v:shape id="sh_14_7" type="#st_14_7" stroked="f" filled="f" style="position:absolute;margin-left:17.500000pt;margin-top:329.500000pt;width:32.95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الانتخابات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8" coordsize="21600,21600" o:spt="202" path="m,l,21600r21600,l21600,xe"/>
          <v:shape id="sh_14_8" type="#st_14_8" stroked="f" filled="f" style="position:absolute;margin-left:27.600000pt;margin-top:459.100000pt;width:22.150000pt;height:24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فترة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انتقالية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9" coordsize="21600,21600" o:spt="202" path="m,l,21600r21600,l21600,xe"/>
          <v:shape id="sh_14_9" type="#st_14_9" stroked="f" filled="f" style="position:absolute;margin-left:59.750000pt;margin-top:547.900000pt;width:337.500000pt;height:25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+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اقرته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الكنيست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٧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٢٠٠٨/١١/٥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٠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566"/>
                    </w:tabs>
                    <w:spacing w:after="0" w:line="250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ab/>
                    <w:t xml:space="preserve">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ق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سنة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٥٧٢٥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ص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٤١٠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0" coordsize="21600,21600" o:spt="202" path="m,l,21600r21600,l21600,xe"/>
          <v:shape id="sh_14_10" type="#st_14_10" stroked="f" filled="f" style="position:absolute;margin-left:59.750000pt;margin-top:600.950000pt;width:337.500000pt;height:13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القوانين'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٢١٩٠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1" coordsize="21600,21600" o:spt="202" path="m,l,21600r21600,l21600,xe"/>
          <v:shape id="sh_14_11" type="#st_14_11" stroked="f" filled="f" style="position:absolute;margin-left:0.000000pt;margin-top:600.500000pt;width:16.850000pt;height:9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١٤٧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52" w:right="1114" w:bottom="360" w:left="3177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326" w:lineRule="exact"/>
        <w:ind w:left="10" w:right="7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المرحلية(في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تلغى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وتتقضي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المعنوية.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41" w:lineRule="exact"/>
        <w:ind w:left="14" w:right="3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-(أ{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تنتهي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البلدية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ويتولى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تؤدي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البلدية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ورئيسي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ألحق،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انتخابهم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8" w:after="0" w:line="350" w:lineRule="exact"/>
        <w:ind w:left="0" w:right="17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البلديات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41" w:lineRule="exact"/>
        <w:ind w:left="10" w:right="58" w:firstLine="87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أعضائها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وظيفته.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41" w:lineRule="exact"/>
        <w:ind w:left="34" w:right="3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توزيع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وحقوقها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وديونها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وتعهداتها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يتطلبه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الغاؤها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توالي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341" w:lineRule="exact"/>
        <w:ind w:left="34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المترتبة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وانشاء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46" w:lineRule="exact"/>
        <w:ind w:left="1426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(ا)توزيع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والتعهدات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والتعهدات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والمستقبلية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والمعروفة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المعروفة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الالزامية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تصبح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20" w:lineRule="atLeast"/>
        <w:rPr>
          <w:sz w:val="26"/>
          <w:szCs w:val="26"/>
        </w:rPr>
      </w:pPr>
    </w:p>
    <w:p>
      <w:pPr>
        <w:pStyle w:val="Style"/>
        <w:spacing w:after="0" w:line="206" w:lineRule="exact"/>
        <w:ind w:left="11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»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221" w:lineRule="exact"/>
        <w:ind w:left="226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  <w:r>
        <w:br w:type="column"/>
      </w:r>
    </w:p>
    <w:p>
      <w:pPr>
        <w:pStyle w:val="Style"/>
        <w:spacing w:after="0" w:line="235" w:lineRule="exact"/>
        <w:ind w:left="5" w:right="19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الغاء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السلطة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الموحدة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54" w:lineRule="exact"/>
        <w:ind w:left="0" w:right="34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لجنة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معينة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600" w:lineRule="atLeast"/>
        <w:rPr>
          <w:sz w:val="180"/>
          <w:szCs w:val="180"/>
        </w:rPr>
      </w:pPr>
    </w:p>
    <w:p>
      <w:pPr>
        <w:pStyle w:val="Style"/>
        <w:spacing w:after="0" w:line="235" w:lineRule="exact"/>
        <w:ind w:left="19" w:right="1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صلاحية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الوزير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60" w:lineRule="atLeast"/>
        <w:rPr>
          <w:sz w:val="68"/>
          <w:szCs w:val="68"/>
        </w:rPr>
      </w:pPr>
    </w:p>
    <w:p>
      <w:pPr>
        <w:pStyle w:val="Style"/>
        <w:spacing w:after="0" w:line="235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أحكام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بشان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توزيع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الأموال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والحقوق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والديون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والتعهدات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400" w:lineRule="atLeast"/>
        <w:rPr>
          <w:sz w:val="170"/>
          <w:szCs w:val="170"/>
        </w:rPr>
      </w:pPr>
    </w:p>
    <w:p>
      <w:pPr>
        <w:pStyle w:val="Style"/>
        <w:spacing w:after="0" w:line="206" w:lineRule="exact"/>
        <w:ind w:left="130" w:right="19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١٤٨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47" w:right="2937" w:bottom="360" w:left="1311" w:header="0" w:footer="0" w:gutter="0"/>
          <w:cols w:num="2" w:equalWidth="0">
            <w:col w:w="6677" w:space="634"/>
            <w:col w:w="682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قائمة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آنذاك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بالعوائد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والضرائب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والالزامية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3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أقامتها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المواعيد.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6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365"/>
          <w:tab w:val="right" w:leader="none" w:pos="2602"/>
          <w:tab w:val="left" w:leader="none" w:pos="3062"/>
          <w:tab w:val="left" w:leader="none" w:pos="4632"/>
          <w:tab w:val="right" w:leader="none" w:pos="6326"/>
          <w:tab w:val="left" w:leader="none" w:pos="7190"/>
        </w:tabs>
        <w:spacing w:after="0" w:line="9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ء </w:t>
      </w:r>
      <w:r>
        <w:rPr>
          <w:rFonts w:ascii="Arial" w:eastAsia="Arial" w:hAnsi="Arial" w:cs="Arial"/>
          <w:sz w:val="20"/>
          <w:szCs w:val="20"/>
          <w:lang w:val="ar"/>
        </w:rPr>
        <w:t xml:space="preserve">•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.٠٠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•.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=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السلطة </w:t>
      </w:r>
    </w:p>
    <w:p>
      <w:pPr>
        <w:pStyle w:val="Style"/>
        <w:tabs>
          <w:tab w:val="left" w:leader="none" w:pos="365"/>
          <w:tab w:val="right" w:leader="none" w:pos="2602"/>
          <w:tab w:val="left" w:leader="none" w:pos="3058"/>
          <w:tab w:val="left" w:leader="none" w:pos="4627"/>
          <w:tab w:val="right" w:leader="none" w:pos="6326"/>
          <w:tab w:val="left" w:leader="none" w:pos="7186"/>
        </w:tabs>
        <w:spacing w:after="0" w:line="26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الموحدة </w:t>
      </w:r>
    </w:p>
    <w:p>
      <w:pPr>
        <w:pStyle w:val="Style"/>
        <w:spacing w:after="0" w:line="480" w:lineRule="exact"/>
        <w:ind w:left="12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6" w:lineRule="exact"/>
        <w:ind w:left="169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اعتزال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6" w:lineRule="exact"/>
        <w:ind w:left="169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انتقاله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يتمتع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كموظف.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65" w:lineRule="exact"/>
        <w:ind w:left="5" w:right="686" w:firstLine="87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56" w:lineRule="atLeast"/>
        <w:rPr>
          <w:sz w:val="22"/>
        </w:rPr>
        <w:sectPr>
          <w:type w:val="continuous"/>
          <w:pgSz w:w="12240" w:h="15840"/>
          <w:pgMar w:top="557" w:right="3509" w:bottom="360" w:left="1411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1160" w:lineRule="atLeast"/>
        <w:rPr>
          <w:sz w:val="58"/>
          <w:szCs w:val="58"/>
        </w:rPr>
      </w:pPr>
    </w:p>
    <w:p>
      <w:pPr>
        <w:pStyle w:val="Style"/>
        <w:spacing w:after="0" w:line="245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١٤٩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5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أحكام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انتقالية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بشان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الميزانية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رصد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وتوزيعها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tabs>
          <w:tab w:val="left" w:leader="none" w:pos="394"/>
          <w:tab w:val="left" w:leader="none" w:pos="888"/>
        </w:tabs>
        <w:spacing w:after="0" w:line="21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٥٧٤٥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٩٨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45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-502920</wp:posOffset>
            </wp:positionH>
            <wp:positionV relativeFrom="margin">
              <wp:posOffset>6866890</wp:posOffset>
            </wp:positionV>
            <wp:extent cx="2840990" cy="1572895"/>
            <wp:effectExtent l="0" t="0" r="0" b="0"/>
            <wp:wrapThrough wrapText="bothSides">
              <wp:wrapPolygon edited="1">
                <wp:start x="3876" y="0"/>
                <wp:lineTo x="0" y="0"/>
                <wp:lineTo x="0" y="21500"/>
                <wp:lineTo x="21500" y="21500"/>
                <wp:lineTo x="21500" y="21333"/>
                <wp:lineTo x="3876" y="21333"/>
                <wp:lineTo x="3876" y="1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57" w:right="3538" w:bottom="360" w:left="792" w:header="0" w:footer="0" w:gutter="0"/>
          <w:cols w:num="3" w:equalWidth="0">
            <w:col w:w="312" w:space="240"/>
            <w:col w:w="528" w:space="206"/>
            <w:col w:w="6624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3683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900" w:lineRule="atLeast"/>
        <w:rPr>
          <w:sz w:val="45"/>
          <w:szCs w:val="45"/>
        </w:rPr>
      </w:pPr>
      <w:r>
        <w:br w:type="column"/>
      </w:r>
    </w:p>
    <w:p>
      <w:pPr>
        <w:pStyle w:val="Style"/>
        <w:spacing w:after="0" w:line="336" w:lineRule="exact"/>
        <w:ind w:left="43" w:right="4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ا-جميع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أوامر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العوائد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والمراسيم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والتراخيص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معمولا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تظل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نافذة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بالغائها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36" w:lineRule="exact"/>
        <w:ind w:left="48" w:right="4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ابتداء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والتزامات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336" w:lineRule="exact"/>
        <w:ind w:left="48" w:right="4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-(ا)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الانتقالية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62" w:right="38" w:firstLine="98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الممتدة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62" w:right="38" w:firstLine="98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الموظفين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واستخدامهم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79" w:lineRule="exact"/>
        <w:ind w:left="82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مقاولي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البشرية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36" w:lineRule="exact"/>
        <w:ind w:left="48" w:right="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-يجوز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مشتركة)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ادائها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وتوزيع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والواجبات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وتوزيع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وادارتها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وتوزيع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ايرادات.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82" w:lineRule="exact"/>
        <w:ind w:left="0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د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tabs>
          <w:tab w:val="left" w:leader="none" w:pos="2112"/>
          <w:tab w:val="left" w:leader="none" w:pos="2587"/>
        </w:tabs>
        <w:spacing w:after="0" w:line="15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٤٤٠ </w:t>
      </w:r>
    </w:p>
    <w:p>
      <w:pPr>
        <w:pStyle w:val="Style"/>
        <w:spacing w:line="840" w:lineRule="atLeast"/>
        <w:rPr>
          <w:sz w:val="42"/>
          <w:szCs w:val="42"/>
        </w:rPr>
      </w:pPr>
    </w:p>
    <w:p>
      <w:pPr>
        <w:pStyle w:val="Style"/>
        <w:spacing w:after="0" w:line="221" w:lineRule="exact"/>
        <w:ind w:left="240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60" w:lineRule="atLeast"/>
        <w:rPr>
          <w:sz w:val="48"/>
          <w:szCs w:val="48"/>
        </w:rPr>
      </w:pPr>
      <w:r>
        <w:br w:type="column"/>
      </w:r>
    </w:p>
    <w:p>
      <w:pPr>
        <w:pStyle w:val="Style"/>
        <w:spacing w:after="0" w:line="24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العوائد،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الأنظمة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المحلية،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المراسيم،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الرخص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والتراخيص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80" w:lineRule="atLeast"/>
        <w:rPr>
          <w:sz w:val="54"/>
          <w:szCs w:val="54"/>
        </w:rPr>
      </w:pPr>
    </w:p>
    <w:p>
      <w:pPr>
        <w:pStyle w:val="Style"/>
        <w:spacing w:after="0" w:line="182" w:lineRule="exact"/>
        <w:ind w:left="0" w:right="23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حظر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182" w:lineRule="exact"/>
        <w:ind w:left="14" w:right="23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عقد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</w:p>
    <w:p>
      <w:pPr>
        <w:pStyle w:val="Style"/>
        <w:spacing w:after="0" w:line="182" w:lineRule="exact"/>
        <w:ind w:left="10" w:right="23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تعاقدات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</w:p>
    <w:p>
      <w:pPr>
        <w:pStyle w:val="Style"/>
        <w:spacing w:after="0" w:line="240" w:lineRule="exact"/>
        <w:ind w:left="24" w:right="23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جديدة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80" w:lineRule="atLeast"/>
        <w:rPr>
          <w:sz w:val="44"/>
          <w:szCs w:val="44"/>
        </w:rPr>
      </w:pPr>
    </w:p>
    <w:p>
      <w:pPr>
        <w:pStyle w:val="Style"/>
        <w:spacing w:after="0" w:line="240" w:lineRule="exact"/>
        <w:ind w:left="29" w:right="23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حظر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استخدام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موظفين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960" w:lineRule="atLeast"/>
        <w:rPr>
          <w:sz w:val="148"/>
          <w:szCs w:val="148"/>
        </w:rPr>
      </w:pPr>
    </w:p>
    <w:p>
      <w:pPr>
        <w:pStyle w:val="Style"/>
        <w:spacing w:after="0" w:line="240" w:lineRule="exact"/>
        <w:ind w:left="34" w:right="19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أعمال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مشتركة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300" w:lineRule="atLeast"/>
        <w:rPr>
          <w:sz w:val="165"/>
          <w:szCs w:val="165"/>
        </w:rPr>
      </w:pPr>
    </w:p>
    <w:p>
      <w:pPr>
        <w:pStyle w:val="Style"/>
        <w:spacing w:after="0" w:line="211" w:lineRule="exact"/>
        <w:ind w:left="149" w:right="23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١٥٠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926" w:bottom="360" w:left="0" w:header="0" w:footer="0" w:gutter="0"/>
          <w:cols w:num="3" w:equalWidth="0">
            <w:col w:w="58" w:space="245"/>
            <w:col w:w="6830" w:space="442"/>
            <w:col w:w="739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8_0" coordsize="21600,21600" o:spt="202" path="m,l,21600r21600,l21600,xe"/>
          <v:shape id="sh_18_0" type="#st_18_0" stroked="f" filled="f" style="position:absolute;margin-left:60.950000pt;margin-top:0.950000pt;width:354.550000pt;height:264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317" w:right="144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محاسبا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مرافقا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للفترة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الانتقالية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ولغاية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ستة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أشهر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انتهاء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الفترة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الانتقالية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المحاسب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المرافق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المعين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المواد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٤٢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اب(ج)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لغاية(ه)،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١٤٢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١٤٢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ج/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1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البلديات.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68" w:after="0" w:line="336" w:lineRule="exact"/>
                    <w:ind w:left="322" w:right="0" w:firstLine="994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اتضح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الأشهر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الستة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ضرورة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مواصلة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خدمة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المحاسب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المرافق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جاز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تمديد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خدمته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لستة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أشهر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اخرى(في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التمديد)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الصلاحيات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المخولة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للمحاسب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المرافق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تضمن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أداء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وظائف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بصورة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منتظمة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وناجعة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تخويله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خلال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التمديد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بالصلاحيات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المخولة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لجانها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لموظف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جزءا،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اقتضى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لضمان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أداء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وظائف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بصورة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293"/>
                    </w:tabs>
                    <w:spacing w:after="0" w:line="341" w:lineRule="exact"/>
                    <w:ind w:left="2170" w:hanging="217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'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منتظمة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وناجعة،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ولدى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تخويل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المحاسب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المرافق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الصلاحيات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فانها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تكون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مخولة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لأية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لجانها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لموظف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1" coordsize="21600,21600" o:spt="202" path="m,l,21600r21600,l21600,xe"/>
          <v:shape id="sh_18_1" type="#st_18_1" stroked="f" filled="f" style="position:absolute;margin-left:61.200000pt;margin-top:269.750000pt;width:354.050000pt;height:51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1" w:lineRule="exact"/>
                    <w:ind w:left="350" w:right="96" w:firstLine="979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يخل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بصلاحية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محاسب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مرافق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المدد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صلاحيته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المخولة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تشريع.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2" coordsize="21600,21600" o:spt="202" path="m,l,21600r21600,l21600,xe"/>
          <v:shape id="sh_18_2" type="#st_18_2" stroked="f" filled="f" style="position:absolute;margin-left:33.600000pt;margin-top:0.000000pt;width:25.250000pt;height:36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6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تعيين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محاسب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74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مرافق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3" coordsize="21600,21600" o:spt="202" path="m,l,21600r21600,l21600,xe"/>
          <v:shape id="sh_18_3" type="#st_18_3" stroked="f" filled="f" style="position:absolute;margin-left:39.850000pt;margin-top:351.100000pt;width:358.350000pt;height:101.0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9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٢٠٠٩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يرصد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مشروع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منفرد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1104"/>
                      <w:tab w:val="left" w:leader="none" w:pos="5352"/>
                    </w:tabs>
                    <w:spacing w:after="0" w:line="101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  <w:rtl/>
                      <w:lang w:bidi="ar"/>
                    </w:rPr>
                    <w:tab/>
                    <w:t xml:space="preserve">=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ar"/>
                    </w:rPr>
                    <w:tab/>
                    <w:t xml:space="preserve">٠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rtl/>
                      <w:lang w:bidi="ar"/>
                    </w:rPr>
                    <w:tab/>
                    <w:t xml:space="preserve">منحة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69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الميزانية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السنوية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ضمن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عمل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يطلق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"منحة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تكيف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41" w:lineRule="exact"/>
                    <w:ind w:left="0" w:right="523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بمناسبة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الغاء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ميزانية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الداخلية.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ويراد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"بالمشروع"،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"مجال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العمل"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و-باب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الميزانية"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التعريف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الوارد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الميزانية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السنوية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مدلوله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الميزانية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٥٧٤٥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٠١٩٨٥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4" coordsize="21600,21600" o:spt="202" path="m,l,21600r21600,l21600,xe"/>
          <v:shape id="sh_18_4" type="#st_18_4" stroked="f" filled="f" style="position:absolute;margin-left:38.900000pt;margin-top:350.150000pt;width:18.050000pt;height:11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6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رصد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5" coordsize="21600,21600" o:spt="202" path="m,l,21600r21600,l21600,xe"/>
          <v:shape id="sh_18_5" type="#st_18_5" stroked="f" filled="f" style="position:absolute;margin-left:38.400000pt;margin-top:374.900000pt;width:18.300000pt;height:10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تكيف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6" coordsize="21600,21600" o:spt="202" path="m,l,21600r21600,l21600,xe"/>
          <v:shape id="sh_18_6" type="#st_18_6" stroked="f" filled="f" style="position:absolute;margin-left:33.350000pt;margin-top:386.400000pt;width:22.600000pt;height:21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6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لالغاء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7" coordsize="21600,21600" o:spt="202" path="m,l,21600r21600,l21600,xe"/>
          <v:shape id="sh_18_7" type="#st_18_7" stroked="f" filled="f" style="position:absolute;margin-left:30.700000pt;margin-top:410.400000pt;width:25.250000pt;height:11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8" coordsize="21600,21600" o:spt="202" path="m,l,21600r21600,l21600,xe"/>
          <v:shape id="sh_18_8" type="#st_18_8" stroked="f" filled="f" style="position:absolute;margin-left:61.200000pt;margin-top:460.550000pt;width:354.050000pt;height:52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1" w:lineRule="exact"/>
                    <w:ind w:left="350" w:right="96" w:firstLine="979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يوعز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باعطاء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منحة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تكيف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بمناسبة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الغاء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بمراعاة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المحدد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الغاية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الفقرة(ا).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9" coordsize="21600,21600" o:spt="202" path="m,l,21600r21600,l21600,xe"/>
          <v:shape id="sh_18_9" type="#st_18_9" stroked="f" filled="f" style="position:absolute;margin-left:61.200000pt;margin-top:600.250000pt;width:354.050000pt;height:12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11" w:lineRule="exact"/>
                    <w:ind w:left="403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٢١٩٠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8_10" coordsize="21600,21600" o:spt="202" path="m,l,21600r21600,l21600,xe"/>
          <v:shape id="sh_18_10" type="#st_18_10" stroked="f" filled="f" style="position:absolute;margin-left:0.000000pt;margin-top:599.750000pt;width:16.600000pt;height: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97" w:lineRule="exact"/>
                    <w:ind w:left="3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ar"/>
                    </w:rPr>
                    <w:t xml:space="preserve">١٥١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81" w:right="0" w:bottom="360" w:left="3955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line="8940" w:lineRule="atLeast"/>
        <w:rPr>
          <w:sz w:val="447"/>
          <w:szCs w:val="447"/>
        </w:rPr>
      </w:pPr>
    </w:p>
    <w:p>
      <w:pPr>
        <w:pStyle w:val="Style"/>
        <w:spacing w:before="5" w:after="0" w:line="8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م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ا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و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after="0" w:line="331" w:lineRule="exact"/>
        <w:ind w:left="0" w:right="29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والمترتبة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36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517" w:after="0" w:line="322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72"/>
          <w:szCs w:val="72"/>
          <w:lang w:val="ar"/>
        </w:rPr>
        <w:t xml:space="preserve">تمي </w:t>
      </w:r>
      <w:r>
        <w:rPr>
          <w:rFonts w:ascii="Arial" w:eastAsia="Arial" w:hAnsi="Arial" w:cs="Arial"/>
          <w:sz w:val="72"/>
          <w:szCs w:val="72"/>
          <w:lang w:val="ar"/>
        </w:rPr>
        <w:t xml:space="preserve"> </w:t>
      </w:r>
      <w:r>
        <w:rPr>
          <w:rFonts w:ascii="Arial" w:eastAsia="Arial" w:hAnsi="Arial" w:cs="Arial"/>
          <w:sz w:val="72"/>
          <w:szCs w:val="72"/>
          <w:lang w:val="ar"/>
        </w:rPr>
        <w:t xml:space="preserve">.. </w:t>
      </w:r>
      <w:r>
        <w:rPr>
          <w:rFonts w:ascii="Arial" w:eastAsia="Arial" w:hAnsi="Arial" w:cs="Arial"/>
          <w:sz w:val="72"/>
          <w:szCs w:val="72"/>
          <w:lang w:val="ar"/>
        </w:rPr>
        <w:t xml:space="preserve"> </w:t>
      </w:r>
      <w:r>
        <w:rPr>
          <w:rFonts w:ascii="Arial" w:eastAsia="Arial" w:hAnsi="Arial" w:cs="Arial"/>
          <w:sz w:val="72"/>
          <w:szCs w:val="72"/>
          <w:lang w:val="ar"/>
        </w:rPr>
        <w:t xml:space="preserve">د،بدء </w:t>
      </w:r>
      <w:r>
        <w:rPr>
          <w:rFonts w:ascii="Arial" w:eastAsia="Arial" w:hAnsi="Arial" w:cs="Arial"/>
          <w:sz w:val="72"/>
          <w:szCs w:val="72"/>
          <w:lang w:val="ar"/>
        </w:rPr>
        <w:t xml:space="preserve"> </w:t>
      </w:r>
      <w:r>
        <w:rPr>
          <w:rFonts w:ascii="Arial" w:eastAsia="Arial" w:hAnsi="Arial" w:cs="Arial"/>
          <w:sz w:val="72"/>
          <w:szCs w:val="72"/>
          <w:lang w:val="ar"/>
        </w:rPr>
        <w:t xml:space="preserve">بد </w:t>
      </w:r>
      <w:r>
        <w:rPr>
          <w:rFonts w:ascii="Arial" w:eastAsia="Arial" w:hAnsi="Arial" w:cs="Arial"/>
          <w:sz w:val="72"/>
          <w:szCs w:val="72"/>
          <w:lang w:val="ar"/>
        </w:rPr>
        <w:t xml:space="preserve"> </w:t>
      </w:r>
      <w:r>
        <w:rPr>
          <w:rFonts w:ascii="Arial" w:eastAsia="Arial" w:hAnsi="Arial" w:cs="Arial"/>
          <w:sz w:val="72"/>
          <w:szCs w:val="72"/>
          <w:lang w:val="ar"/>
        </w:rPr>
        <w:t xml:space="preserve">سيس </w:t>
      </w:r>
      <w:r>
        <w:rPr>
          <w:rFonts w:ascii="Arial" w:eastAsia="Arial" w:hAnsi="Arial" w:cs="Arial"/>
          <w:sz w:val="72"/>
          <w:szCs w:val="72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0" w:lineRule="exact"/>
        <w:ind w:left="149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81" w:after="0" w:line="370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اعداد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81" w:after="0" w:line="370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كيفية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81" w:after="0" w:line="370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توالي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81" w:after="0" w:line="370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شاغلي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المناصب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74" w:lineRule="exact"/>
        <w:ind w:left="7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كسليف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.(٢٠٠٨/١٢/١)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تنفيذ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وأنظمة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300" w:lineRule="atLeast"/>
        <w:rPr>
          <w:sz w:val="365"/>
          <w:szCs w:val="365"/>
        </w:rPr>
      </w:pPr>
    </w:p>
    <w:p>
      <w:pPr>
        <w:pStyle w:val="Style"/>
        <w:spacing w:after="0" w:line="226" w:lineRule="exact"/>
        <w:ind w:left="5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بدء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0" w:lineRule="atLeast"/>
        <w:rPr>
          <w:sz w:val="6"/>
        </w:rPr>
        <w:sectPr>
          <w:type w:val="continuous"/>
          <w:pgSz w:w="12240" w:h="15840"/>
          <w:pgMar w:top="557" w:right="3912" w:bottom="360" w:left="0" w:header="0" w:footer="0" w:gutter="0"/>
          <w:cols w:num="3" w:equalWidth="0">
            <w:col w:w="96" w:space="250"/>
            <w:col w:w="6667" w:space="850"/>
            <w:col w:w="466"/>
          </w:cols>
          <w:docGrid w:linePitch="0"/>
        </w:sectPr>
      </w:pPr>
      <w:r>
        <w:br/>
      </w:r>
    </w:p>
    <w:p>
      <w:pPr>
        <w:pStyle w:val="Style"/>
        <w:spacing w:after="0" w:line="33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مثير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شطريت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2" w:lineRule="exact"/>
        <w:ind w:left="0" w:right="389" w:firstLine="9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12" w:lineRule="exact"/>
        <w:ind w:left="365" w:right="0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60" w:lineRule="atLeast"/>
        <w:rPr>
          <w:sz w:val="53"/>
          <w:szCs w:val="53"/>
        </w:rPr>
      </w:pPr>
      <w:r>
        <w:br w:type="column"/>
      </w:r>
    </w:p>
    <w:p>
      <w:pPr>
        <w:pStyle w:val="Style"/>
        <w:spacing w:after="0" w:line="346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56" w:lineRule="atLeast"/>
        <w:rPr>
          <w:sz w:val="52"/>
        </w:rPr>
        <w:sectPr>
          <w:type w:val="continuous"/>
          <w:pgSz w:w="12240" w:h="15840"/>
          <w:pgMar w:top="557" w:right="5674" w:bottom="360" w:left="936" w:header="0" w:footer="0" w:gutter="0"/>
          <w:cols w:num="3" w:equalWidth="0">
            <w:col w:w="1205" w:space="922"/>
            <w:col w:w="1704" w:space="581"/>
            <w:col w:w="1219"/>
          </w:cols>
          <w:docGrid w:linePitch="0"/>
        </w:sectPr>
      </w:pPr>
      <w:r>
        <w:br/>
      </w: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4440"/>
          <w:tab w:val="left" w:leader="none" w:pos="8117"/>
        </w:tabs>
        <w:spacing w:after="0" w:line="29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طبع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مطبعة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الحكومة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اورشليم </w:t>
      </w:r>
    </w:p>
    <w:p>
      <w:pPr>
        <w:pStyle w:val="Style"/>
        <w:spacing w:after="0" w:line="264" w:lineRule="exact"/>
        <w:ind w:left="15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ISSN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0334-3685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55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2190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١٥٢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3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الثمن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</w:t>
      </w:r>
      <w:r>
        <w:rPr>
          <w:rFonts w:ascii="Arial" w:eastAsia="Arial" w:hAnsi="Arial" w:cs="Arial"/>
          <w:sz w:val="20"/>
          <w:szCs w:val="20"/>
          <w:lang w:val="ar"/>
        </w:rPr>
        <w:t xml:space="preserve">ر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شيكل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57" w:right="4042" w:bottom="360" w:left="317" w:header="0" w:footer="0" w:gutter="0"/>
          <w:cols w:num="2" w:equalWidth="0">
            <w:col w:w="4421" w:space="1877"/>
            <w:col w:w="1584"/>
          </w:cols>
          <w:docGrid w:linePitch="0"/>
        </w:sectPr>
      </w:pPr>
      <w:r>
        <w:br w:type="page"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7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TU5»٦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7٦v3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after="0" w:line="70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&lt;</w:t>
      </w:r>
      <w:r>
        <w:rPr>
          <w:rFonts w:ascii="Arial" w:eastAsia="Arial" w:hAnsi="Arial" w:cs="Arial"/>
          <w:sz w:val="54"/>
          <w:szCs w:val="54"/>
          <w:lang w:val="ar"/>
        </w:rPr>
        <w:t xml:space="preserve">٦p5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٦7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12٦٦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3</w:t>
      </w:r>
      <w:r>
        <w:rPr>
          <w:rFonts w:ascii="Arial" w:eastAsia="Arial" w:hAnsi="Arial" w:cs="Arial"/>
          <w:sz w:val="54"/>
          <w:szCs w:val="54"/>
          <w:lang w:val="ar"/>
        </w:rPr>
        <w:t xml:space="preserve">ح,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1Nn%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7٦C1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-</w:t>
      </w:r>
      <w:r>
        <w:rPr>
          <w:rFonts w:ascii="Arial" w:eastAsia="Arial" w:hAnsi="Arial" w:cs="Arial"/>
          <w:sz w:val="54"/>
          <w:szCs w:val="54"/>
          <w:lang w:val="ar"/>
        </w:rPr>
        <w:t xml:space="preserve">7</w:t>
      </w:r>
      <w:r>
        <w:rPr>
          <w:rFonts w:ascii="Arial" w:eastAsia="Arial" w:hAnsi="Arial" w:cs="Arial"/>
          <w:sz w:val="54"/>
          <w:szCs w:val="54"/>
          <w:lang w:val="ar"/>
        </w:rPr>
        <w:t xml:space="preserve">ح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U-1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٥7٦¥2٦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tabs>
          <w:tab w:val="left" w:leader="none" w:pos="5246"/>
          <w:tab w:val="left" w:leader="none" w:pos="11266"/>
        </w:tabs>
        <w:spacing w:after="0" w:line="8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٦12٦٦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»</w:t>
      </w:r>
      <w:r>
        <w:rPr>
          <w:rFonts w:ascii="Arial" w:eastAsia="Arial" w:hAnsi="Arial" w:cs="Arial"/>
          <w:sz w:val="54"/>
          <w:szCs w:val="54"/>
          <w:lang w:val="ar"/>
        </w:rPr>
        <w:t xml:space="preserve">٧٦</w:t>
      </w:r>
      <w:r>
        <w:rPr>
          <w:rFonts w:ascii="Arial" w:eastAsia="Arial" w:hAnsi="Arial" w:cs="Arial"/>
          <w:sz w:val="54"/>
          <w:szCs w:val="54"/>
          <w:lang w:val="ar"/>
        </w:rPr>
        <w:t xml:space="preserve">- </w:t>
      </w:r>
      <w:r>
        <w:rPr>
          <w:rFonts w:ascii="Arial" w:eastAsia="Arial" w:hAnsi="Arial" w:cs="Arial"/>
          <w:sz w:val="54"/>
          <w:szCs w:val="54"/>
          <w:lang w:val="ar"/>
        </w:rPr>
        <w:t xml:space="preserve">٦٦3٥- </w:t>
      </w:r>
      <w:r>
        <w:rPr>
          <w:rFonts w:ascii="Arial" w:eastAsia="Arial" w:hAnsi="Arial" w:cs="Arial"/>
          <w:sz w:val="54"/>
          <w:szCs w:val="54"/>
          <w:lang w:val="ar"/>
        </w:rPr>
        <w:t xml:space="preserve">.p72٦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٧٤٣ </w:t>
      </w:r>
      <w:r>
        <w:rPr>
          <w:rFonts w:ascii="Arial" w:eastAsia="Arial" w:hAnsi="Arial" w:cs="Arial"/>
          <w:sz w:val="54"/>
          <w:szCs w:val="54"/>
          <w:lang w:val="ar"/>
        </w:rPr>
        <w:t xml:space="preserve">٦25»m&gt; </w:t>
      </w:r>
    </w:p>
    <w:p>
      <w:pPr>
        <w:pStyle w:val="Style"/>
        <w:spacing w:after="0" w:line="734" w:lineRule="exact"/>
        <w:ind w:left="3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8N</w:t>
      </w:r>
      <w:r>
        <w:rPr>
          <w:rFonts w:ascii="Arial" w:eastAsia="Arial" w:hAnsi="Arial" w:cs="Arial"/>
          <w:sz w:val="40"/>
          <w:szCs w:val="40"/>
          <w:lang w:val="ar"/>
        </w:rPr>
        <w:t xml:space="preserve">ح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٦v2%</w:t>
      </w:r>
      <w:r>
        <w:rPr>
          <w:rFonts w:ascii="Arial" w:eastAsia="Arial" w:hAnsi="Arial" w:cs="Arial"/>
          <w:sz w:val="40"/>
          <w:szCs w:val="40"/>
          <w:lang w:val="ar"/>
        </w:rPr>
        <w:t xml:space="preserve">%'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٦72p-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n٦77٦٦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52٦</w:t>
      </w:r>
      <w:r>
        <w:rPr>
          <w:rFonts w:ascii="Arial" w:eastAsia="Arial" w:hAnsi="Arial" w:cs="Arial"/>
          <w:sz w:val="40"/>
          <w:szCs w:val="40"/>
          <w:lang w:val="ar"/>
        </w:rPr>
        <w:t xml:space="preserve">-ح.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75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-٠٠3٦٦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%y٦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994" w:lineRule="exact"/>
        <w:ind w:left="15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.(N٦٦O15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٦217N٦)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DU5275٦٦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٦28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475105" cy="1536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7001510</wp:posOffset>
            </wp:positionH>
            <wp:positionV relativeFrom="margin">
              <wp:posOffset>2353310</wp:posOffset>
            </wp:positionV>
            <wp:extent cx="499745" cy="182880"/>
            <wp:effectExtent l="0" t="0" r="0" b="0"/>
            <wp:wrapThrough wrapText="bothSides">
              <wp:wrapPolygon edited="1">
                <wp:start x="4720" y="0"/>
                <wp:lineTo x="0" y="0"/>
                <wp:lineTo x="0" y="21500"/>
                <wp:lineTo x="21500" y="21500"/>
                <wp:lineTo x="21500" y="11467"/>
                <wp:lineTo x="15207" y="11467"/>
                <wp:lineTo x="15207" y="8600"/>
                <wp:lineTo x="14683" y="8600"/>
                <wp:lineTo x="14683" y="7167"/>
                <wp:lineTo x="4720" y="7167"/>
                <wp:lineTo x="4720" y="1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0160" w:h="12240"/>
      <w:pgMar w:top="370" w:right="2488" w:bottom="360" w:left="1731" w:header="0" w:footer="0" w:gutter="0"/>
      <w:cols w:num="2" w:equalWidth="0">
        <w:col w:w="13186" w:space="432"/>
        <w:col w:w="2323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ar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219-02-2019-001086</dc:title>
  <cp:keywords>CreatedByIRIS_Readiris_17.3</cp:keywords>
  <cp:revision>1</cp:revision>
  <dcterms:created xsi:type="dcterms:W3CDTF">2022-03-22T18:20:16+02:00</dcterms:created>
  <dcterms:modified xsi:type="dcterms:W3CDTF">2022-03-22T18:20:16+02:00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95</vt:lpwstr>
  </property>
</Properties>
</file>