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#Документ о концепции и границах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Общее 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Требуется сервис, в котором могут взаимодействовать организаторы спортивных мероприятий (менеджеры команд, тренеры) и спортсмены. </w:t>
        <w:br w:type="textWrapping"/>
        <w:br w:type="textWrapping"/>
        <w:t xml:space="preserve">Менеджер команды должен зарегистрировать личный кабинет. В личном кабинете менеджера будет информация об актуальных мероприятиях и истории прошедших мероприятий. Менеджер может создать заказ на поиск спортсменов по определенному виду спорта и конкретным амплуа (ролям, позициям). Менеджер в заявке указывает место соревнования, дату соревнования и требуемое количество спортсменов для каждого конкретного амплуа. У менеджера должна присутствовать возможность отредактировать заказ - например, в случае указания неправильных сведений, или в случае, если на какую-либо из указанных позиций уже назначен спортсмен.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Спортсмены имеют возможность видеть контакты менеджера команды для связи с ним. Спортсмены могут искать подходящие события в определенном районе города или в конкретном радиусе местонахождения от себя.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удобства спортсмен имеет возможность зарегистрировать личный кабинет, если он планирует на постоянной основе искать спортивные мероприятия для себя. В личном кабинете спортсмена будет информация о предпочитаемых видах спорта и амплуа, а также история посещенных мероприятий. </w:t>
        <w:br w:type="textWrapping"/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Человек может создать личный кабинет как менеджера, так и спортсмена. В таком случае в личном кабинете будет две ветки, между которыми можно переключаться.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## Бизнес-цели и бизнес-задачи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**Цели и задачи:**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*Улучшить качество предлагаемых услуг*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Предоставить возможность создания личного кабинета для организаторов (обязательно) и спортсменов (по желанию). Личный кабинет должен сделать удобным, простым и приятным длительное использование сервиса.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*Проводить контроль за качеством взаимодействия спортсменов и тренеров*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Требуется возможность взаимной оценки менеджеров и спортсменов: после проведенного мероприятия имеют возможность оставить отзыв с оценкой как спортсмен менеджеру, так и менеджер спортсмену. Тот, к кому обращен отзыв, имеет возможность однократного ответа - во избежание конфликтов и общения “не по теме”.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личных кабинетах спортсменов и менеджеров отображаются их рейтинги, основанные на поставленных им оценках, а также отзывы, которые им оставили.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