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664" w:rsidRDefault="00125664" w:rsidP="00125664">
      <w:pPr>
        <w:spacing w:line="360" w:lineRule="auto"/>
        <w:rPr>
          <w:b/>
          <w:caps/>
          <w:noProof/>
          <w:spacing w:val="6"/>
        </w:rPr>
      </w:pPr>
      <w:r>
        <w:rPr>
          <w:sz w:val="28"/>
          <w:szCs w:val="28"/>
        </w:rPr>
        <w:t xml:space="preserve">                    </w:t>
      </w:r>
      <w:r>
        <w:rPr>
          <w:b/>
          <w:caps/>
          <w:noProof/>
          <w:spacing w:val="6"/>
        </w:rPr>
        <w:t xml:space="preserve">Министерство науки и высшего образования </w:t>
      </w:r>
    </w:p>
    <w:p w:rsidR="00125664" w:rsidRDefault="00125664" w:rsidP="00125664">
      <w:pPr>
        <w:spacing w:line="360" w:lineRule="auto"/>
        <w:jc w:val="center"/>
        <w:rPr>
          <w:b/>
          <w:caps/>
          <w:noProof/>
          <w:spacing w:val="6"/>
        </w:rPr>
      </w:pPr>
      <w:r>
        <w:rPr>
          <w:b/>
          <w:caps/>
          <w:noProof/>
          <w:spacing w:val="6"/>
        </w:rPr>
        <w:t xml:space="preserve"> Российской Федерации</w:t>
      </w:r>
    </w:p>
    <w:p w:rsidR="00125664" w:rsidRDefault="00125664" w:rsidP="00125664">
      <w:pPr>
        <w:spacing w:line="360" w:lineRule="auto"/>
        <w:jc w:val="center"/>
        <w:rPr>
          <w:b/>
        </w:rPr>
      </w:pPr>
      <w:r>
        <w:rPr>
          <w:caps/>
          <w:noProof/>
          <w:spacing w:val="6"/>
          <w:sz w:val="28"/>
          <w:szCs w:val="28"/>
        </w:rPr>
        <w:drawing>
          <wp:inline distT="0" distB="0" distL="0" distR="0">
            <wp:extent cx="1071880" cy="504190"/>
            <wp:effectExtent l="0" t="0" r="0" b="0"/>
            <wp:docPr id="4" name="Рисунок 4" descr="Описание: эмблема РГГРУ 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эмблема РГГРУ ч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1880" cy="504190"/>
                    </a:xfrm>
                    <a:prstGeom prst="rect">
                      <a:avLst/>
                    </a:prstGeom>
                    <a:noFill/>
                    <a:ln>
                      <a:noFill/>
                    </a:ln>
                  </pic:spPr>
                </pic:pic>
              </a:graphicData>
            </a:graphic>
          </wp:inline>
        </w:drawing>
      </w:r>
    </w:p>
    <w:p w:rsidR="00125664" w:rsidRDefault="00125664" w:rsidP="00125664">
      <w:pPr>
        <w:spacing w:line="360" w:lineRule="auto"/>
        <w:jc w:val="center"/>
        <w:rPr>
          <w:b/>
          <w:caps/>
        </w:rPr>
      </w:pPr>
      <w:r>
        <w:rPr>
          <w:b/>
        </w:rPr>
        <w:t xml:space="preserve">ФГБОУ ВПО «РОССИЙСКИЙ ГОСУДАРСТВЕННЫЙ ГЕОЛОГОРАЗВЕДОЧНЫЙ УНИВЕРСИТЕТ </w:t>
      </w:r>
      <w:r>
        <w:rPr>
          <w:b/>
          <w:caps/>
        </w:rPr>
        <w:t>имени Серго Орджоникидзе» (МГРИ)</w:t>
      </w:r>
    </w:p>
    <w:p w:rsidR="00125664" w:rsidRDefault="00125664" w:rsidP="00125664">
      <w:pPr>
        <w:spacing w:line="360" w:lineRule="auto"/>
        <w:jc w:val="center"/>
        <w:rPr>
          <w:caps/>
        </w:rPr>
      </w:pPr>
      <w:r>
        <w:rPr>
          <w:caps/>
        </w:rPr>
        <w:t>____________________________________________________________________</w:t>
      </w:r>
      <w:r>
        <w:rPr>
          <w:caps/>
        </w:rPr>
        <w:softHyphen/>
      </w:r>
      <w:r>
        <w:rPr>
          <w:caps/>
        </w:rPr>
        <w:softHyphen/>
      </w:r>
      <w:r>
        <w:rPr>
          <w:caps/>
        </w:rPr>
        <w:softHyphen/>
      </w:r>
      <w:r>
        <w:rPr>
          <w:caps/>
        </w:rPr>
        <w:softHyphen/>
      </w:r>
      <w:r>
        <w:rPr>
          <w:caps/>
        </w:rPr>
        <w:softHyphen/>
      </w:r>
      <w:r>
        <w:rPr>
          <w:caps/>
        </w:rPr>
        <w:softHyphen/>
      </w:r>
    </w:p>
    <w:p w:rsidR="00125664" w:rsidRDefault="00125664" w:rsidP="00125664">
      <w:pPr>
        <w:jc w:val="center"/>
        <w:rPr>
          <w:b/>
          <w:sz w:val="28"/>
          <w:szCs w:val="28"/>
        </w:rPr>
      </w:pPr>
      <w:r>
        <w:rPr>
          <w:b/>
          <w:sz w:val="28"/>
          <w:szCs w:val="28"/>
        </w:rPr>
        <w:t xml:space="preserve">Кафедра </w:t>
      </w:r>
      <w:r>
        <w:rPr>
          <w:b/>
          <w:spacing w:val="2"/>
          <w:sz w:val="28"/>
          <w:szCs w:val="28"/>
          <w:shd w:val="clear" w:color="auto" w:fill="FFFFFF"/>
        </w:rPr>
        <w:t>Экономики минерально-сырьевого комплекса</w:t>
      </w:r>
    </w:p>
    <w:p w:rsidR="00125664" w:rsidRDefault="00125664" w:rsidP="00125664">
      <w:pPr>
        <w:jc w:val="center"/>
        <w:rPr>
          <w:b/>
          <w:sz w:val="28"/>
          <w:szCs w:val="28"/>
        </w:rPr>
      </w:pPr>
      <w:r>
        <w:rPr>
          <w:b/>
          <w:sz w:val="28"/>
          <w:szCs w:val="28"/>
        </w:rPr>
        <w:t>Дисциплина</w:t>
      </w:r>
      <w:r>
        <w:rPr>
          <w:sz w:val="28"/>
          <w:szCs w:val="28"/>
        </w:rPr>
        <w:t>«</w:t>
      </w:r>
      <w:r>
        <w:rPr>
          <w:b/>
          <w:sz w:val="28"/>
          <w:szCs w:val="28"/>
        </w:rPr>
        <w:t xml:space="preserve"> Бухгалтерский учет и анализ</w:t>
      </w:r>
      <w:r>
        <w:rPr>
          <w:b/>
          <w:caps/>
        </w:rPr>
        <w:t>»</w:t>
      </w:r>
    </w:p>
    <w:p w:rsidR="00125664" w:rsidRDefault="00125664" w:rsidP="00125664">
      <w:pPr>
        <w:spacing w:line="360" w:lineRule="auto"/>
        <w:jc w:val="center"/>
        <w:rPr>
          <w:b/>
          <w:sz w:val="28"/>
          <w:szCs w:val="28"/>
        </w:rPr>
      </w:pPr>
    </w:p>
    <w:p w:rsidR="00125664" w:rsidRDefault="00125664" w:rsidP="00125664">
      <w:pPr>
        <w:spacing w:line="360" w:lineRule="auto"/>
        <w:rPr>
          <w:sz w:val="28"/>
          <w:szCs w:val="28"/>
        </w:rPr>
      </w:pPr>
    </w:p>
    <w:p w:rsidR="00125664" w:rsidRDefault="00125664" w:rsidP="00125664">
      <w:pPr>
        <w:spacing w:line="360" w:lineRule="auto"/>
        <w:jc w:val="center"/>
        <w:rPr>
          <w:b/>
          <w:sz w:val="28"/>
          <w:szCs w:val="28"/>
        </w:rPr>
      </w:pPr>
    </w:p>
    <w:p w:rsidR="00125664" w:rsidRDefault="00125664" w:rsidP="00125664">
      <w:pPr>
        <w:spacing w:line="360" w:lineRule="auto"/>
        <w:rPr>
          <w:b/>
          <w:sz w:val="32"/>
          <w:szCs w:val="32"/>
        </w:rPr>
      </w:pPr>
      <w:r>
        <w:rPr>
          <w:b/>
          <w:sz w:val="32"/>
          <w:szCs w:val="32"/>
        </w:rPr>
        <w:t xml:space="preserve">                                              Курсовая работа</w:t>
      </w:r>
    </w:p>
    <w:p w:rsidR="00125664" w:rsidRDefault="00125664" w:rsidP="00125664">
      <w:pPr>
        <w:pStyle w:val="Default"/>
        <w:rPr>
          <w:b/>
          <w:bCs/>
          <w:i/>
          <w:iCs/>
          <w:sz w:val="28"/>
          <w:szCs w:val="28"/>
        </w:rPr>
      </w:pPr>
      <w:r>
        <w:rPr>
          <w:sz w:val="28"/>
          <w:szCs w:val="28"/>
        </w:rPr>
        <w:t xml:space="preserve">                               на тему: «</w:t>
      </w:r>
      <w:r>
        <w:rPr>
          <w:b/>
          <w:bCs/>
          <w:sz w:val="28"/>
          <w:szCs w:val="28"/>
        </w:rPr>
        <w:t xml:space="preserve">Учет финансовых результатов.» </w:t>
      </w:r>
    </w:p>
    <w:p w:rsidR="00125664" w:rsidRDefault="00125664" w:rsidP="00125664">
      <w:pPr>
        <w:pStyle w:val="a5"/>
        <w:shd w:val="clear" w:color="auto" w:fill="FFFFFF"/>
        <w:spacing w:after="0" w:afterAutospacing="0" w:line="240" w:lineRule="atLeast"/>
        <w:rPr>
          <w:sz w:val="28"/>
          <w:szCs w:val="28"/>
        </w:rPr>
      </w:pPr>
    </w:p>
    <w:p w:rsidR="00125664" w:rsidRDefault="00125664" w:rsidP="00125664">
      <w:pPr>
        <w:spacing w:line="360" w:lineRule="auto"/>
        <w:rPr>
          <w:sz w:val="28"/>
          <w:szCs w:val="28"/>
        </w:rPr>
      </w:pPr>
    </w:p>
    <w:p w:rsidR="00125664" w:rsidRDefault="00125664" w:rsidP="00125664">
      <w:pPr>
        <w:spacing w:line="360" w:lineRule="auto"/>
        <w:rPr>
          <w:sz w:val="28"/>
          <w:szCs w:val="28"/>
        </w:rPr>
      </w:pPr>
    </w:p>
    <w:p w:rsidR="00125664" w:rsidRDefault="00125664" w:rsidP="00125664">
      <w:pPr>
        <w:spacing w:line="360" w:lineRule="auto"/>
        <w:rPr>
          <w:sz w:val="28"/>
          <w:szCs w:val="28"/>
        </w:rPr>
      </w:pPr>
    </w:p>
    <w:p w:rsidR="00125664" w:rsidRDefault="00125664" w:rsidP="00125664">
      <w:pPr>
        <w:spacing w:line="360" w:lineRule="auto"/>
        <w:rPr>
          <w:sz w:val="28"/>
          <w:szCs w:val="28"/>
        </w:rPr>
      </w:pPr>
    </w:p>
    <w:p w:rsidR="00125664" w:rsidRDefault="00125664" w:rsidP="00125664">
      <w:pPr>
        <w:spacing w:line="360" w:lineRule="auto"/>
        <w:jc w:val="right"/>
        <w:rPr>
          <w:sz w:val="28"/>
          <w:szCs w:val="28"/>
        </w:rPr>
      </w:pPr>
    </w:p>
    <w:p w:rsidR="00125664" w:rsidRDefault="00125664" w:rsidP="00125664">
      <w:pPr>
        <w:tabs>
          <w:tab w:val="left" w:pos="6589"/>
        </w:tabs>
        <w:spacing w:line="360" w:lineRule="auto"/>
        <w:ind w:left="-851" w:firstLine="851"/>
        <w:rPr>
          <w:sz w:val="28"/>
          <w:szCs w:val="28"/>
        </w:rPr>
      </w:pPr>
      <w:r>
        <w:rPr>
          <w:sz w:val="28"/>
          <w:szCs w:val="28"/>
        </w:rPr>
        <w:t>Специальность:</w:t>
      </w:r>
    </w:p>
    <w:p w:rsidR="00125664" w:rsidRDefault="00125664" w:rsidP="00125664">
      <w:pPr>
        <w:tabs>
          <w:tab w:val="left" w:pos="6589"/>
        </w:tabs>
        <w:spacing w:line="360" w:lineRule="auto"/>
        <w:ind w:left="-851" w:firstLine="851"/>
        <w:rPr>
          <w:sz w:val="28"/>
          <w:szCs w:val="28"/>
        </w:rPr>
      </w:pPr>
      <w:r>
        <w:rPr>
          <w:sz w:val="28"/>
          <w:szCs w:val="28"/>
        </w:rPr>
        <w:t xml:space="preserve"> «Экономика»</w:t>
      </w:r>
    </w:p>
    <w:p w:rsidR="00125664" w:rsidRDefault="00125664" w:rsidP="00125664">
      <w:pPr>
        <w:tabs>
          <w:tab w:val="left" w:pos="402"/>
          <w:tab w:val="left" w:pos="6589"/>
        </w:tabs>
        <w:spacing w:line="360" w:lineRule="auto"/>
        <w:ind w:left="-851" w:firstLine="851"/>
        <w:rPr>
          <w:sz w:val="28"/>
          <w:szCs w:val="28"/>
        </w:rPr>
      </w:pPr>
      <w:r>
        <w:rPr>
          <w:sz w:val="28"/>
          <w:szCs w:val="28"/>
        </w:rPr>
        <w:t xml:space="preserve">Группа ЗЭК-18 </w:t>
      </w:r>
    </w:p>
    <w:p w:rsidR="00125664" w:rsidRDefault="00125664" w:rsidP="00125664">
      <w:pPr>
        <w:spacing w:line="360" w:lineRule="auto"/>
        <w:ind w:left="-851"/>
        <w:jc w:val="right"/>
        <w:rPr>
          <w:sz w:val="28"/>
          <w:szCs w:val="28"/>
        </w:rPr>
      </w:pPr>
      <w:r>
        <w:rPr>
          <w:sz w:val="28"/>
          <w:szCs w:val="28"/>
        </w:rPr>
        <w:t xml:space="preserve">                                                                    </w:t>
      </w:r>
    </w:p>
    <w:p w:rsidR="00125664" w:rsidRDefault="00125664" w:rsidP="00125664">
      <w:pPr>
        <w:spacing w:line="360" w:lineRule="auto"/>
        <w:ind w:left="-851"/>
        <w:rPr>
          <w:sz w:val="28"/>
          <w:szCs w:val="28"/>
        </w:rPr>
      </w:pPr>
      <w:r>
        <w:rPr>
          <w:sz w:val="28"/>
          <w:szCs w:val="28"/>
        </w:rPr>
        <w:t xml:space="preserve">                                                                                              Выполнила: Айвазян А.А</w:t>
      </w:r>
    </w:p>
    <w:p w:rsidR="00125664" w:rsidRDefault="00125664" w:rsidP="00125664">
      <w:pPr>
        <w:spacing w:line="360" w:lineRule="auto"/>
        <w:ind w:left="-851"/>
        <w:jc w:val="center"/>
        <w:rPr>
          <w:sz w:val="28"/>
          <w:szCs w:val="28"/>
        </w:rPr>
      </w:pPr>
      <w:r>
        <w:rPr>
          <w:sz w:val="28"/>
          <w:szCs w:val="28"/>
        </w:rPr>
        <w:t xml:space="preserve">                                                                                    Проверила: Седова Е.И</w:t>
      </w:r>
    </w:p>
    <w:p w:rsidR="00125664" w:rsidRDefault="00125664" w:rsidP="00125664">
      <w:pPr>
        <w:spacing w:line="360" w:lineRule="auto"/>
        <w:ind w:left="-851"/>
        <w:jc w:val="center"/>
        <w:rPr>
          <w:sz w:val="28"/>
          <w:szCs w:val="28"/>
        </w:rPr>
      </w:pPr>
      <w:r>
        <w:rPr>
          <w:sz w:val="28"/>
          <w:szCs w:val="28"/>
        </w:rPr>
        <w:t xml:space="preserve">                                                                             </w:t>
      </w:r>
    </w:p>
    <w:p w:rsidR="00125664" w:rsidRDefault="00125664" w:rsidP="00125664">
      <w:pPr>
        <w:spacing w:line="360" w:lineRule="auto"/>
        <w:ind w:left="-851"/>
        <w:rPr>
          <w:sz w:val="28"/>
          <w:szCs w:val="28"/>
        </w:rPr>
      </w:pPr>
    </w:p>
    <w:p w:rsidR="00125664" w:rsidRDefault="00125664" w:rsidP="00125664">
      <w:pPr>
        <w:spacing w:line="360" w:lineRule="auto"/>
        <w:rPr>
          <w:sz w:val="28"/>
          <w:szCs w:val="28"/>
        </w:rPr>
      </w:pPr>
    </w:p>
    <w:p w:rsidR="00125664" w:rsidRDefault="00125664" w:rsidP="00125664">
      <w:pPr>
        <w:spacing w:line="360" w:lineRule="auto"/>
        <w:ind w:left="-851"/>
        <w:rPr>
          <w:sz w:val="28"/>
          <w:szCs w:val="28"/>
        </w:rPr>
      </w:pPr>
    </w:p>
    <w:p w:rsidR="00974034" w:rsidRPr="00125664" w:rsidRDefault="00125664" w:rsidP="00125664">
      <w:pPr>
        <w:rPr>
          <w:sz w:val="28"/>
          <w:szCs w:val="28"/>
        </w:rPr>
      </w:pPr>
      <w:r>
        <w:rPr>
          <w:sz w:val="28"/>
          <w:szCs w:val="28"/>
        </w:rPr>
        <w:t xml:space="preserve">                                                   </w:t>
      </w:r>
      <w:r>
        <w:rPr>
          <w:b/>
          <w:sz w:val="28"/>
          <w:szCs w:val="28"/>
        </w:rPr>
        <w:t>МОСКВА 2020 г.</w:t>
      </w:r>
      <w:r>
        <w:rPr>
          <w:sz w:val="28"/>
          <w:szCs w:val="28"/>
        </w:rPr>
        <w:t xml:space="preserve"> </w:t>
      </w:r>
      <w:bookmarkStart w:id="0" w:name="_GoBack"/>
      <w:bookmarkEnd w:id="0"/>
    </w:p>
    <w:sdt>
      <w:sdtPr>
        <w:rPr>
          <w:rFonts w:ascii="Times New Roman" w:eastAsia="Times New Roman" w:hAnsi="Times New Roman" w:cs="Times New Roman"/>
          <w:b w:val="0"/>
          <w:bCs w:val="0"/>
          <w:color w:val="auto"/>
          <w:sz w:val="24"/>
          <w:szCs w:val="24"/>
          <w:lang w:eastAsia="ru-RU"/>
        </w:rPr>
        <w:id w:val="2931270"/>
        <w:docPartObj>
          <w:docPartGallery w:val="Table of Contents"/>
          <w:docPartUnique/>
        </w:docPartObj>
      </w:sdtPr>
      <w:sdtContent>
        <w:p w:rsidR="00AA51EC" w:rsidRPr="00AA51EC" w:rsidRDefault="00AA51EC" w:rsidP="00AA51EC">
          <w:pPr>
            <w:pStyle w:val="af0"/>
            <w:jc w:val="center"/>
            <w:rPr>
              <w:color w:val="000000" w:themeColor="text1"/>
            </w:rPr>
          </w:pPr>
          <w:r>
            <w:rPr>
              <w:color w:val="000000" w:themeColor="text1"/>
            </w:rPr>
            <w:t>Содержание</w:t>
          </w:r>
        </w:p>
        <w:p w:rsidR="004D5550" w:rsidRDefault="00573F51">
          <w:pPr>
            <w:pStyle w:val="11"/>
            <w:tabs>
              <w:tab w:val="right" w:leader="dot" w:pos="9345"/>
            </w:tabs>
            <w:rPr>
              <w:rFonts w:asciiTheme="minorHAnsi" w:eastAsiaTheme="minorEastAsia" w:hAnsiTheme="minorHAnsi" w:cstheme="minorBidi"/>
              <w:noProof/>
              <w:sz w:val="22"/>
              <w:szCs w:val="22"/>
            </w:rPr>
          </w:pPr>
          <w:r>
            <w:fldChar w:fldCharType="begin"/>
          </w:r>
          <w:r w:rsidR="00AA51EC">
            <w:instrText xml:space="preserve"> TOC \o "1-3" \h \z \u </w:instrText>
          </w:r>
          <w:r>
            <w:fldChar w:fldCharType="separate"/>
          </w:r>
          <w:hyperlink w:anchor="_Toc55213504" w:history="1">
            <w:r w:rsidR="004D5550" w:rsidRPr="003F2702">
              <w:rPr>
                <w:rStyle w:val="a6"/>
                <w:b/>
                <w:noProof/>
              </w:rPr>
              <w:t>Введение</w:t>
            </w:r>
            <w:r w:rsidR="004D5550">
              <w:rPr>
                <w:noProof/>
                <w:webHidden/>
              </w:rPr>
              <w:tab/>
            </w:r>
            <w:r w:rsidR="004D5550">
              <w:rPr>
                <w:noProof/>
                <w:webHidden/>
              </w:rPr>
              <w:fldChar w:fldCharType="begin"/>
            </w:r>
            <w:r w:rsidR="004D5550">
              <w:rPr>
                <w:noProof/>
                <w:webHidden/>
              </w:rPr>
              <w:instrText xml:space="preserve"> PAGEREF _Toc55213504 \h </w:instrText>
            </w:r>
            <w:r w:rsidR="004D5550">
              <w:rPr>
                <w:noProof/>
                <w:webHidden/>
              </w:rPr>
            </w:r>
            <w:r w:rsidR="004D5550">
              <w:rPr>
                <w:noProof/>
                <w:webHidden/>
              </w:rPr>
              <w:fldChar w:fldCharType="separate"/>
            </w:r>
            <w:r w:rsidR="004D5550">
              <w:rPr>
                <w:noProof/>
                <w:webHidden/>
              </w:rPr>
              <w:t>3</w:t>
            </w:r>
            <w:r w:rsidR="004D5550">
              <w:rPr>
                <w:noProof/>
                <w:webHidden/>
              </w:rPr>
              <w:fldChar w:fldCharType="end"/>
            </w:r>
          </w:hyperlink>
        </w:p>
        <w:p w:rsidR="004D5550" w:rsidRDefault="00125664">
          <w:pPr>
            <w:pStyle w:val="11"/>
            <w:tabs>
              <w:tab w:val="right" w:leader="dot" w:pos="9345"/>
            </w:tabs>
            <w:rPr>
              <w:rFonts w:asciiTheme="minorHAnsi" w:eastAsiaTheme="minorEastAsia" w:hAnsiTheme="minorHAnsi" w:cstheme="minorBidi"/>
              <w:noProof/>
              <w:sz w:val="22"/>
              <w:szCs w:val="22"/>
            </w:rPr>
          </w:pPr>
          <w:hyperlink w:anchor="_Toc55213505" w:history="1">
            <w:r w:rsidR="004D5550" w:rsidRPr="003F2702">
              <w:rPr>
                <w:rStyle w:val="a6"/>
                <w:b/>
                <w:noProof/>
              </w:rPr>
              <w:t>1.Теоретико-методологические аспекты учета, анализа и аудита финансовых результатов деятельности предприятия</w:t>
            </w:r>
            <w:r w:rsidR="004D5550">
              <w:rPr>
                <w:noProof/>
                <w:webHidden/>
              </w:rPr>
              <w:tab/>
            </w:r>
            <w:r w:rsidR="004D5550">
              <w:rPr>
                <w:noProof/>
                <w:webHidden/>
              </w:rPr>
              <w:fldChar w:fldCharType="begin"/>
            </w:r>
            <w:r w:rsidR="004D5550">
              <w:rPr>
                <w:noProof/>
                <w:webHidden/>
              </w:rPr>
              <w:instrText xml:space="preserve"> PAGEREF _Toc55213505 \h </w:instrText>
            </w:r>
            <w:r w:rsidR="004D5550">
              <w:rPr>
                <w:noProof/>
                <w:webHidden/>
              </w:rPr>
            </w:r>
            <w:r w:rsidR="004D5550">
              <w:rPr>
                <w:noProof/>
                <w:webHidden/>
              </w:rPr>
              <w:fldChar w:fldCharType="separate"/>
            </w:r>
            <w:r w:rsidR="004D5550">
              <w:rPr>
                <w:noProof/>
                <w:webHidden/>
              </w:rPr>
              <w:t>5</w:t>
            </w:r>
            <w:r w:rsidR="004D5550">
              <w:rPr>
                <w:noProof/>
                <w:webHidden/>
              </w:rPr>
              <w:fldChar w:fldCharType="end"/>
            </w:r>
          </w:hyperlink>
        </w:p>
        <w:p w:rsidR="004D5550" w:rsidRDefault="00125664">
          <w:pPr>
            <w:pStyle w:val="21"/>
            <w:tabs>
              <w:tab w:val="right" w:leader="dot" w:pos="9345"/>
            </w:tabs>
            <w:rPr>
              <w:rFonts w:asciiTheme="minorHAnsi" w:eastAsiaTheme="minorEastAsia" w:hAnsiTheme="minorHAnsi" w:cstheme="minorBidi"/>
              <w:noProof/>
              <w:sz w:val="22"/>
              <w:szCs w:val="22"/>
            </w:rPr>
          </w:pPr>
          <w:hyperlink w:anchor="_Toc55213506" w:history="1">
            <w:r w:rsidR="004D5550" w:rsidRPr="003F2702">
              <w:rPr>
                <w:rStyle w:val="a6"/>
                <w:noProof/>
              </w:rPr>
              <w:t>1.1.Понятие и методологические основы учета финансовых результатов</w:t>
            </w:r>
            <w:r w:rsidR="004D5550">
              <w:rPr>
                <w:noProof/>
                <w:webHidden/>
              </w:rPr>
              <w:tab/>
            </w:r>
            <w:r w:rsidR="004D5550">
              <w:rPr>
                <w:noProof/>
                <w:webHidden/>
              </w:rPr>
              <w:fldChar w:fldCharType="begin"/>
            </w:r>
            <w:r w:rsidR="004D5550">
              <w:rPr>
                <w:noProof/>
                <w:webHidden/>
              </w:rPr>
              <w:instrText xml:space="preserve"> PAGEREF _Toc55213506 \h </w:instrText>
            </w:r>
            <w:r w:rsidR="004D5550">
              <w:rPr>
                <w:noProof/>
                <w:webHidden/>
              </w:rPr>
            </w:r>
            <w:r w:rsidR="004D5550">
              <w:rPr>
                <w:noProof/>
                <w:webHidden/>
              </w:rPr>
              <w:fldChar w:fldCharType="separate"/>
            </w:r>
            <w:r w:rsidR="004D5550">
              <w:rPr>
                <w:noProof/>
                <w:webHidden/>
              </w:rPr>
              <w:t>5</w:t>
            </w:r>
            <w:r w:rsidR="004D5550">
              <w:rPr>
                <w:noProof/>
                <w:webHidden/>
              </w:rPr>
              <w:fldChar w:fldCharType="end"/>
            </w:r>
          </w:hyperlink>
        </w:p>
        <w:p w:rsidR="004D5550" w:rsidRDefault="00125664">
          <w:pPr>
            <w:pStyle w:val="21"/>
            <w:tabs>
              <w:tab w:val="right" w:leader="dot" w:pos="9345"/>
            </w:tabs>
            <w:rPr>
              <w:rFonts w:asciiTheme="minorHAnsi" w:eastAsiaTheme="minorEastAsia" w:hAnsiTheme="minorHAnsi" w:cstheme="minorBidi"/>
              <w:noProof/>
              <w:sz w:val="22"/>
              <w:szCs w:val="22"/>
            </w:rPr>
          </w:pPr>
          <w:hyperlink w:anchor="_Toc55213507" w:history="1">
            <w:r w:rsidR="004D5550" w:rsidRPr="003F2702">
              <w:rPr>
                <w:rStyle w:val="a6"/>
                <w:noProof/>
              </w:rPr>
              <w:t>1.2.Методика анализа финансовых результатов деятельности предприятия</w:t>
            </w:r>
            <w:r w:rsidR="004D5550">
              <w:rPr>
                <w:noProof/>
                <w:webHidden/>
              </w:rPr>
              <w:tab/>
            </w:r>
            <w:r w:rsidR="004D5550">
              <w:rPr>
                <w:noProof/>
                <w:webHidden/>
              </w:rPr>
              <w:fldChar w:fldCharType="begin"/>
            </w:r>
            <w:r w:rsidR="004D5550">
              <w:rPr>
                <w:noProof/>
                <w:webHidden/>
              </w:rPr>
              <w:instrText xml:space="preserve"> PAGEREF _Toc55213507 \h </w:instrText>
            </w:r>
            <w:r w:rsidR="004D5550">
              <w:rPr>
                <w:noProof/>
                <w:webHidden/>
              </w:rPr>
            </w:r>
            <w:r w:rsidR="004D5550">
              <w:rPr>
                <w:noProof/>
                <w:webHidden/>
              </w:rPr>
              <w:fldChar w:fldCharType="separate"/>
            </w:r>
            <w:r w:rsidR="004D5550">
              <w:rPr>
                <w:noProof/>
                <w:webHidden/>
              </w:rPr>
              <w:t>11</w:t>
            </w:r>
            <w:r w:rsidR="004D5550">
              <w:rPr>
                <w:noProof/>
                <w:webHidden/>
              </w:rPr>
              <w:fldChar w:fldCharType="end"/>
            </w:r>
          </w:hyperlink>
        </w:p>
        <w:p w:rsidR="004D5550" w:rsidRDefault="00125664">
          <w:pPr>
            <w:pStyle w:val="21"/>
            <w:tabs>
              <w:tab w:val="right" w:leader="dot" w:pos="9345"/>
            </w:tabs>
            <w:rPr>
              <w:rFonts w:asciiTheme="minorHAnsi" w:eastAsiaTheme="minorEastAsia" w:hAnsiTheme="minorHAnsi" w:cstheme="minorBidi"/>
              <w:noProof/>
              <w:sz w:val="22"/>
              <w:szCs w:val="22"/>
            </w:rPr>
          </w:pPr>
          <w:hyperlink w:anchor="_Toc55213508" w:history="1">
            <w:r w:rsidR="004D5550" w:rsidRPr="003F2702">
              <w:rPr>
                <w:rStyle w:val="a6"/>
                <w:noProof/>
              </w:rPr>
              <w:t>1.3. Бухгалтерский учет финансовых результатов</w:t>
            </w:r>
            <w:r w:rsidR="004D5550">
              <w:rPr>
                <w:noProof/>
                <w:webHidden/>
              </w:rPr>
              <w:tab/>
            </w:r>
            <w:r w:rsidR="004D5550">
              <w:rPr>
                <w:noProof/>
                <w:webHidden/>
              </w:rPr>
              <w:fldChar w:fldCharType="begin"/>
            </w:r>
            <w:r w:rsidR="004D5550">
              <w:rPr>
                <w:noProof/>
                <w:webHidden/>
              </w:rPr>
              <w:instrText xml:space="preserve"> PAGEREF _Toc55213508 \h </w:instrText>
            </w:r>
            <w:r w:rsidR="004D5550">
              <w:rPr>
                <w:noProof/>
                <w:webHidden/>
              </w:rPr>
            </w:r>
            <w:r w:rsidR="004D5550">
              <w:rPr>
                <w:noProof/>
                <w:webHidden/>
              </w:rPr>
              <w:fldChar w:fldCharType="separate"/>
            </w:r>
            <w:r w:rsidR="004D5550">
              <w:rPr>
                <w:noProof/>
                <w:webHidden/>
              </w:rPr>
              <w:t>17</w:t>
            </w:r>
            <w:r w:rsidR="004D5550">
              <w:rPr>
                <w:noProof/>
                <w:webHidden/>
              </w:rPr>
              <w:fldChar w:fldCharType="end"/>
            </w:r>
          </w:hyperlink>
        </w:p>
        <w:p w:rsidR="004D5550" w:rsidRDefault="00125664">
          <w:pPr>
            <w:pStyle w:val="11"/>
            <w:tabs>
              <w:tab w:val="right" w:leader="dot" w:pos="9345"/>
            </w:tabs>
            <w:rPr>
              <w:rFonts w:asciiTheme="minorHAnsi" w:eastAsiaTheme="minorEastAsia" w:hAnsiTheme="minorHAnsi" w:cstheme="minorBidi"/>
              <w:noProof/>
              <w:sz w:val="22"/>
              <w:szCs w:val="22"/>
            </w:rPr>
          </w:pPr>
          <w:hyperlink w:anchor="_Toc55213509" w:history="1">
            <w:r w:rsidR="004D5550" w:rsidRPr="003F2702">
              <w:rPr>
                <w:rStyle w:val="a6"/>
                <w:b/>
                <w:noProof/>
              </w:rPr>
              <w:t>2.Учет и анализ финансовых результатов деятельности предприятия  ЗАО «ИРМ Девелопмент»</w:t>
            </w:r>
            <w:r w:rsidR="004D5550">
              <w:rPr>
                <w:noProof/>
                <w:webHidden/>
              </w:rPr>
              <w:tab/>
            </w:r>
            <w:r w:rsidR="004D5550">
              <w:rPr>
                <w:noProof/>
                <w:webHidden/>
              </w:rPr>
              <w:fldChar w:fldCharType="begin"/>
            </w:r>
            <w:r w:rsidR="004D5550">
              <w:rPr>
                <w:noProof/>
                <w:webHidden/>
              </w:rPr>
              <w:instrText xml:space="preserve"> PAGEREF _Toc55213509 \h </w:instrText>
            </w:r>
            <w:r w:rsidR="004D5550">
              <w:rPr>
                <w:noProof/>
                <w:webHidden/>
              </w:rPr>
            </w:r>
            <w:r w:rsidR="004D5550">
              <w:rPr>
                <w:noProof/>
                <w:webHidden/>
              </w:rPr>
              <w:fldChar w:fldCharType="separate"/>
            </w:r>
            <w:r w:rsidR="004D5550">
              <w:rPr>
                <w:noProof/>
                <w:webHidden/>
              </w:rPr>
              <w:t>23</w:t>
            </w:r>
            <w:r w:rsidR="004D5550">
              <w:rPr>
                <w:noProof/>
                <w:webHidden/>
              </w:rPr>
              <w:fldChar w:fldCharType="end"/>
            </w:r>
          </w:hyperlink>
        </w:p>
        <w:p w:rsidR="004D5550" w:rsidRDefault="00125664">
          <w:pPr>
            <w:pStyle w:val="21"/>
            <w:tabs>
              <w:tab w:val="right" w:leader="dot" w:pos="9345"/>
            </w:tabs>
            <w:rPr>
              <w:rFonts w:asciiTheme="minorHAnsi" w:eastAsiaTheme="minorEastAsia" w:hAnsiTheme="minorHAnsi" w:cstheme="minorBidi"/>
              <w:noProof/>
              <w:sz w:val="22"/>
              <w:szCs w:val="22"/>
            </w:rPr>
          </w:pPr>
          <w:hyperlink w:anchor="_Toc55213510" w:history="1">
            <w:r w:rsidR="004D5550" w:rsidRPr="003F2702">
              <w:rPr>
                <w:rStyle w:val="a6"/>
                <w:noProof/>
              </w:rPr>
              <w:t>2.1.Организационно-экономическая характеристика ЗАО «ИРМ Девелопмент»</w:t>
            </w:r>
            <w:r w:rsidR="004D5550">
              <w:rPr>
                <w:noProof/>
                <w:webHidden/>
              </w:rPr>
              <w:tab/>
            </w:r>
            <w:r w:rsidR="004D5550">
              <w:rPr>
                <w:noProof/>
                <w:webHidden/>
              </w:rPr>
              <w:fldChar w:fldCharType="begin"/>
            </w:r>
            <w:r w:rsidR="004D5550">
              <w:rPr>
                <w:noProof/>
                <w:webHidden/>
              </w:rPr>
              <w:instrText xml:space="preserve"> PAGEREF _Toc55213510 \h </w:instrText>
            </w:r>
            <w:r w:rsidR="004D5550">
              <w:rPr>
                <w:noProof/>
                <w:webHidden/>
              </w:rPr>
            </w:r>
            <w:r w:rsidR="004D5550">
              <w:rPr>
                <w:noProof/>
                <w:webHidden/>
              </w:rPr>
              <w:fldChar w:fldCharType="separate"/>
            </w:r>
            <w:r w:rsidR="004D5550">
              <w:rPr>
                <w:noProof/>
                <w:webHidden/>
              </w:rPr>
              <w:t>23</w:t>
            </w:r>
            <w:r w:rsidR="004D5550">
              <w:rPr>
                <w:noProof/>
                <w:webHidden/>
              </w:rPr>
              <w:fldChar w:fldCharType="end"/>
            </w:r>
          </w:hyperlink>
        </w:p>
        <w:p w:rsidR="004D5550" w:rsidRDefault="00125664">
          <w:pPr>
            <w:pStyle w:val="21"/>
            <w:tabs>
              <w:tab w:val="right" w:leader="dot" w:pos="9345"/>
            </w:tabs>
            <w:rPr>
              <w:rFonts w:asciiTheme="minorHAnsi" w:eastAsiaTheme="minorEastAsia" w:hAnsiTheme="minorHAnsi" w:cstheme="minorBidi"/>
              <w:noProof/>
              <w:sz w:val="22"/>
              <w:szCs w:val="22"/>
            </w:rPr>
          </w:pPr>
          <w:hyperlink w:anchor="_Toc55213511" w:history="1">
            <w:r w:rsidR="004D5550" w:rsidRPr="003F2702">
              <w:rPr>
                <w:rStyle w:val="a6"/>
                <w:noProof/>
              </w:rPr>
              <w:t>2.2.Бухгалтерский учет финансовых результатов на предприятии ЗАО «ИРМ Девелопмент»</w:t>
            </w:r>
            <w:r w:rsidR="004D5550">
              <w:rPr>
                <w:noProof/>
                <w:webHidden/>
              </w:rPr>
              <w:tab/>
            </w:r>
            <w:r w:rsidR="004D5550">
              <w:rPr>
                <w:noProof/>
                <w:webHidden/>
              </w:rPr>
              <w:fldChar w:fldCharType="begin"/>
            </w:r>
            <w:r w:rsidR="004D5550">
              <w:rPr>
                <w:noProof/>
                <w:webHidden/>
              </w:rPr>
              <w:instrText xml:space="preserve"> PAGEREF _Toc55213511 \h </w:instrText>
            </w:r>
            <w:r w:rsidR="004D5550">
              <w:rPr>
                <w:noProof/>
                <w:webHidden/>
              </w:rPr>
            </w:r>
            <w:r w:rsidR="004D5550">
              <w:rPr>
                <w:noProof/>
                <w:webHidden/>
              </w:rPr>
              <w:fldChar w:fldCharType="separate"/>
            </w:r>
            <w:r w:rsidR="004D5550">
              <w:rPr>
                <w:noProof/>
                <w:webHidden/>
              </w:rPr>
              <w:t>27</w:t>
            </w:r>
            <w:r w:rsidR="004D5550">
              <w:rPr>
                <w:noProof/>
                <w:webHidden/>
              </w:rPr>
              <w:fldChar w:fldCharType="end"/>
            </w:r>
          </w:hyperlink>
        </w:p>
        <w:p w:rsidR="004D5550" w:rsidRDefault="00125664">
          <w:pPr>
            <w:pStyle w:val="21"/>
            <w:tabs>
              <w:tab w:val="right" w:leader="dot" w:pos="9345"/>
            </w:tabs>
            <w:rPr>
              <w:rFonts w:asciiTheme="minorHAnsi" w:eastAsiaTheme="minorEastAsia" w:hAnsiTheme="minorHAnsi" w:cstheme="minorBidi"/>
              <w:noProof/>
              <w:sz w:val="22"/>
              <w:szCs w:val="22"/>
            </w:rPr>
          </w:pPr>
          <w:hyperlink w:anchor="_Toc55213512" w:history="1">
            <w:r w:rsidR="004D5550" w:rsidRPr="003F2702">
              <w:rPr>
                <w:rStyle w:val="a6"/>
                <w:noProof/>
              </w:rPr>
              <w:t>2.3.Анализ финансовых результатов деятельности ЗАО «ИРМ Девелопмент»</w:t>
            </w:r>
            <w:r w:rsidR="004D5550">
              <w:rPr>
                <w:noProof/>
                <w:webHidden/>
              </w:rPr>
              <w:tab/>
            </w:r>
            <w:r w:rsidR="004D5550">
              <w:rPr>
                <w:noProof/>
                <w:webHidden/>
              </w:rPr>
              <w:fldChar w:fldCharType="begin"/>
            </w:r>
            <w:r w:rsidR="004D5550">
              <w:rPr>
                <w:noProof/>
                <w:webHidden/>
              </w:rPr>
              <w:instrText xml:space="preserve"> PAGEREF _Toc55213512 \h </w:instrText>
            </w:r>
            <w:r w:rsidR="004D5550">
              <w:rPr>
                <w:noProof/>
                <w:webHidden/>
              </w:rPr>
            </w:r>
            <w:r w:rsidR="004D5550">
              <w:rPr>
                <w:noProof/>
                <w:webHidden/>
              </w:rPr>
              <w:fldChar w:fldCharType="separate"/>
            </w:r>
            <w:r w:rsidR="004D5550">
              <w:rPr>
                <w:noProof/>
                <w:webHidden/>
              </w:rPr>
              <w:t>34</w:t>
            </w:r>
            <w:r w:rsidR="004D5550">
              <w:rPr>
                <w:noProof/>
                <w:webHidden/>
              </w:rPr>
              <w:fldChar w:fldCharType="end"/>
            </w:r>
          </w:hyperlink>
        </w:p>
        <w:p w:rsidR="004D5550" w:rsidRDefault="00125664">
          <w:pPr>
            <w:pStyle w:val="11"/>
            <w:tabs>
              <w:tab w:val="right" w:leader="dot" w:pos="9345"/>
            </w:tabs>
            <w:rPr>
              <w:rFonts w:asciiTheme="minorHAnsi" w:eastAsiaTheme="minorEastAsia" w:hAnsiTheme="minorHAnsi" w:cstheme="minorBidi"/>
              <w:noProof/>
              <w:sz w:val="22"/>
              <w:szCs w:val="22"/>
            </w:rPr>
          </w:pPr>
          <w:hyperlink w:anchor="_Toc55213513" w:history="1">
            <w:r w:rsidR="004D5550" w:rsidRPr="003F2702">
              <w:rPr>
                <w:rStyle w:val="a6"/>
                <w:b/>
                <w:noProof/>
              </w:rPr>
              <w:t>3.Разработка рекомендаций по повышению эффективности деятельности предприятия ЗАО «ИРМ Девелопмент»</w:t>
            </w:r>
            <w:r w:rsidR="004D5550">
              <w:rPr>
                <w:noProof/>
                <w:webHidden/>
              </w:rPr>
              <w:tab/>
            </w:r>
            <w:r w:rsidR="004D5550">
              <w:rPr>
                <w:noProof/>
                <w:webHidden/>
              </w:rPr>
              <w:fldChar w:fldCharType="begin"/>
            </w:r>
            <w:r w:rsidR="004D5550">
              <w:rPr>
                <w:noProof/>
                <w:webHidden/>
              </w:rPr>
              <w:instrText xml:space="preserve"> PAGEREF _Toc55213513 \h </w:instrText>
            </w:r>
            <w:r w:rsidR="004D5550">
              <w:rPr>
                <w:noProof/>
                <w:webHidden/>
              </w:rPr>
            </w:r>
            <w:r w:rsidR="004D5550">
              <w:rPr>
                <w:noProof/>
                <w:webHidden/>
              </w:rPr>
              <w:fldChar w:fldCharType="separate"/>
            </w:r>
            <w:r w:rsidR="004D5550">
              <w:rPr>
                <w:noProof/>
                <w:webHidden/>
              </w:rPr>
              <w:t>40</w:t>
            </w:r>
            <w:r w:rsidR="004D5550">
              <w:rPr>
                <w:noProof/>
                <w:webHidden/>
              </w:rPr>
              <w:fldChar w:fldCharType="end"/>
            </w:r>
          </w:hyperlink>
        </w:p>
        <w:p w:rsidR="004D5550" w:rsidRDefault="00125664">
          <w:pPr>
            <w:pStyle w:val="11"/>
            <w:tabs>
              <w:tab w:val="right" w:leader="dot" w:pos="9345"/>
            </w:tabs>
            <w:rPr>
              <w:rFonts w:asciiTheme="minorHAnsi" w:eastAsiaTheme="minorEastAsia" w:hAnsiTheme="minorHAnsi" w:cstheme="minorBidi"/>
              <w:noProof/>
              <w:sz w:val="22"/>
              <w:szCs w:val="22"/>
            </w:rPr>
          </w:pPr>
          <w:hyperlink w:anchor="_Toc55213514" w:history="1">
            <w:r w:rsidR="004D5550" w:rsidRPr="003F2702">
              <w:rPr>
                <w:rStyle w:val="a6"/>
                <w:b/>
                <w:noProof/>
              </w:rPr>
              <w:t>Заключение</w:t>
            </w:r>
            <w:r w:rsidR="004D5550">
              <w:rPr>
                <w:noProof/>
                <w:webHidden/>
              </w:rPr>
              <w:tab/>
            </w:r>
            <w:r w:rsidR="004D5550">
              <w:rPr>
                <w:noProof/>
                <w:webHidden/>
              </w:rPr>
              <w:fldChar w:fldCharType="begin"/>
            </w:r>
            <w:r w:rsidR="004D5550">
              <w:rPr>
                <w:noProof/>
                <w:webHidden/>
              </w:rPr>
              <w:instrText xml:space="preserve"> PAGEREF _Toc55213514 \h </w:instrText>
            </w:r>
            <w:r w:rsidR="004D5550">
              <w:rPr>
                <w:noProof/>
                <w:webHidden/>
              </w:rPr>
            </w:r>
            <w:r w:rsidR="004D5550">
              <w:rPr>
                <w:noProof/>
                <w:webHidden/>
              </w:rPr>
              <w:fldChar w:fldCharType="separate"/>
            </w:r>
            <w:r w:rsidR="004D5550">
              <w:rPr>
                <w:noProof/>
                <w:webHidden/>
              </w:rPr>
              <w:t>43</w:t>
            </w:r>
            <w:r w:rsidR="004D5550">
              <w:rPr>
                <w:noProof/>
                <w:webHidden/>
              </w:rPr>
              <w:fldChar w:fldCharType="end"/>
            </w:r>
          </w:hyperlink>
        </w:p>
        <w:p w:rsidR="004D5550" w:rsidRDefault="00125664">
          <w:pPr>
            <w:pStyle w:val="11"/>
            <w:tabs>
              <w:tab w:val="right" w:leader="dot" w:pos="9345"/>
            </w:tabs>
            <w:rPr>
              <w:rFonts w:asciiTheme="minorHAnsi" w:eastAsiaTheme="minorEastAsia" w:hAnsiTheme="minorHAnsi" w:cstheme="minorBidi"/>
              <w:noProof/>
              <w:sz w:val="22"/>
              <w:szCs w:val="22"/>
            </w:rPr>
          </w:pPr>
          <w:hyperlink w:anchor="_Toc55213515" w:history="1">
            <w:r w:rsidR="004D5550" w:rsidRPr="003F2702">
              <w:rPr>
                <w:rStyle w:val="a6"/>
                <w:b/>
                <w:noProof/>
              </w:rPr>
              <w:t>Список использованной литературы</w:t>
            </w:r>
            <w:r w:rsidR="004D5550">
              <w:rPr>
                <w:noProof/>
                <w:webHidden/>
              </w:rPr>
              <w:tab/>
            </w:r>
            <w:r w:rsidR="004D5550">
              <w:rPr>
                <w:noProof/>
                <w:webHidden/>
              </w:rPr>
              <w:fldChar w:fldCharType="begin"/>
            </w:r>
            <w:r w:rsidR="004D5550">
              <w:rPr>
                <w:noProof/>
                <w:webHidden/>
              </w:rPr>
              <w:instrText xml:space="preserve"> PAGEREF _Toc55213515 \h </w:instrText>
            </w:r>
            <w:r w:rsidR="004D5550">
              <w:rPr>
                <w:noProof/>
                <w:webHidden/>
              </w:rPr>
            </w:r>
            <w:r w:rsidR="004D5550">
              <w:rPr>
                <w:noProof/>
                <w:webHidden/>
              </w:rPr>
              <w:fldChar w:fldCharType="separate"/>
            </w:r>
            <w:r w:rsidR="004D5550">
              <w:rPr>
                <w:noProof/>
                <w:webHidden/>
              </w:rPr>
              <w:t>45</w:t>
            </w:r>
            <w:r w:rsidR="004D5550">
              <w:rPr>
                <w:noProof/>
                <w:webHidden/>
              </w:rPr>
              <w:fldChar w:fldCharType="end"/>
            </w:r>
          </w:hyperlink>
        </w:p>
        <w:p w:rsidR="004D5550" w:rsidRDefault="00125664">
          <w:pPr>
            <w:pStyle w:val="11"/>
            <w:tabs>
              <w:tab w:val="right" w:leader="dot" w:pos="9345"/>
            </w:tabs>
            <w:rPr>
              <w:rFonts w:asciiTheme="minorHAnsi" w:eastAsiaTheme="minorEastAsia" w:hAnsiTheme="minorHAnsi" w:cstheme="minorBidi"/>
              <w:noProof/>
              <w:sz w:val="22"/>
              <w:szCs w:val="22"/>
            </w:rPr>
          </w:pPr>
          <w:hyperlink w:anchor="_Toc55213516" w:history="1">
            <w:r w:rsidR="004D5550" w:rsidRPr="003F2702">
              <w:rPr>
                <w:rStyle w:val="a6"/>
                <w:b/>
                <w:noProof/>
              </w:rPr>
              <w:t>Приложение 1</w:t>
            </w:r>
            <w:r w:rsidR="004D5550">
              <w:rPr>
                <w:noProof/>
                <w:webHidden/>
              </w:rPr>
              <w:tab/>
            </w:r>
            <w:r w:rsidR="004D5550">
              <w:rPr>
                <w:noProof/>
                <w:webHidden/>
              </w:rPr>
              <w:fldChar w:fldCharType="begin"/>
            </w:r>
            <w:r w:rsidR="004D5550">
              <w:rPr>
                <w:noProof/>
                <w:webHidden/>
              </w:rPr>
              <w:instrText xml:space="preserve"> PAGEREF _Toc55213516 \h </w:instrText>
            </w:r>
            <w:r w:rsidR="004D5550">
              <w:rPr>
                <w:noProof/>
                <w:webHidden/>
              </w:rPr>
            </w:r>
            <w:r w:rsidR="004D5550">
              <w:rPr>
                <w:noProof/>
                <w:webHidden/>
              </w:rPr>
              <w:fldChar w:fldCharType="separate"/>
            </w:r>
            <w:r w:rsidR="004D5550">
              <w:rPr>
                <w:noProof/>
                <w:webHidden/>
              </w:rPr>
              <w:t>49</w:t>
            </w:r>
            <w:r w:rsidR="004D5550">
              <w:rPr>
                <w:noProof/>
                <w:webHidden/>
              </w:rPr>
              <w:fldChar w:fldCharType="end"/>
            </w:r>
          </w:hyperlink>
        </w:p>
        <w:p w:rsidR="00974034" w:rsidRPr="00125664" w:rsidRDefault="00573F51" w:rsidP="00125664">
          <w:r>
            <w:fldChar w:fldCharType="end"/>
          </w:r>
        </w:p>
      </w:sdtContent>
    </w:sdt>
    <w:p w:rsidR="00974034" w:rsidRDefault="00974034">
      <w:pPr>
        <w:rPr>
          <w:rFonts w:ascii="Roboto-Regular" w:hAnsi="Roboto-Regular"/>
          <w:color w:val="000000"/>
          <w:sz w:val="27"/>
          <w:szCs w:val="27"/>
        </w:rPr>
      </w:pPr>
      <w:r>
        <w:rPr>
          <w:rFonts w:ascii="Roboto-Regular" w:hAnsi="Roboto-Regular"/>
          <w:color w:val="000000"/>
          <w:sz w:val="27"/>
          <w:szCs w:val="27"/>
        </w:rPr>
        <w:br w:type="page"/>
      </w:r>
    </w:p>
    <w:p w:rsidR="004F0AAD" w:rsidRPr="0031208D" w:rsidRDefault="004F0AAD" w:rsidP="00974034">
      <w:pPr>
        <w:pStyle w:val="1"/>
        <w:jc w:val="center"/>
        <w:rPr>
          <w:b/>
        </w:rPr>
      </w:pPr>
      <w:bookmarkStart w:id="1" w:name="_Toc55213504"/>
      <w:r w:rsidRPr="0031208D">
        <w:rPr>
          <w:b/>
        </w:rPr>
        <w:lastRenderedPageBreak/>
        <w:t>Введение</w:t>
      </w:r>
      <w:bookmarkEnd w:id="1"/>
    </w:p>
    <w:p w:rsidR="00974034" w:rsidRPr="00974034" w:rsidRDefault="00974034" w:rsidP="00974034"/>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В условиях рыночной экономики основа экономического развития – прибыль, важнейший показатель эффективности работы предприятия, источники его жизнедеятельности. Рост прибыли создает финансовую основу для осуществления расширенного воспроизводства предприятия и удовлетворения социальных и материальных потребностей учредителей и работников. За счет прибыли выполняются обязательства предприятия перед бюджетом, банками и другими организациями. Поэтому достоверность исчисления и распределения положительного финансового результата (бухгалтерской прибыли) становится важнейшей задачей бухгалтерского учета.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В современной России, при становлении и развитии коммерческих предприятий, проблема правильности учета и распределения прибыли становится наиболее актуальной. Учет, прогнозирование и планирование финансового результата предприятия необходимо на любой стадии производства. Информация о финансовых результатах деятельности предприятия формируется главным образом в виде отчетов о прибылях и убытках. Эти данные необходимы для оценки потенциальных изменений в ресурсах организации, при прогнозировании формирования денежных потоков на основании имеющихся ресурсов и при обосновании эффективности использования дополнительных ресурсов.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Ст. 50 1 части Гражданского кодекса РФ установлено, что целью деятельности коммерческого предприятия является прибыль. Такой подход к предмету исследования настоящей работы означает, что прибыль или положительный финансовый результат деятельности предприятия и есть, то ради чего эта деятельность ведется – это первооснова существования хозяйственного субъекта с точки зрения его устремлений.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Предметом исследования является процесс бухгалтерского учёта и анализа финансовых результатов хозяйственной деятельности предприятия.</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 Целью написания </w:t>
      </w:r>
      <w:r w:rsidR="004D5550">
        <w:rPr>
          <w:sz w:val="28"/>
          <w:szCs w:val="28"/>
        </w:rPr>
        <w:t>курсовой</w:t>
      </w:r>
      <w:r w:rsidRPr="0066087D">
        <w:rPr>
          <w:sz w:val="28"/>
          <w:szCs w:val="28"/>
        </w:rPr>
        <w:t xml:space="preserve"> работы является: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lastRenderedPageBreak/>
        <w:t xml:space="preserve">− изучение теории и практики ведения учета доходов и расходов организации, их анализа, разработать рекомендации по совершенствованию бухгалтерского учета финансовых результатов и выявить резервы роста прибыли и рентабельности.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Для достижения цели необходимо решить следующие задачи: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 изучить нормативно-законодательную базу по учету финансовых результатов;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 ознакомиться с организацией учета финансовых результатов в конкретной организации;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 провести анализ финансовых результатов деятельности организации; </w:t>
      </w:r>
    </w:p>
    <w:p w:rsidR="0066087D" w:rsidRDefault="0066087D" w:rsidP="0066087D">
      <w:pPr>
        <w:pStyle w:val="a5"/>
        <w:shd w:val="clear" w:color="auto" w:fill="FFFFFF"/>
        <w:spacing w:before="0" w:beforeAutospacing="0" w:after="346" w:afterAutospacing="0" w:line="360" w:lineRule="auto"/>
        <w:ind w:firstLine="709"/>
        <w:contextualSpacing/>
        <w:jc w:val="both"/>
        <w:rPr>
          <w:sz w:val="28"/>
          <w:szCs w:val="28"/>
        </w:rPr>
      </w:pPr>
      <w:r w:rsidRPr="0066087D">
        <w:rPr>
          <w:sz w:val="28"/>
          <w:szCs w:val="28"/>
        </w:rPr>
        <w:t xml:space="preserve">−разработать рекомендации по повышению эффективности производственно-хозяйственной деятельности организации. </w:t>
      </w:r>
    </w:p>
    <w:p w:rsidR="0066087D" w:rsidRPr="0066087D" w:rsidRDefault="0066087D" w:rsidP="0066087D">
      <w:pPr>
        <w:pStyle w:val="a5"/>
        <w:shd w:val="clear" w:color="auto" w:fill="FFFFFF"/>
        <w:spacing w:before="0" w:beforeAutospacing="0" w:after="346" w:afterAutospacing="0" w:line="360" w:lineRule="auto"/>
        <w:ind w:firstLine="709"/>
        <w:contextualSpacing/>
        <w:jc w:val="both"/>
        <w:rPr>
          <w:rFonts w:ascii="Roboto-Regular" w:hAnsi="Roboto-Regular"/>
          <w:color w:val="000000"/>
          <w:sz w:val="28"/>
          <w:szCs w:val="28"/>
        </w:rPr>
      </w:pPr>
      <w:r w:rsidRPr="0066087D">
        <w:rPr>
          <w:sz w:val="28"/>
          <w:szCs w:val="28"/>
        </w:rPr>
        <w:t xml:space="preserve">Объектом исследования является </w:t>
      </w:r>
      <w:r>
        <w:rPr>
          <w:sz w:val="28"/>
          <w:szCs w:val="28"/>
        </w:rPr>
        <w:t>ЗАО «ИРМ Девелопмент»</w:t>
      </w:r>
      <w:r w:rsidR="004D5550">
        <w:rPr>
          <w:sz w:val="28"/>
          <w:szCs w:val="28"/>
        </w:rPr>
        <w:t>. Данными для написания курсово</w:t>
      </w:r>
      <w:r w:rsidRPr="0066087D">
        <w:rPr>
          <w:sz w:val="28"/>
          <w:szCs w:val="28"/>
        </w:rPr>
        <w:t>й работы послужили материалы текущего бухгалтерского учета за период с 201</w:t>
      </w:r>
      <w:r w:rsidR="004D5550">
        <w:rPr>
          <w:sz w:val="28"/>
          <w:szCs w:val="28"/>
        </w:rPr>
        <w:t>8</w:t>
      </w:r>
      <w:r w:rsidRPr="0066087D">
        <w:rPr>
          <w:sz w:val="28"/>
          <w:szCs w:val="28"/>
        </w:rPr>
        <w:t xml:space="preserve"> по 201</w:t>
      </w:r>
      <w:r w:rsidR="004D5550">
        <w:rPr>
          <w:sz w:val="28"/>
          <w:szCs w:val="28"/>
        </w:rPr>
        <w:t>9</w:t>
      </w:r>
      <w:r w:rsidRPr="0066087D">
        <w:rPr>
          <w:sz w:val="28"/>
          <w:szCs w:val="28"/>
        </w:rPr>
        <w:t xml:space="preserve"> годы </w:t>
      </w:r>
      <w:r>
        <w:rPr>
          <w:sz w:val="28"/>
          <w:szCs w:val="28"/>
        </w:rPr>
        <w:t>ЗАО «ИРМ Девелопмент»</w:t>
      </w:r>
      <w:r w:rsidRPr="0066087D">
        <w:rPr>
          <w:sz w:val="28"/>
          <w:szCs w:val="28"/>
        </w:rPr>
        <w:t>; материалы текущего бухгалтерского учета за период с 201</w:t>
      </w:r>
      <w:r w:rsidR="004D5550">
        <w:rPr>
          <w:sz w:val="28"/>
          <w:szCs w:val="28"/>
        </w:rPr>
        <w:t>8</w:t>
      </w:r>
      <w:r w:rsidRPr="0066087D">
        <w:rPr>
          <w:sz w:val="28"/>
          <w:szCs w:val="28"/>
        </w:rPr>
        <w:t xml:space="preserve"> по 201</w:t>
      </w:r>
      <w:r w:rsidR="004D5550">
        <w:rPr>
          <w:sz w:val="28"/>
          <w:szCs w:val="28"/>
        </w:rPr>
        <w:t>9</w:t>
      </w:r>
      <w:r w:rsidRPr="0066087D">
        <w:rPr>
          <w:sz w:val="28"/>
          <w:szCs w:val="28"/>
        </w:rPr>
        <w:t xml:space="preserve"> годы, законодательные акты, нормативные документы по вопросам формирования финансовых результатов организации, а также учебная и периодическая литература, средства массовой информации, труды отечественных ученых. </w:t>
      </w:r>
    </w:p>
    <w:p w:rsidR="0066087D" w:rsidRPr="0066087D" w:rsidRDefault="0066087D" w:rsidP="0066087D">
      <w:pPr>
        <w:pStyle w:val="a5"/>
        <w:shd w:val="clear" w:color="auto" w:fill="FFFFFF"/>
        <w:spacing w:before="0" w:beforeAutospacing="0" w:after="346" w:afterAutospacing="0" w:line="360" w:lineRule="auto"/>
        <w:ind w:firstLine="709"/>
        <w:contextualSpacing/>
        <w:jc w:val="both"/>
        <w:rPr>
          <w:rFonts w:ascii="Roboto-Regular" w:hAnsi="Roboto-Regular"/>
          <w:color w:val="000000"/>
          <w:sz w:val="28"/>
          <w:szCs w:val="28"/>
        </w:rPr>
      </w:pPr>
    </w:p>
    <w:p w:rsidR="0066087D" w:rsidRDefault="0066087D" w:rsidP="004F0AAD">
      <w:pPr>
        <w:pStyle w:val="a5"/>
        <w:shd w:val="clear" w:color="auto" w:fill="FFFFFF"/>
        <w:spacing w:before="0" w:beforeAutospacing="0" w:after="346" w:afterAutospacing="0"/>
        <w:rPr>
          <w:rFonts w:ascii="Roboto-Regular" w:hAnsi="Roboto-Regular"/>
          <w:color w:val="000000"/>
          <w:sz w:val="27"/>
          <w:szCs w:val="27"/>
        </w:rPr>
      </w:pPr>
    </w:p>
    <w:p w:rsidR="0066087D" w:rsidRDefault="0066087D" w:rsidP="004F0AAD">
      <w:pPr>
        <w:pStyle w:val="a5"/>
        <w:shd w:val="clear" w:color="auto" w:fill="FFFFFF"/>
        <w:spacing w:before="0" w:beforeAutospacing="0" w:after="346" w:afterAutospacing="0"/>
        <w:rPr>
          <w:rFonts w:ascii="Roboto-Regular" w:hAnsi="Roboto-Regular"/>
          <w:color w:val="000000"/>
          <w:sz w:val="27"/>
          <w:szCs w:val="27"/>
        </w:rPr>
      </w:pPr>
    </w:p>
    <w:p w:rsidR="0066087D" w:rsidRDefault="0066087D" w:rsidP="004F0AAD">
      <w:pPr>
        <w:pStyle w:val="a5"/>
        <w:shd w:val="clear" w:color="auto" w:fill="FFFFFF"/>
        <w:spacing w:before="0" w:beforeAutospacing="0" w:after="346" w:afterAutospacing="0"/>
        <w:rPr>
          <w:rFonts w:ascii="Roboto-Regular" w:hAnsi="Roboto-Regular"/>
          <w:color w:val="000000"/>
          <w:sz w:val="27"/>
          <w:szCs w:val="27"/>
        </w:rPr>
      </w:pPr>
    </w:p>
    <w:p w:rsidR="0066087D" w:rsidRDefault="0066087D" w:rsidP="004F0AAD">
      <w:pPr>
        <w:pStyle w:val="a5"/>
        <w:shd w:val="clear" w:color="auto" w:fill="FFFFFF"/>
        <w:spacing w:before="0" w:beforeAutospacing="0" w:after="346" w:afterAutospacing="0"/>
        <w:rPr>
          <w:rFonts w:ascii="Roboto-Regular" w:hAnsi="Roboto-Regular"/>
          <w:color w:val="000000"/>
          <w:sz w:val="27"/>
          <w:szCs w:val="27"/>
        </w:rPr>
      </w:pPr>
    </w:p>
    <w:p w:rsidR="0066087D" w:rsidRDefault="0066087D" w:rsidP="004F0AAD">
      <w:pPr>
        <w:pStyle w:val="a5"/>
        <w:shd w:val="clear" w:color="auto" w:fill="FFFFFF"/>
        <w:spacing w:before="0" w:beforeAutospacing="0" w:after="346" w:afterAutospacing="0"/>
        <w:rPr>
          <w:rFonts w:ascii="Roboto-Regular" w:hAnsi="Roboto-Regular"/>
          <w:color w:val="000000"/>
          <w:sz w:val="27"/>
          <w:szCs w:val="27"/>
        </w:rPr>
      </w:pPr>
    </w:p>
    <w:p w:rsidR="00974034" w:rsidRDefault="00974034" w:rsidP="004F0AAD">
      <w:pPr>
        <w:pStyle w:val="a5"/>
        <w:shd w:val="clear" w:color="auto" w:fill="FFFFFF"/>
        <w:spacing w:before="0" w:beforeAutospacing="0" w:after="346" w:afterAutospacing="0"/>
        <w:rPr>
          <w:rFonts w:ascii="Roboto-Regular" w:hAnsi="Roboto-Regular"/>
          <w:color w:val="000000"/>
          <w:sz w:val="27"/>
          <w:szCs w:val="27"/>
        </w:rPr>
      </w:pPr>
    </w:p>
    <w:p w:rsidR="0066087D" w:rsidRDefault="0066087D" w:rsidP="004F0AAD">
      <w:pPr>
        <w:pStyle w:val="a5"/>
        <w:shd w:val="clear" w:color="auto" w:fill="FFFFFF"/>
        <w:spacing w:before="0" w:beforeAutospacing="0" w:after="346" w:afterAutospacing="0"/>
        <w:rPr>
          <w:rFonts w:ascii="Roboto-Regular" w:hAnsi="Roboto-Regular"/>
          <w:color w:val="000000"/>
          <w:sz w:val="27"/>
          <w:szCs w:val="27"/>
        </w:rPr>
      </w:pPr>
    </w:p>
    <w:p w:rsidR="004F0AAD" w:rsidRPr="0031208D" w:rsidRDefault="004F0AAD" w:rsidP="00974034">
      <w:pPr>
        <w:pStyle w:val="1"/>
        <w:jc w:val="center"/>
        <w:rPr>
          <w:b/>
        </w:rPr>
      </w:pPr>
      <w:bookmarkStart w:id="2" w:name="_Toc55213505"/>
      <w:r w:rsidRPr="0031208D">
        <w:rPr>
          <w:b/>
        </w:rPr>
        <w:lastRenderedPageBreak/>
        <w:t>1</w:t>
      </w:r>
      <w:r w:rsidR="00974034" w:rsidRPr="0031208D">
        <w:rPr>
          <w:b/>
        </w:rPr>
        <w:t>.</w:t>
      </w:r>
      <w:r w:rsidRPr="0031208D">
        <w:rPr>
          <w:b/>
        </w:rPr>
        <w:t>Теоретико-методологические аспекты учета, анализа и аудита финансовых результатов деятельности предприятия</w:t>
      </w:r>
      <w:bookmarkEnd w:id="2"/>
    </w:p>
    <w:p w:rsidR="00974034" w:rsidRPr="0031208D" w:rsidRDefault="00974034" w:rsidP="00974034">
      <w:pPr>
        <w:rPr>
          <w:b/>
        </w:rPr>
      </w:pPr>
    </w:p>
    <w:p w:rsidR="004F0AAD" w:rsidRPr="0031208D" w:rsidRDefault="004F0AAD" w:rsidP="00974034">
      <w:pPr>
        <w:pStyle w:val="2"/>
        <w:jc w:val="center"/>
        <w:rPr>
          <w:rFonts w:ascii="Times New Roman" w:hAnsi="Times New Roman" w:cs="Times New Roman"/>
          <w:color w:val="000000" w:themeColor="text1"/>
          <w:sz w:val="28"/>
          <w:szCs w:val="28"/>
        </w:rPr>
      </w:pPr>
      <w:bookmarkStart w:id="3" w:name="_Toc55213506"/>
      <w:r w:rsidRPr="0031208D">
        <w:rPr>
          <w:rFonts w:ascii="Times New Roman" w:hAnsi="Times New Roman" w:cs="Times New Roman"/>
          <w:color w:val="000000" w:themeColor="text1"/>
          <w:sz w:val="28"/>
          <w:szCs w:val="28"/>
        </w:rPr>
        <w:t>1.1</w:t>
      </w:r>
      <w:r w:rsidR="00974034" w:rsidRPr="0031208D">
        <w:rPr>
          <w:rFonts w:ascii="Times New Roman" w:hAnsi="Times New Roman" w:cs="Times New Roman"/>
          <w:color w:val="000000" w:themeColor="text1"/>
          <w:sz w:val="28"/>
          <w:szCs w:val="28"/>
        </w:rPr>
        <w:t>.</w:t>
      </w:r>
      <w:r w:rsidRPr="0031208D">
        <w:rPr>
          <w:rFonts w:ascii="Times New Roman" w:hAnsi="Times New Roman" w:cs="Times New Roman"/>
          <w:color w:val="000000" w:themeColor="text1"/>
          <w:sz w:val="28"/>
          <w:szCs w:val="28"/>
        </w:rPr>
        <w:t>Понятие и методологические основы учета финансовых результатов</w:t>
      </w:r>
      <w:bookmarkEnd w:id="3"/>
    </w:p>
    <w:p w:rsidR="00974034" w:rsidRDefault="00974034" w:rsidP="00974034"/>
    <w:p w:rsidR="00974034" w:rsidRPr="00974034" w:rsidRDefault="00974034" w:rsidP="00974034"/>
    <w:p w:rsidR="004F0118" w:rsidRPr="00B915AA" w:rsidRDefault="004F0118" w:rsidP="004F0118">
      <w:pPr>
        <w:pStyle w:val="a5"/>
        <w:shd w:val="clear" w:color="auto" w:fill="FFFFFF"/>
        <w:spacing w:before="0" w:beforeAutospacing="0" w:after="0" w:afterAutospacing="0" w:line="360" w:lineRule="auto"/>
        <w:ind w:firstLine="709"/>
        <w:contextualSpacing/>
        <w:jc w:val="both"/>
        <w:rPr>
          <w:color w:val="000000"/>
          <w:sz w:val="28"/>
          <w:szCs w:val="28"/>
        </w:rPr>
      </w:pPr>
      <w:r w:rsidRPr="00B915AA">
        <w:rPr>
          <w:color w:val="000000"/>
          <w:sz w:val="28"/>
          <w:szCs w:val="28"/>
        </w:rPr>
        <w:t>В настоящее время действует обширный перечень нормативных актов, оказывающих влияние на учет и состав финансовых результатов. Степень их значимости по влиянию на организацию учета финансовых результатов определяется уровнем соответствующего документа.</w:t>
      </w:r>
    </w:p>
    <w:p w:rsidR="004F0118" w:rsidRPr="00B915AA" w:rsidRDefault="004F0118" w:rsidP="004F0118">
      <w:pPr>
        <w:pStyle w:val="a5"/>
        <w:shd w:val="clear" w:color="auto" w:fill="FFFFFF"/>
        <w:spacing w:before="0" w:beforeAutospacing="0" w:after="0" w:afterAutospacing="0" w:line="360" w:lineRule="auto"/>
        <w:ind w:firstLine="709"/>
        <w:contextualSpacing/>
        <w:jc w:val="both"/>
        <w:rPr>
          <w:color w:val="000000"/>
          <w:sz w:val="28"/>
          <w:szCs w:val="28"/>
        </w:rPr>
      </w:pPr>
      <w:r w:rsidRPr="00B915AA">
        <w:rPr>
          <w:color w:val="000000"/>
          <w:sz w:val="28"/>
          <w:szCs w:val="28"/>
        </w:rPr>
        <w:t>Законодательство Российской Федерации о бухгалтерском учете в целом состоит из Федерального закона «О бухгалтерском учете», устанавливающего единые правовые и методологические основы организации и ведения бухгалтерского учета в Российской Федерации, других федеральных законов, указов Президента Российской Федерации, постановлений Правительства Российской Федерации, Положений по бухгалтерскому учету, утверждаемых Министерством финансов.</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Финансовый результат складывается по результатам процессов производства и реализации продукции, поэтому является одним из основных показателей, характеризующих эффективность деятельности организации. Прибыль является положительным показателем эффективности работы и влияния внешних факторов, убыток напротив является следствием низкой эффективности. Предприятия получают основную часть прибыли от продажи продукции, товаров, работ и услуг. Прибыль или убыток от данной деятельности представляет собой разницу между выручкой и затратами на производство и продажу.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Информация по данным бухгалтерского учета финансовых результатов является основной для большинства пользователей. </w:t>
      </w:r>
      <w:r>
        <w:rPr>
          <w:sz w:val="28"/>
          <w:szCs w:val="28"/>
        </w:rPr>
        <w:t>Данные учетных регистров, сгруп</w:t>
      </w:r>
      <w:r w:rsidRPr="00B915AA">
        <w:rPr>
          <w:sz w:val="28"/>
          <w:szCs w:val="28"/>
        </w:rPr>
        <w:t xml:space="preserve">пированные и детализированные по определенным признакам, позволяют оценивать финансовые риски, составлять бухгалтерскую и статистическую отчетность, с помощью которых формируется мнение пользователей о финансовом состоянии организации. </w:t>
      </w:r>
      <w:r w:rsidRPr="00B915AA">
        <w:rPr>
          <w:sz w:val="28"/>
          <w:szCs w:val="28"/>
        </w:rPr>
        <w:lastRenderedPageBreak/>
        <w:t xml:space="preserve">Нормативно-правовые акты представляются в виде иерархической системы, при формировании мнений отдается предпочтение нормам, которые имеют большую юридическую силу. В нормативных актах, которые регламентируют бухгалтерский учет, определяется порядок признания и оценки объектов бухгалтерского учета, которые в свою очередь оказывают влияние на величину финансовых результатов (доходы и расходы, основные средства и материальные ценности и т.д.).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В связи с этим практически все нормативные акты, связанные с бухгалтерским учетом в целом, в определенной степени регулируют и учет финансовых результатов. Система нормативных документов состоит из следующих уровней: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sym w:font="Symbol" w:char="F02D"/>
      </w:r>
      <w:r w:rsidRPr="00B915AA">
        <w:rPr>
          <w:sz w:val="28"/>
          <w:szCs w:val="28"/>
        </w:rPr>
        <w:t xml:space="preserve"> законодательный;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sym w:font="Symbol" w:char="F02D"/>
      </w:r>
      <w:r w:rsidRPr="00B915AA">
        <w:rPr>
          <w:sz w:val="28"/>
          <w:szCs w:val="28"/>
        </w:rPr>
        <w:t xml:space="preserve"> положения по бухгалтерскому учету;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sym w:font="Symbol" w:char="F02D"/>
      </w:r>
      <w:r w:rsidRPr="00B915AA">
        <w:rPr>
          <w:sz w:val="28"/>
          <w:szCs w:val="28"/>
        </w:rPr>
        <w:t xml:space="preserve"> методологический;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sym w:font="Symbol" w:char="F02D"/>
      </w:r>
      <w:r w:rsidRPr="00B915AA">
        <w:rPr>
          <w:sz w:val="28"/>
          <w:szCs w:val="28"/>
        </w:rPr>
        <w:t xml:space="preserve"> организационный.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Законодательный уровень содержит в себе законы и иные законодательные акты, указы Президента Российской Федерации и постановлениями Правительства Российской Федерации, которые прямо или косвенно регулируют бухгалтерский учет. К документам этого уровня можно отнести: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F7634B">
        <w:rPr>
          <w:sz w:val="28"/>
          <w:szCs w:val="28"/>
        </w:rPr>
        <w:sym w:font="Symbol" w:char="F02D"/>
      </w:r>
      <w:r w:rsidRPr="00F7634B">
        <w:rPr>
          <w:sz w:val="28"/>
          <w:szCs w:val="28"/>
        </w:rPr>
        <w:t xml:space="preserve"> Федеральный закон от 06.12.2011 №402-ФЗ «О бухгалтерском учете</w:t>
      </w:r>
      <w:r w:rsidRPr="00B915AA">
        <w:rPr>
          <w:sz w:val="28"/>
          <w:szCs w:val="28"/>
        </w:rPr>
        <w:t xml:space="preserve">».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sym w:font="Symbol" w:char="F02D"/>
      </w:r>
      <w:r w:rsidRPr="00B915AA">
        <w:rPr>
          <w:sz w:val="28"/>
          <w:szCs w:val="28"/>
        </w:rPr>
        <w:t xml:space="preserve"> Гражданский кодекс РФ (части 1 и 2);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sym w:font="Symbol" w:char="F02D"/>
      </w:r>
      <w:r>
        <w:rPr>
          <w:sz w:val="28"/>
          <w:szCs w:val="28"/>
        </w:rPr>
        <w:t xml:space="preserve"> Налоговый кодекс РФ (часть 2).</w:t>
      </w:r>
      <w:r w:rsidRPr="00B915AA">
        <w:rPr>
          <w:sz w:val="28"/>
          <w:szCs w:val="28"/>
        </w:rPr>
        <w:t xml:space="preserve">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Наиболее важным документом первого уровня является Федеральный закон «О бухгалтерском учете». Внесение изменений и поправок в него в 2013 году свидетельствует о стремлении к совершенствованию законодательной базы в целом. Например, изменился состав бухгалтерской отчетности. Теперь она состоит из бухгалтерского баланса, отчета о финансовых результатах и приложений к ним, где содержатся основные показатели финансовых </w:t>
      </w:r>
      <w:r w:rsidRPr="00B915AA">
        <w:rPr>
          <w:sz w:val="28"/>
          <w:szCs w:val="28"/>
        </w:rPr>
        <w:lastRenderedPageBreak/>
        <w:t xml:space="preserve">результатов деятельности организации (статья 14 «Состав бухгалтерской (финансовой) отчетности»). В статье 247 Налогового кодекса указано, что «объектом налогообложения по налогу на прибыль организаций признается прибыль, полученная налогоплательщиком».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Второй уровень составляют положения по бухгалтерскому учет</w:t>
      </w:r>
      <w:r w:rsidR="000D1B64">
        <w:rPr>
          <w:sz w:val="28"/>
          <w:szCs w:val="28"/>
        </w:rPr>
        <w:t>у</w:t>
      </w:r>
      <w:r w:rsidRPr="00B915AA">
        <w:rPr>
          <w:sz w:val="28"/>
          <w:szCs w:val="28"/>
        </w:rPr>
        <w:t xml:space="preserve">. К данному уровню относятся следующее: </w:t>
      </w:r>
    </w:p>
    <w:p w:rsidR="00B915AA" w:rsidRPr="00140DD3" w:rsidRDefault="00B915AA" w:rsidP="00F172DF">
      <w:pPr>
        <w:pStyle w:val="a5"/>
        <w:shd w:val="clear" w:color="auto" w:fill="FFFFFF"/>
        <w:spacing w:before="0" w:beforeAutospacing="0" w:after="0" w:afterAutospacing="0" w:line="360" w:lineRule="auto"/>
        <w:ind w:firstLine="709"/>
        <w:contextualSpacing/>
        <w:jc w:val="both"/>
        <w:rPr>
          <w:sz w:val="28"/>
          <w:szCs w:val="28"/>
          <w:highlight w:val="yellow"/>
        </w:rPr>
      </w:pPr>
      <w:r w:rsidRPr="00B915AA">
        <w:rPr>
          <w:sz w:val="28"/>
          <w:szCs w:val="28"/>
        </w:rPr>
        <w:sym w:font="Symbol" w:char="F02D"/>
      </w:r>
      <w:r w:rsidRPr="00B915AA">
        <w:rPr>
          <w:sz w:val="28"/>
          <w:szCs w:val="28"/>
        </w:rPr>
        <w:t xml:space="preserve"> </w:t>
      </w:r>
      <w:r w:rsidRPr="00F7634B">
        <w:rPr>
          <w:sz w:val="28"/>
          <w:szCs w:val="28"/>
        </w:rPr>
        <w:t xml:space="preserve">«Положение по ведению бухгалтерского учета и бухгалтерской отчетности в Российской Федерации», утвержденное Приказом Минфина России от 29.07.1998 №34н </w:t>
      </w:r>
      <w:r w:rsidR="00F7634B" w:rsidRPr="00F7634B">
        <w:rPr>
          <w:sz w:val="28"/>
          <w:szCs w:val="28"/>
        </w:rPr>
        <w:t xml:space="preserve">( ред. от 11.04.2018) </w:t>
      </w:r>
      <w:r w:rsidRPr="00F7634B">
        <w:rPr>
          <w:sz w:val="28"/>
          <w:szCs w:val="28"/>
        </w:rPr>
        <w:t xml:space="preserve">(пункты 25, 28, 32, 40, 54, 56, 66, 69, 70, 77, 78, 79, 80, 81, 82, 83);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1/2008 «Учетная политика организации», утвержденное Приказом Минфина России от 06.10.2008 </w:t>
      </w:r>
      <w:r w:rsidR="00F7634B" w:rsidRPr="005F63D6">
        <w:rPr>
          <w:sz w:val="28"/>
          <w:szCs w:val="28"/>
        </w:rPr>
        <w:t xml:space="preserve">(ред. от </w:t>
      </w:r>
      <w:r w:rsidR="005F63D6" w:rsidRPr="005F63D6">
        <w:rPr>
          <w:sz w:val="28"/>
          <w:szCs w:val="28"/>
        </w:rPr>
        <w:t xml:space="preserve">28.04.2017) </w:t>
      </w:r>
      <w:r w:rsidRPr="005F63D6">
        <w:rPr>
          <w:sz w:val="28"/>
          <w:szCs w:val="28"/>
        </w:rPr>
        <w:t xml:space="preserve">№106н;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4/99 «Бухгалтерская отчетность организации», утвержденное Приказом Минфина России от 06.07.1999 №43н</w:t>
      </w:r>
      <w:r w:rsidR="005F63D6" w:rsidRPr="005F63D6">
        <w:rPr>
          <w:sz w:val="28"/>
          <w:szCs w:val="28"/>
        </w:rPr>
        <w:t xml:space="preserve"> (ред. от 08.11.2010, с изм. от 29.01.2018)</w:t>
      </w:r>
      <w:r w:rsidRPr="005F63D6">
        <w:rPr>
          <w:sz w:val="28"/>
          <w:szCs w:val="28"/>
        </w:rPr>
        <w:t xml:space="preserve"> (разделы 3 и 5);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5/01 «Учет материально-производственных запасов», утвержденное Приказом Минфина России от 09.06.2001 №44н (пункт 25);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6/01 «Учет основных средств», утвержденное Приказом Минфина России от 30.03.2001 №26н (пункты 15,31);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9/99 «Доходы организации», утвержденное Приказом Минфина России от 06.05.1999 №32н </w:t>
      </w:r>
      <w:r w:rsidR="005F63D6" w:rsidRPr="005F63D6">
        <w:rPr>
          <w:sz w:val="28"/>
          <w:szCs w:val="28"/>
        </w:rPr>
        <w:t>(ред. от 06.04.2015);</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10/99 «Расходы организации», утвержденное Приказом Минфина России от 06.05.1999 №33н</w:t>
      </w:r>
      <w:r w:rsidR="005F63D6" w:rsidRPr="005F63D6">
        <w:rPr>
          <w:sz w:val="28"/>
          <w:szCs w:val="28"/>
        </w:rPr>
        <w:t xml:space="preserve"> (ред. от 06.04.2015)</w:t>
      </w:r>
      <w:r w:rsidRPr="005F63D6">
        <w:rPr>
          <w:sz w:val="28"/>
          <w:szCs w:val="28"/>
        </w:rPr>
        <w:t xml:space="preserve">;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14/2007 «Учет нематериальных активов», утвержденное Приказом Минфина России от 27.12.2007 №153н </w:t>
      </w:r>
      <w:r w:rsidR="005F63D6" w:rsidRPr="005F63D6">
        <w:rPr>
          <w:sz w:val="28"/>
          <w:szCs w:val="28"/>
        </w:rPr>
        <w:t xml:space="preserve">(ред. от 16.05.2016) </w:t>
      </w:r>
      <w:r w:rsidRPr="005F63D6">
        <w:rPr>
          <w:sz w:val="28"/>
          <w:szCs w:val="28"/>
        </w:rPr>
        <w:t xml:space="preserve">(пункты 21, 23, 27, 29);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15/2008 «Учет расходов по займам и кредитам», утвержденное Приказом Минфина России от 06.10.2008 №107н (раздел 3);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lastRenderedPageBreak/>
        <w:sym w:font="Symbol" w:char="F02D"/>
      </w:r>
      <w:r w:rsidRPr="005F63D6">
        <w:rPr>
          <w:sz w:val="28"/>
          <w:szCs w:val="28"/>
        </w:rPr>
        <w:t xml:space="preserve"> ПБУ 17/02 «Учет расходов на научно-исследовательские, опытно-конструкторские и технологические работы», утвержденное Приказом Минфина России от 19.11.2002 №115н</w:t>
      </w:r>
      <w:r w:rsidR="005F63D6" w:rsidRPr="005F63D6">
        <w:rPr>
          <w:sz w:val="28"/>
          <w:szCs w:val="28"/>
        </w:rPr>
        <w:t xml:space="preserve"> (ред. от 16.05.2016) </w:t>
      </w:r>
      <w:r w:rsidRPr="005F63D6">
        <w:rPr>
          <w:sz w:val="28"/>
          <w:szCs w:val="28"/>
        </w:rPr>
        <w:t xml:space="preserve"> (пункты 10 и 15);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18/02 «Учет расчетов по налогу на прибыль организаций», утвержденное Приказом Минфина России от 19.11.2002 №114н</w:t>
      </w:r>
      <w:r w:rsidR="005F63D6" w:rsidRPr="005F63D6">
        <w:rPr>
          <w:sz w:val="28"/>
          <w:szCs w:val="28"/>
        </w:rPr>
        <w:t xml:space="preserve"> (ред. от 20.11.2018)</w:t>
      </w:r>
      <w:r w:rsidRPr="005F63D6">
        <w:rPr>
          <w:sz w:val="28"/>
          <w:szCs w:val="28"/>
        </w:rPr>
        <w:t xml:space="preserve">;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19/02 «Учет финансовых вложений», утвержденное Приказом Минфина России от 10.12.2002 №126н </w:t>
      </w:r>
      <w:r w:rsidR="005F63D6" w:rsidRPr="005F63D6">
        <w:rPr>
          <w:sz w:val="28"/>
          <w:szCs w:val="28"/>
        </w:rPr>
        <w:t xml:space="preserve"> (ред. от 16.04.2015) </w:t>
      </w:r>
      <w:r w:rsidRPr="005F63D6">
        <w:rPr>
          <w:sz w:val="28"/>
          <w:szCs w:val="28"/>
        </w:rPr>
        <w:t xml:space="preserve">(пункты 20, 34, 35, 36, 38, 39, 40, 42); </w:t>
      </w:r>
    </w:p>
    <w:p w:rsidR="00B915AA" w:rsidRPr="005F63D6"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sym w:font="Symbol" w:char="F02D"/>
      </w:r>
      <w:r w:rsidRPr="005F63D6">
        <w:rPr>
          <w:sz w:val="28"/>
          <w:szCs w:val="28"/>
        </w:rPr>
        <w:t xml:space="preserve"> ПБУ 20/03 «Информация об участии в совместной деятельности», утвержденное Приказом Минфина России от 24.11.2003 №105н.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5F63D6">
        <w:rPr>
          <w:sz w:val="28"/>
          <w:szCs w:val="28"/>
        </w:rPr>
        <w:t>Важнейшим положением является «Положение по ведению бухгалтерского учета и бухгалтерской отчетности в Россий</w:t>
      </w:r>
      <w:r w:rsidR="005F63D6" w:rsidRPr="005F63D6">
        <w:rPr>
          <w:sz w:val="28"/>
          <w:szCs w:val="28"/>
        </w:rPr>
        <w:t xml:space="preserve">ской Федерации» (в редакции от </w:t>
      </w:r>
      <w:r w:rsidR="005F63D6">
        <w:rPr>
          <w:sz w:val="28"/>
          <w:szCs w:val="28"/>
        </w:rPr>
        <w:t>11.04.2018</w:t>
      </w:r>
      <w:r w:rsidRPr="00B915AA">
        <w:rPr>
          <w:sz w:val="28"/>
          <w:szCs w:val="28"/>
        </w:rPr>
        <w:t xml:space="preserve">). Оно определяет порядок организации и ведения бухгалтерского учета, составления и представления бухгалтерской отчетности, а также взаимоотношения организации с внешними потребителями бухгалтерской информации. </w:t>
      </w:r>
    </w:p>
    <w:p w:rsidR="00B915AA" w:rsidRPr="00163C09" w:rsidRDefault="00B915AA" w:rsidP="00163C09">
      <w:pPr>
        <w:spacing w:line="360" w:lineRule="auto"/>
        <w:ind w:firstLine="540"/>
        <w:contextualSpacing/>
        <w:jc w:val="both"/>
        <w:rPr>
          <w:rFonts w:ascii="Verdana" w:hAnsi="Verdana"/>
          <w:sz w:val="28"/>
          <w:szCs w:val="28"/>
        </w:rPr>
      </w:pPr>
      <w:r w:rsidRPr="00B915AA">
        <w:rPr>
          <w:sz w:val="28"/>
          <w:szCs w:val="28"/>
        </w:rPr>
        <w:t xml:space="preserve">В ПБУ 1/2008 «Учетная политика организации» (в редакции от </w:t>
      </w:r>
      <w:r w:rsidR="005F63D6">
        <w:rPr>
          <w:sz w:val="28"/>
          <w:szCs w:val="28"/>
        </w:rPr>
        <w:t>06.08.2017</w:t>
      </w:r>
      <w:r w:rsidRPr="00B915AA">
        <w:rPr>
          <w:sz w:val="28"/>
          <w:szCs w:val="28"/>
        </w:rPr>
        <w:t>) информация о финансовых результатах представлена в следующих пунктах: пункт 17 «</w:t>
      </w:r>
      <w:r w:rsidR="00163C09" w:rsidRPr="00163C09">
        <w:rPr>
          <w:sz w:val="28"/>
          <w:szCs w:val="28"/>
        </w:rPr>
        <w:t xml:space="preserve">Организация должна раскрывать принятые при формировании учетной политики способы ведения бухгалтерского учета, без знания о применении которых заинтересованными пользователями бухгалтерской (финансовой) отчетности невозможна достоверная оценка финансового положения организации, финансовых результатов ее деятельности и </w:t>
      </w:r>
      <w:r w:rsidR="00163C09">
        <w:rPr>
          <w:sz w:val="28"/>
          <w:szCs w:val="28"/>
        </w:rPr>
        <w:t>(или) движения денежных средств</w:t>
      </w:r>
      <w:r>
        <w:rPr>
          <w:sz w:val="28"/>
          <w:szCs w:val="28"/>
        </w:rPr>
        <w:t>»</w:t>
      </w:r>
      <w:r w:rsidRPr="00B915AA">
        <w:rPr>
          <w:sz w:val="28"/>
          <w:szCs w:val="28"/>
        </w:rPr>
        <w:t xml:space="preserve">, пункт </w:t>
      </w:r>
      <w:r w:rsidRPr="00163C09">
        <w:rPr>
          <w:sz w:val="28"/>
          <w:szCs w:val="28"/>
        </w:rPr>
        <w:t>13 «</w:t>
      </w:r>
      <w:r w:rsidR="00163C09" w:rsidRPr="00163C09">
        <w:rPr>
          <w:sz w:val="28"/>
          <w:szCs w:val="28"/>
        </w:rPr>
        <w:t xml:space="preserve">Последствия изменения учетной политики, оказавшие или способные оказать существенное влияние на финансовое положение организации, финансовые результаты ее деятельности и (или) движение денежных средств, оцениваются в денежном выражении. Оценка в денежном выражении последствий изменений учетной </w:t>
      </w:r>
      <w:r w:rsidR="00163C09" w:rsidRPr="00163C09">
        <w:rPr>
          <w:sz w:val="28"/>
          <w:szCs w:val="28"/>
        </w:rPr>
        <w:lastRenderedPageBreak/>
        <w:t>политики производится на основании выверенных организацией данных на дату, с которой применяется измененный способ ведения бухгалтерского учета</w:t>
      </w:r>
      <w:r w:rsidRPr="00163C09">
        <w:rPr>
          <w:sz w:val="28"/>
          <w:szCs w:val="28"/>
        </w:rPr>
        <w:t>».</w:t>
      </w:r>
    </w:p>
    <w:p w:rsidR="00B915AA" w:rsidRDefault="00B915AA" w:rsidP="00163C09">
      <w:pPr>
        <w:pStyle w:val="a5"/>
        <w:shd w:val="clear" w:color="auto" w:fill="FFFFFF"/>
        <w:spacing w:before="0" w:beforeAutospacing="0" w:after="0" w:afterAutospacing="0" w:line="360" w:lineRule="auto"/>
        <w:ind w:firstLine="709"/>
        <w:contextualSpacing/>
        <w:jc w:val="both"/>
        <w:rPr>
          <w:sz w:val="28"/>
          <w:szCs w:val="28"/>
        </w:rPr>
      </w:pPr>
      <w:r w:rsidRPr="00163C09">
        <w:rPr>
          <w:sz w:val="28"/>
          <w:szCs w:val="28"/>
        </w:rPr>
        <w:t>ПБУ 4/99 «Бухгалтерская отчетность организации» содержит</w:t>
      </w:r>
      <w:r w:rsidRPr="00B915AA">
        <w:rPr>
          <w:sz w:val="28"/>
          <w:szCs w:val="28"/>
        </w:rPr>
        <w:t xml:space="preserve"> следующую информацию: пункт 6 «Бухгалтерская отчетность должна давать достоверное и полное представление о финансовом положении организации, финансовых результатах ее деятельности и изменени</w:t>
      </w:r>
      <w:r>
        <w:rPr>
          <w:sz w:val="28"/>
          <w:szCs w:val="28"/>
        </w:rPr>
        <w:t>ях в ее финансовом положении»</w:t>
      </w:r>
      <w:r w:rsidRPr="00B915AA">
        <w:rPr>
          <w:sz w:val="28"/>
          <w:szCs w:val="28"/>
        </w:rPr>
        <w:t xml:space="preserve">, пункт 21 «Отчет о прибылях и убытках должен характеризовать финансовые результаты деятельности </w:t>
      </w:r>
      <w:r>
        <w:rPr>
          <w:sz w:val="28"/>
          <w:szCs w:val="28"/>
        </w:rPr>
        <w:t>организации за отчетный период»</w:t>
      </w:r>
      <w:r w:rsidRPr="00B915AA">
        <w:rPr>
          <w:sz w:val="28"/>
          <w:szCs w:val="28"/>
        </w:rPr>
        <w:t>, пункт 22 «В отчете о прибылях и убытках доходы и расходы должны показываться с подразделением на обычные и прочие», пункт 24 «Пояснения к бухгалтерскому балансу и отчету о прибылях 16 и убытках должны раскрывать сведения, относящиеся к учетной политике организации, и обеспечивать пользователей дополнительными данными, которые нецелесообразно включать в бухгалтерский баланс и отчет о прибылях и убытках, но которые необходимы пользователям бухгалтерской отчетности для реальной оценки финансового положения организации, финансовых результатов ее деятельности и изменени</w:t>
      </w:r>
      <w:r>
        <w:rPr>
          <w:sz w:val="28"/>
          <w:szCs w:val="28"/>
        </w:rPr>
        <w:t>й в ее финансовом положении»</w:t>
      </w:r>
      <w:r w:rsidRPr="00B915AA">
        <w:rPr>
          <w:sz w:val="28"/>
          <w:szCs w:val="28"/>
        </w:rPr>
        <w:t xml:space="preserve">. В данное положение многие годы не вносились изменения, но необходимо понимать, что понятие «отчет о прибылях и убытках» подразумевает под собой «отчет о финансовых результатах».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ПБУ 18/02 «Учет расчетов по налогу на прибыль организаций» (в редакции от </w:t>
      </w:r>
      <w:r w:rsidR="00790092">
        <w:rPr>
          <w:sz w:val="28"/>
          <w:szCs w:val="28"/>
        </w:rPr>
        <w:t>20.11.2018</w:t>
      </w:r>
      <w:r w:rsidRPr="00B915AA">
        <w:rPr>
          <w:sz w:val="28"/>
          <w:szCs w:val="28"/>
        </w:rPr>
        <w:t xml:space="preserve">) «устанавливает правила формирования в бухгалтерском учете и порядок раскрытия в бухгалтерской отчетности информации о расчетах по налогу на прибыль организаций для организаций, а также определяет взаимосвязь показателя, отражающего прибыль (убыток), исчисленного в порядке, установленном нормативными правовыми актами по бухгалтерскому учету Российской Федерации, и налоговой базы по налогу на прибыль за отчетный период, рассчитанной в порядке, установленном законодательством Российской Федерации о налогах и сборах». «Применение </w:t>
      </w:r>
      <w:r w:rsidRPr="00B915AA">
        <w:rPr>
          <w:sz w:val="28"/>
          <w:szCs w:val="28"/>
        </w:rPr>
        <w:lastRenderedPageBreak/>
        <w:t>положения позволяет отражать в бухгалтерском учете и бухгалтерской отчетности различие налога на бухгалтерскую прибыль (убыток), признанного в бухгалтерском учете, от налога на налогооблагаемую прибыль, сформированного в бухгалтерском учете и отраженного в налоговой д</w:t>
      </w:r>
      <w:r>
        <w:rPr>
          <w:sz w:val="28"/>
          <w:szCs w:val="28"/>
        </w:rPr>
        <w:t>екларации по налогу на прибыль»</w:t>
      </w:r>
      <w:r w:rsidRPr="00B915AA">
        <w:rPr>
          <w:sz w:val="28"/>
          <w:szCs w:val="28"/>
        </w:rPr>
        <w:t xml:space="preserve">.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Третий уровень структуры включает в себя внутренние стандарты, а также нормативные акты министерств и ведомств, которые устанавливают правила организации бухгалтерской деятельности применительно к конкретным отраслям, организациям и по отдельным вопросам налогообложения, финансов, бухгалтерского учета. Документы данного уровня содержат в себе примеры конкретных механизмов и их применения в определенных видах деятельности. Они представляют собой инструкции, рекомендации, методические указания. К этим документам относятся план счетов бухгалтерского учета финансово-хозяйственной деятельности организаций и Инструкция по его применению, должностные инструкции работников, приказы и распоряжения о назначении должностных лиц, «Методические рекомендации по бухгалтерскому учету доходов, расходов и финансовых результатов сельскохозяйственных организаций».</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 К четвертому уровню системы нормативного регулирования относятся рабочие документы организации, формирующие ее учетную политику в методическом, техническом и организационных аспектах. К таким документам можно отнести бухгалтерский баланс, отчет о финансовых результатах, главную книгу или оборотно</w:t>
      </w:r>
      <w:r w:rsidR="00140DD3">
        <w:rPr>
          <w:sz w:val="28"/>
          <w:szCs w:val="28"/>
        </w:rPr>
        <w:t>-</w:t>
      </w:r>
      <w:r w:rsidRPr="00B915AA">
        <w:rPr>
          <w:sz w:val="28"/>
          <w:szCs w:val="28"/>
        </w:rPr>
        <w:t xml:space="preserve">сальдовую ведомость, регистры бухгалтерского учета по счетам 90, 91, 99 и др. </w:t>
      </w:r>
    </w:p>
    <w:p w:rsid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С 1.01.2013 г. формы первичных учетных документов, содержащиеся в альбомах унифицированных форм первичной учетной документации, не являются обязательными к применению. </w:t>
      </w:r>
    </w:p>
    <w:p w:rsidR="00B915AA" w:rsidRPr="00B915AA" w:rsidRDefault="00B915AA" w:rsidP="00F172DF">
      <w:pPr>
        <w:pStyle w:val="a5"/>
        <w:shd w:val="clear" w:color="auto" w:fill="FFFFFF"/>
        <w:spacing w:before="0" w:beforeAutospacing="0" w:after="0" w:afterAutospacing="0" w:line="360" w:lineRule="auto"/>
        <w:ind w:firstLine="709"/>
        <w:contextualSpacing/>
        <w:jc w:val="both"/>
        <w:rPr>
          <w:sz w:val="28"/>
          <w:szCs w:val="28"/>
        </w:rPr>
      </w:pPr>
      <w:r w:rsidRPr="00B915AA">
        <w:rPr>
          <w:sz w:val="28"/>
          <w:szCs w:val="28"/>
        </w:rPr>
        <w:t xml:space="preserve">Соответственно, каждая организация вправе создавать и разрабатывать свои формы, которые утверждаются руководителем данного экономического субъекта. Изучив нормативно-правовые акты можно сделать вывод о том, что </w:t>
      </w:r>
      <w:r w:rsidRPr="00B915AA">
        <w:rPr>
          <w:sz w:val="28"/>
          <w:szCs w:val="28"/>
        </w:rPr>
        <w:lastRenderedPageBreak/>
        <w:t>не существует отдельного документа, полностью описывающего регулирование финансового результата. Это связано с тем, что финансовый результат представляет собой совокупность многих элементов, информация о которых раскрывается в отдельных документах, таким образом для получения информации по финансовому результату, необходимо изучать нормативные документы различных уровней, учитывая при этом приоритетность одних над другими.</w:t>
      </w:r>
    </w:p>
    <w:p w:rsidR="00F172DF" w:rsidRDefault="004F0118" w:rsidP="00F172DF">
      <w:pPr>
        <w:pStyle w:val="a5"/>
        <w:shd w:val="clear" w:color="auto" w:fill="FFFFFF"/>
        <w:spacing w:before="0" w:beforeAutospacing="0" w:after="0" w:afterAutospacing="0" w:line="360" w:lineRule="auto"/>
        <w:ind w:firstLine="709"/>
        <w:contextualSpacing/>
        <w:jc w:val="both"/>
        <w:rPr>
          <w:color w:val="000000"/>
          <w:sz w:val="28"/>
          <w:szCs w:val="28"/>
        </w:rPr>
      </w:pPr>
      <w:r w:rsidRPr="004F0118">
        <w:rPr>
          <w:color w:val="000000"/>
          <w:sz w:val="28"/>
          <w:szCs w:val="28"/>
        </w:rPr>
        <w:t> </w:t>
      </w:r>
    </w:p>
    <w:p w:rsidR="004F0AAD" w:rsidRPr="0031208D" w:rsidRDefault="004F0AAD" w:rsidP="00974034">
      <w:pPr>
        <w:pStyle w:val="2"/>
        <w:jc w:val="center"/>
        <w:rPr>
          <w:rFonts w:ascii="Times New Roman" w:hAnsi="Times New Roman" w:cs="Times New Roman"/>
          <w:color w:val="000000" w:themeColor="text1"/>
          <w:sz w:val="28"/>
          <w:szCs w:val="28"/>
        </w:rPr>
      </w:pPr>
      <w:bookmarkStart w:id="4" w:name="_Toc55213507"/>
      <w:r w:rsidRPr="0031208D">
        <w:rPr>
          <w:rFonts w:ascii="Times New Roman" w:hAnsi="Times New Roman" w:cs="Times New Roman"/>
          <w:color w:val="000000" w:themeColor="text1"/>
          <w:sz w:val="28"/>
          <w:szCs w:val="28"/>
        </w:rPr>
        <w:t>1.2</w:t>
      </w:r>
      <w:r w:rsidR="00974034" w:rsidRPr="0031208D">
        <w:rPr>
          <w:rFonts w:ascii="Times New Roman" w:hAnsi="Times New Roman" w:cs="Times New Roman"/>
          <w:color w:val="000000" w:themeColor="text1"/>
          <w:sz w:val="28"/>
          <w:szCs w:val="28"/>
        </w:rPr>
        <w:t>.</w:t>
      </w:r>
      <w:r w:rsidRPr="0031208D">
        <w:rPr>
          <w:rFonts w:ascii="Times New Roman" w:hAnsi="Times New Roman" w:cs="Times New Roman"/>
          <w:color w:val="000000" w:themeColor="text1"/>
          <w:sz w:val="28"/>
          <w:szCs w:val="28"/>
        </w:rPr>
        <w:t>Методика анализа финансовых результатов деятельности предприятия</w:t>
      </w:r>
      <w:bookmarkEnd w:id="4"/>
    </w:p>
    <w:p w:rsidR="00F172DF" w:rsidRDefault="00F172DF" w:rsidP="00F172DF">
      <w:pPr>
        <w:pStyle w:val="a5"/>
        <w:shd w:val="clear" w:color="auto" w:fill="FFFFFF"/>
        <w:spacing w:before="0" w:beforeAutospacing="0" w:after="0" w:afterAutospacing="0" w:line="360" w:lineRule="auto"/>
        <w:ind w:firstLine="709"/>
        <w:contextualSpacing/>
        <w:jc w:val="both"/>
        <w:rPr>
          <w:rFonts w:ascii="Roboto-Regular" w:hAnsi="Roboto-Regular"/>
          <w:color w:val="000000"/>
          <w:sz w:val="27"/>
          <w:szCs w:val="27"/>
        </w:rPr>
      </w:pP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«Метод экономического анализа - это прием, подход, способ изучения хозяйственных процессов в их динамике и статике». Практическое выражение метод находит через методику - совокупность приемов и способов, применяемых в определенной последовательности для достижения поставленной цели. Таким образом, метод и методика неразрывно связаны друг с другом. Методика имеет большое значение в обеспечении полноты и качества экономического анализа. Методические приемы анализа разнообразны, их выбор определяется: целями и задачами анализа, полнотой и качеством исходной информации, содержанием системы обобщающих и частных показателей.</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bookmarkStart w:id="5" w:name="toppp"/>
      <w:bookmarkEnd w:id="5"/>
      <w:r w:rsidRPr="00F172DF">
        <w:rPr>
          <w:color w:val="000000" w:themeColor="text1"/>
          <w:sz w:val="28"/>
          <w:szCs w:val="28"/>
        </w:rPr>
        <w:t>Финансовый результат деятельности предприятия выражается в изменении величины его собственного капитала за отчетный период. Способность предприятия обеспечить неуклонный рост собственного капитала может быть оценена системой показателей финансовых результатов.</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Методологической основой анализа финансовых результатов в условиях рыночных отношений является принятая для всех предприятий, независимо от организационно-правовой формы и формы собственности, модель их формирования и использования.</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Основными задачами анализа финансовых результатов является:</w:t>
      </w:r>
    </w:p>
    <w:p w:rsidR="00F172DF" w:rsidRPr="00F172DF" w:rsidRDefault="00F172DF" w:rsidP="00CB0493">
      <w:pPr>
        <w:pStyle w:val="a5"/>
        <w:numPr>
          <w:ilvl w:val="0"/>
          <w:numId w:val="1"/>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lastRenderedPageBreak/>
        <w:t>анализ и оценка уровня и динамики показателей прибыли;</w:t>
      </w:r>
    </w:p>
    <w:p w:rsidR="00F172DF" w:rsidRPr="00F172DF" w:rsidRDefault="00F172DF" w:rsidP="00CB0493">
      <w:pPr>
        <w:pStyle w:val="a5"/>
        <w:numPr>
          <w:ilvl w:val="0"/>
          <w:numId w:val="1"/>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фак</w:t>
      </w:r>
      <w:r w:rsidR="000D1B64">
        <w:rPr>
          <w:color w:val="000000" w:themeColor="text1"/>
          <w:sz w:val="28"/>
          <w:szCs w:val="28"/>
        </w:rPr>
        <w:t>торный анализ прибыли от продажи</w:t>
      </w:r>
      <w:r w:rsidRPr="00F172DF">
        <w:rPr>
          <w:color w:val="000000" w:themeColor="text1"/>
          <w:sz w:val="28"/>
          <w:szCs w:val="28"/>
        </w:rPr>
        <w:t>;</w:t>
      </w:r>
    </w:p>
    <w:p w:rsidR="00F172DF" w:rsidRPr="00F172DF" w:rsidRDefault="00F172DF" w:rsidP="00CB0493">
      <w:pPr>
        <w:pStyle w:val="a5"/>
        <w:numPr>
          <w:ilvl w:val="0"/>
          <w:numId w:val="1"/>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анализ финансовых результатов от прочей деятельности;</w:t>
      </w:r>
    </w:p>
    <w:p w:rsidR="00F172DF" w:rsidRPr="00F172DF" w:rsidRDefault="00F172DF" w:rsidP="00CB0493">
      <w:pPr>
        <w:pStyle w:val="a5"/>
        <w:numPr>
          <w:ilvl w:val="0"/>
          <w:numId w:val="1"/>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анализ и оценка использования чистой прибыли;</w:t>
      </w:r>
    </w:p>
    <w:p w:rsidR="00F172DF" w:rsidRPr="00F172DF" w:rsidRDefault="00F172DF" w:rsidP="00CB0493">
      <w:pPr>
        <w:pStyle w:val="a5"/>
        <w:numPr>
          <w:ilvl w:val="0"/>
          <w:numId w:val="1"/>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анализ взаимосвязи затрат, объема производства (продаж) и прибыли;</w:t>
      </w:r>
    </w:p>
    <w:p w:rsidR="00F172DF" w:rsidRPr="00F172DF" w:rsidRDefault="00F172DF" w:rsidP="00CB0493">
      <w:pPr>
        <w:pStyle w:val="a5"/>
        <w:numPr>
          <w:ilvl w:val="0"/>
          <w:numId w:val="1"/>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выявление резервов увеличения суммы прибыли и рентабельности.</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Анализ финансового результата на основе отчета о финансовых результатах в качестве обязательных элементов включает в себя чт</w:t>
      </w:r>
      <w:r>
        <w:rPr>
          <w:color w:val="000000" w:themeColor="text1"/>
          <w:sz w:val="28"/>
          <w:szCs w:val="28"/>
        </w:rPr>
        <w:t>ение финансовой отчетнос</w:t>
      </w:r>
      <w:r w:rsidRPr="00F172DF">
        <w:rPr>
          <w:color w:val="000000" w:themeColor="text1"/>
          <w:sz w:val="28"/>
          <w:szCs w:val="28"/>
        </w:rPr>
        <w:t>ти и изучение абсолютных величин, представленных в отчетности:</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Pr="00F172DF">
        <w:rPr>
          <w:color w:val="000000" w:themeColor="text1"/>
          <w:sz w:val="28"/>
          <w:szCs w:val="28"/>
        </w:rPr>
        <w:t xml:space="preserve">«горизонтальный» (временной) анализ - </w:t>
      </w:r>
      <w:r>
        <w:rPr>
          <w:color w:val="000000" w:themeColor="text1"/>
          <w:sz w:val="28"/>
          <w:szCs w:val="28"/>
        </w:rPr>
        <w:t>да</w:t>
      </w:r>
      <w:r w:rsidRPr="00F172DF">
        <w:rPr>
          <w:color w:val="000000" w:themeColor="text1"/>
          <w:sz w:val="28"/>
          <w:szCs w:val="28"/>
        </w:rPr>
        <w:t>нный метод предполагает сравнение каждой позиции финансовой отчетности с аналогичной позицией предыдущего периода. Позволяет выявить тенденции изменения какого-либо</w:t>
      </w:r>
      <w:r>
        <w:rPr>
          <w:color w:val="000000" w:themeColor="text1"/>
          <w:sz w:val="28"/>
          <w:szCs w:val="28"/>
        </w:rPr>
        <w:t xml:space="preserve"> явления в определенном периоде;</w:t>
      </w:r>
    </w:p>
    <w:p w:rsidR="008F27AE" w:rsidRDefault="008F27AE"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00F172DF" w:rsidRPr="00F172DF">
        <w:rPr>
          <w:color w:val="000000" w:themeColor="text1"/>
          <w:sz w:val="28"/>
          <w:szCs w:val="28"/>
        </w:rPr>
        <w:t xml:space="preserve">«вертикальный» (структурный) анализ результатов – </w:t>
      </w:r>
      <w:r>
        <w:rPr>
          <w:color w:val="000000" w:themeColor="text1"/>
          <w:sz w:val="28"/>
          <w:szCs w:val="28"/>
        </w:rPr>
        <w:t>с</w:t>
      </w:r>
      <w:r w:rsidR="00F172DF" w:rsidRPr="00F172DF">
        <w:rPr>
          <w:color w:val="000000" w:themeColor="text1"/>
          <w:sz w:val="28"/>
          <w:szCs w:val="28"/>
        </w:rPr>
        <w:t xml:space="preserve">уть данного метода состоит в том, чтобы выявить влияние каждой позиции отчетности на результат в целом. </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Предполагает определение структуры итоговых финансовых показателей. Используется не только в финансовом анализе, но и анализе любых экономических объектов, по которым имеются данные ряда лет (например, анализ активов, пассивов, себестоимости, финансовых результатов, ассортимента продукции и т.д.).</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 xml:space="preserve">Помимо вертикального и горизонтального анализа исследование финансового результата традиционно предполагает изучение динамики показателей за ряд отчетных периодов, т.е. трендовый анализ. Трендовый анализ носит перспективный, прогнозный характер, поскольку позволяет на </w:t>
      </w:r>
      <w:r w:rsidRPr="00F172DF">
        <w:rPr>
          <w:color w:val="000000" w:themeColor="text1"/>
          <w:sz w:val="28"/>
          <w:szCs w:val="28"/>
        </w:rPr>
        <w:lastRenderedPageBreak/>
        <w:t>основе изучения закономерности изменения экономического показателя в прошлом спрогнозировать величину показателя на перспективу.</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При проведении финансового анализа применяются также следующие методы исследования финансовых отчетов:</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Сравнительный (пространственный) анализ. В отличие от предыдущих методов, предполагает сопоставление сводного показателя отчетности анализируемого предприятия с аналогичными показателями конкурентов, предприятий отрасли, структурных подразделений предприятия.</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Анализ относительных показателей (коэффициентов). Данный метод может проводиться на основании данных одного или разных периодов. Предполагается расчет отношений между отдельными позициями финансовой отчетности с целью определения взаимосвязи показателей.</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Анализ финансовых результатов деятельности предприятия основан на анализе прибыли, так как она характеризует абсолютную эффективность его</w:t>
      </w:r>
      <w:r w:rsidR="008F27AE">
        <w:rPr>
          <w:color w:val="000000" w:themeColor="text1"/>
          <w:sz w:val="28"/>
          <w:szCs w:val="28"/>
        </w:rPr>
        <w:t xml:space="preserve"> </w:t>
      </w:r>
      <w:r w:rsidRPr="00F172DF">
        <w:rPr>
          <w:color w:val="000000" w:themeColor="text1"/>
          <w:sz w:val="28"/>
          <w:szCs w:val="28"/>
        </w:rPr>
        <w:t>работы.</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Анализ формирования и использования прибыли проводится в несколько этапов:</w:t>
      </w:r>
    </w:p>
    <w:p w:rsidR="00F172DF" w:rsidRPr="00F172DF" w:rsidRDefault="00F172DF" w:rsidP="00CB0493">
      <w:pPr>
        <w:pStyle w:val="a5"/>
        <w:numPr>
          <w:ilvl w:val="0"/>
          <w:numId w:val="2"/>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изучение прибыли по составу и динамике</w:t>
      </w:r>
    </w:p>
    <w:p w:rsidR="00F172DF" w:rsidRPr="00F172DF" w:rsidRDefault="00F172DF" w:rsidP="00CB0493">
      <w:pPr>
        <w:pStyle w:val="a5"/>
        <w:numPr>
          <w:ilvl w:val="0"/>
          <w:numId w:val="2"/>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факторный анализ прибыли от продажи</w:t>
      </w:r>
    </w:p>
    <w:p w:rsidR="00F172DF" w:rsidRPr="00F172DF" w:rsidRDefault="00F172DF" w:rsidP="00CB0493">
      <w:pPr>
        <w:pStyle w:val="a5"/>
        <w:numPr>
          <w:ilvl w:val="0"/>
          <w:numId w:val="2"/>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изучение причин отклонения по прочим доходам и расходам</w:t>
      </w:r>
    </w:p>
    <w:p w:rsidR="00F172DF" w:rsidRPr="00F172DF" w:rsidRDefault="00F172DF" w:rsidP="00CB0493">
      <w:pPr>
        <w:pStyle w:val="a5"/>
        <w:numPr>
          <w:ilvl w:val="0"/>
          <w:numId w:val="2"/>
        </w:numPr>
        <w:shd w:val="clear" w:color="auto" w:fill="FFFFFF"/>
        <w:spacing w:before="0" w:beforeAutospacing="0" w:after="182" w:afterAutospacing="0" w:line="360" w:lineRule="auto"/>
        <w:contextualSpacing/>
        <w:jc w:val="both"/>
        <w:rPr>
          <w:color w:val="000000" w:themeColor="text1"/>
          <w:sz w:val="28"/>
          <w:szCs w:val="28"/>
        </w:rPr>
      </w:pPr>
      <w:r w:rsidRPr="00F172DF">
        <w:rPr>
          <w:color w:val="000000" w:themeColor="text1"/>
          <w:sz w:val="28"/>
          <w:szCs w:val="28"/>
        </w:rPr>
        <w:t>оценка формирования чистой прибыли и влияние налогов на прибыль.</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Для анализа и оценки уровня и динамики показателей прибыли составляется таблица, в которой используются данные бухгалтерской отчетности хозяйствующего субъекта из отчета о финансовых результатах. Информация, содержащаяся в финансовом плане и отчете, позволяет проанализировать финансовые результаты, полученные от всех видов деятельности хозяйствующего субъекта.</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 xml:space="preserve">Факторный анализ. Этот метод – разновидность аналитических исследований. Позволяет выявить влияние отдельных факторов на какой-либо </w:t>
      </w:r>
      <w:r w:rsidRPr="00F172DF">
        <w:rPr>
          <w:color w:val="000000" w:themeColor="text1"/>
          <w:sz w:val="28"/>
          <w:szCs w:val="28"/>
        </w:rPr>
        <w:lastRenderedPageBreak/>
        <w:t>результативный показатель с помощью детерминированных или стохастических приемов исследования. Используется не только в финансовом анализе, но и анализе других результативных показателей. Так, в экономическом анализе осуществляется факторный анализ себестоимости, производства и реализации, материальных затрат, производительности труда, рентабельности и т. д. Важное значение для оценки финансовых результатов деятельности предприятия имеет факторный анализ прибыли.</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 xml:space="preserve">Важнейшим составляющим элементом бухгалтерской прибыли является </w:t>
      </w:r>
      <w:r w:rsidR="000D1B64">
        <w:rPr>
          <w:color w:val="000000" w:themeColor="text1"/>
          <w:sz w:val="28"/>
          <w:szCs w:val="28"/>
        </w:rPr>
        <w:t>прибыль от продаж</w:t>
      </w:r>
      <w:r w:rsidRPr="00F172DF">
        <w:rPr>
          <w:color w:val="000000" w:themeColor="text1"/>
          <w:sz w:val="28"/>
          <w:szCs w:val="28"/>
        </w:rPr>
        <w:t>. Объектом факторного анализа может быть отклонение фактической прибыли от реализации от прибыли предшествующего года или предусмотренной по бизнес-плану.</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Факторный анализ прибыли организации проводят исходя из порядка ее формирования.</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Изменение прибыли от продаж формируется под воздействием следующих факторов:</w:t>
      </w:r>
    </w:p>
    <w:p w:rsidR="00F172DF" w:rsidRPr="00F172DF" w:rsidRDefault="008F27AE"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00F172DF" w:rsidRPr="00F172DF">
        <w:rPr>
          <w:color w:val="000000" w:themeColor="text1"/>
          <w:sz w:val="28"/>
          <w:szCs w:val="28"/>
        </w:rPr>
        <w:t>изменения объема продаж, которые могут оказывать положительное и отрицательное влияние на сумму прибыли. Увеличение объема продаж рентабельной продукции приводит к пропорциональному увеличению прибыли. Если же продукция является убыточной, то при увеличении объема продаж происходит уменьшение суммы прибыли;</w:t>
      </w:r>
    </w:p>
    <w:p w:rsidR="00F172DF" w:rsidRPr="00F172DF" w:rsidRDefault="008F27AE"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00F172DF" w:rsidRPr="00F172DF">
        <w:rPr>
          <w:color w:val="000000" w:themeColor="text1"/>
          <w:sz w:val="28"/>
          <w:szCs w:val="28"/>
        </w:rPr>
        <w:t>изменение структуры продаж может оказывать как положительное, так и отрицательное влияние на сумму прибыли. Увеличение более рентабельных видов продукции в общем объеме ее продаж приводит к росту прибыли и, наоборот, при увеличении удельного веса низкорентабельной или убыточной продукции общая сумма прибыли уменьшается;</w:t>
      </w:r>
    </w:p>
    <w:p w:rsidR="00F172DF" w:rsidRPr="00F172DF" w:rsidRDefault="008F27AE"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00F172DF" w:rsidRPr="00F172DF">
        <w:rPr>
          <w:color w:val="000000" w:themeColor="text1"/>
          <w:sz w:val="28"/>
          <w:szCs w:val="28"/>
        </w:rPr>
        <w:t>изменения отпускных цен на продукцию и величина прибыли находятся в прямо пропорциональной зависимости: при увеличении уровня цен сумма прибыли возрастает, и наоборот;</w:t>
      </w:r>
    </w:p>
    <w:p w:rsidR="00F172DF" w:rsidRPr="00F172DF" w:rsidRDefault="008F27AE"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00F172DF" w:rsidRPr="00F172DF">
        <w:rPr>
          <w:color w:val="000000" w:themeColor="text1"/>
          <w:sz w:val="28"/>
          <w:szCs w:val="28"/>
        </w:rPr>
        <w:t xml:space="preserve">изменения уровня затрат материальных, трудовых ресурсов и прибыль находятся в обратно пропорциональной зависимости: снижение </w:t>
      </w:r>
      <w:r w:rsidR="00F172DF" w:rsidRPr="00F172DF">
        <w:rPr>
          <w:color w:val="000000" w:themeColor="text1"/>
          <w:sz w:val="28"/>
          <w:szCs w:val="28"/>
        </w:rPr>
        <w:lastRenderedPageBreak/>
        <w:t>себестоимости приводит к соответствующему росту суммы прибыли, и наоборот.</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Результативность и экономическая целесообразность функционирования предприятия оценивается не только абсолютными, но и относительными показателями. Относительными показателями является система показателей рентабельности.</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Показатели рентабельности являются важными характеристиками факторной среды формирования прибыли предприятий. Поэтому они обязательны при проведении сравнительного анализа и оценке финансового состояния предприятия. При анализе производства показатели рентабельности используются как инструмент формирования инвестиционной политики и ценообразования. Одним из наиболее распространенных показателей рентабельности является рентабельность продаж.</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Этот показатель определяется по формуле:</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Р = П / </w:t>
      </w:r>
      <w:r w:rsidRPr="00F172DF">
        <w:rPr>
          <w:color w:val="000000" w:themeColor="text1"/>
          <w:sz w:val="28"/>
          <w:szCs w:val="28"/>
          <w:lang w:val="en-US"/>
        </w:rPr>
        <w:t>B</w:t>
      </w:r>
      <w:r w:rsidRPr="00F172DF">
        <w:rPr>
          <w:color w:val="000000" w:themeColor="text1"/>
          <w:sz w:val="28"/>
          <w:szCs w:val="28"/>
        </w:rPr>
        <w:t> (1),</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где П – прибыль от продаж;</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В – выручка от продажи.</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Рентабельность продаж характеризует удельный вес прибыли в составе выручки от реализации продукции. Этот показатель называют также нормой прибыльности.</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Если рентабельность продаж имеет тенденцию к понижению, то это свидетельствует о снижении конкурентоспособности продукции на рынке, так как говорит о сокращении спроса на продукцию.</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На рентабельность продаж оказывают влияние два фактора:</w:t>
      </w:r>
    </w:p>
    <w:p w:rsidR="00F172DF" w:rsidRPr="00F172DF" w:rsidRDefault="008F27AE"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00F172DF" w:rsidRPr="00F172DF">
        <w:rPr>
          <w:color w:val="000000" w:themeColor="text1"/>
          <w:sz w:val="28"/>
          <w:szCs w:val="28"/>
        </w:rPr>
        <w:t>изменение цены;</w:t>
      </w:r>
    </w:p>
    <w:p w:rsidR="00F172DF" w:rsidRPr="00F172DF" w:rsidRDefault="008F27AE"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 </w:t>
      </w:r>
      <w:r w:rsidR="000D1B64">
        <w:rPr>
          <w:color w:val="000000" w:themeColor="text1"/>
          <w:sz w:val="28"/>
          <w:szCs w:val="28"/>
        </w:rPr>
        <w:t>изменение себестоимости</w:t>
      </w:r>
      <w:r w:rsidR="00F172DF" w:rsidRPr="00F172DF">
        <w:rPr>
          <w:color w:val="000000" w:themeColor="text1"/>
          <w:sz w:val="28"/>
          <w:szCs w:val="28"/>
        </w:rPr>
        <w:t>.</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Немаловажную роль при анализе финансовых результатов играет показатель рентабельности активов:</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Ра = ЧП / А = ЧП / (ВА+ ОА) (2),</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 где ВА – внеоборотные активы;</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lastRenderedPageBreak/>
        <w:t>ОА – оборотные активы;</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 xml:space="preserve">ЧП – чистая прибыль </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В процессе анализа для решения поставленных задач может потребоваться использование не только методов, но и приемов анализа, которые в финансовом анализе подразделяются на две группы.</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Традиционные приемы: метод сравнения; прием сопоставления фактических данных за отчетный период с базовыми данными; прием относительных величин; индексный метод; группировки по какому-либо признаку; расчет средней величины; балансовый метод; методы элиминирования.</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Методы элиминирования широко распространены в финансовом и экономическом анализах, они основаны на исключении требующегося, предполагают раздельное применение воздействующих факторов на обобщающий показатель. К методам элиминирования относят цепную подстановку и способ</w:t>
      </w:r>
      <w:r w:rsidR="008F27AE">
        <w:rPr>
          <w:color w:val="000000" w:themeColor="text1"/>
          <w:sz w:val="28"/>
          <w:szCs w:val="28"/>
        </w:rPr>
        <w:t xml:space="preserve"> </w:t>
      </w:r>
      <w:r w:rsidRPr="00F172DF">
        <w:rPr>
          <w:color w:val="000000" w:themeColor="text1"/>
          <w:sz w:val="28"/>
          <w:szCs w:val="28"/>
        </w:rPr>
        <w:t>относительных разниц.</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Математические приемы. Достаточно широко используются в процессе финансового анализа. Основаны на приемах и методах математики. К таким приемам относятся: линейное программирование; сетевые графики; математические модели; корреляционно-регрессионный анализ.</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Для решения задач анализа финансовых результатов используются следующие источники информации: накладные на разгрузку продукции, данные аналитического бухгалтерского учета по счетам реализации, прибыли; а также соответствующие таблицы бизнес-плана предприятия. Основным источником информации анализа финансовых результатов служит бухгалтерская отчетность. Тщательное изучение бухгалтерских отчетов раскрывает причины достигнутых успехов, а также недостатков в работе предприятия, помогает наметить пути совершенствования его деятельности. Полный всесторонний анализ отчетности нужен, прежде всего, собственникам и администрации предприятия для принятия решений и оценки своей деятельности.</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lastRenderedPageBreak/>
        <w:t>Отчетность – это заключительный элемент системы бухгалтерского учета. Все элементы бухгалтерского отчета тесно связаны между собой и представляют единое целое, т.е. систему экономических показателей, характеризующих условия и результаты работы предприятия за отчетный период. Вместе с тем сведения, содержащиеся в бухгалтерской отчетности, имеют комплексный характер, потому что, как правило, они отражают разные аспекты одних и тех же хозяйственных операций и явлений. Так, данные представленные в балансе предприятия, дополняют сведения, содержащиеся в отчете о финансовых результатах, и наоборот.</w:t>
      </w:r>
    </w:p>
    <w:p w:rsidR="00F172DF" w:rsidRPr="00F172DF" w:rsidRDefault="00F172DF" w:rsidP="00F172DF">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172DF">
        <w:rPr>
          <w:color w:val="000000" w:themeColor="text1"/>
          <w:sz w:val="28"/>
          <w:szCs w:val="28"/>
        </w:rPr>
        <w:t>Таким образом, можно сказать, что анализ финансовых результатов является одним из важнейших аспектов исследования хозяйственной деятельности предприятия. Изучение состава и структуры прибыли, проведение факторного анализа результата от реализации, изучение показателей рентабельности необходимы для того, чтобы выявить соответствие внутренних резервов и возможностей организации обеспечению конкурентных преимуществ и удовлетворению будущих потребностей рынка, то есть экономического прогнозирования.</w:t>
      </w:r>
    </w:p>
    <w:p w:rsidR="00C537FA" w:rsidRDefault="00C537FA" w:rsidP="004F0AAD">
      <w:pPr>
        <w:pStyle w:val="a5"/>
        <w:shd w:val="clear" w:color="auto" w:fill="FFFFFF"/>
        <w:spacing w:before="0" w:beforeAutospacing="0" w:after="346" w:afterAutospacing="0"/>
        <w:rPr>
          <w:rFonts w:ascii="Roboto-Regular" w:hAnsi="Roboto-Regular"/>
          <w:color w:val="000000"/>
          <w:sz w:val="27"/>
          <w:szCs w:val="27"/>
        </w:rPr>
      </w:pPr>
    </w:p>
    <w:p w:rsidR="004F0AAD" w:rsidRPr="0031208D" w:rsidRDefault="004F0AAD" w:rsidP="00974034">
      <w:pPr>
        <w:pStyle w:val="2"/>
        <w:jc w:val="center"/>
        <w:rPr>
          <w:rFonts w:ascii="Times New Roman" w:hAnsi="Times New Roman" w:cs="Times New Roman"/>
          <w:color w:val="000000" w:themeColor="text1"/>
          <w:sz w:val="28"/>
          <w:szCs w:val="28"/>
        </w:rPr>
      </w:pPr>
      <w:bookmarkStart w:id="6" w:name="_Toc55213508"/>
      <w:r w:rsidRPr="0031208D">
        <w:rPr>
          <w:rFonts w:ascii="Times New Roman" w:hAnsi="Times New Roman" w:cs="Times New Roman"/>
          <w:color w:val="000000" w:themeColor="text1"/>
          <w:sz w:val="28"/>
          <w:szCs w:val="28"/>
        </w:rPr>
        <w:t>1.</w:t>
      </w:r>
      <w:r w:rsidR="004D5550">
        <w:rPr>
          <w:rFonts w:ascii="Times New Roman" w:hAnsi="Times New Roman" w:cs="Times New Roman"/>
          <w:color w:val="000000" w:themeColor="text1"/>
          <w:sz w:val="28"/>
          <w:szCs w:val="28"/>
        </w:rPr>
        <w:t>3</w:t>
      </w:r>
      <w:r w:rsidR="00C537FA" w:rsidRPr="0031208D">
        <w:rPr>
          <w:rFonts w:ascii="Times New Roman" w:hAnsi="Times New Roman" w:cs="Times New Roman"/>
          <w:color w:val="000000" w:themeColor="text1"/>
          <w:sz w:val="28"/>
          <w:szCs w:val="28"/>
        </w:rPr>
        <w:t>.</w:t>
      </w:r>
      <w:r w:rsidRPr="0031208D">
        <w:rPr>
          <w:rFonts w:ascii="Times New Roman" w:hAnsi="Times New Roman" w:cs="Times New Roman"/>
          <w:color w:val="000000" w:themeColor="text1"/>
          <w:sz w:val="28"/>
          <w:szCs w:val="28"/>
        </w:rPr>
        <w:t xml:space="preserve"> </w:t>
      </w:r>
      <w:r w:rsidR="004D5550">
        <w:rPr>
          <w:rFonts w:ascii="Times New Roman" w:hAnsi="Times New Roman" w:cs="Times New Roman"/>
          <w:color w:val="000000" w:themeColor="text1"/>
          <w:sz w:val="28"/>
          <w:szCs w:val="28"/>
        </w:rPr>
        <w:t>Бухгалтерский у</w:t>
      </w:r>
      <w:r w:rsidRPr="0031208D">
        <w:rPr>
          <w:rFonts w:ascii="Times New Roman" w:hAnsi="Times New Roman" w:cs="Times New Roman"/>
          <w:color w:val="000000" w:themeColor="text1"/>
          <w:sz w:val="28"/>
          <w:szCs w:val="28"/>
        </w:rPr>
        <w:t>чет финансовых результатов</w:t>
      </w:r>
      <w:bookmarkEnd w:id="6"/>
    </w:p>
    <w:p w:rsidR="00974034" w:rsidRPr="0031208D" w:rsidRDefault="00974034" w:rsidP="00974034">
      <w:pPr>
        <w:rPr>
          <w:b/>
        </w:rPr>
      </w:pP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Учет доходов и расходов, связанных с обычными видами деятельности организации (продажа товаров, готовой продукции, работ, услуг), и формирование финансового результата по этим видам деятельности осуществляется на счете 90 «Продажи».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На этом счете отражаются выручка и себестоимость по проданным товарам, продукции (работам, услугам), в частности: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по готовой продукции и полуфабрикатам собственного производства;</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работам и услугам промышленного характера;</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работам и услугам непромышленного характера;</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покупным изделиям (приобретенным для комплектации);</w:t>
      </w:r>
    </w:p>
    <w:p w:rsidR="008F27AE" w:rsidRPr="008F27AE" w:rsidRDefault="00153840"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lastRenderedPageBreak/>
        <w:t>-</w:t>
      </w:r>
      <w:r w:rsidR="008F27AE" w:rsidRPr="008F27AE">
        <w:rPr>
          <w:color w:val="000000" w:themeColor="text1"/>
          <w:sz w:val="28"/>
          <w:szCs w:val="28"/>
        </w:rPr>
        <w:t>строительным, монтажным, проектно-изыскательским, геологоразведочным, научно-исследовательским и т.п. работам;</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-товарам;</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услугам по перевозке грузов и пассажиров;</w:t>
      </w:r>
    </w:p>
    <w:p w:rsidR="008F27AE" w:rsidRPr="008F27AE" w:rsidRDefault="00153840"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w:t>
      </w:r>
      <w:r w:rsidR="008F27AE" w:rsidRPr="008F27AE">
        <w:rPr>
          <w:color w:val="000000" w:themeColor="text1"/>
          <w:sz w:val="28"/>
          <w:szCs w:val="28"/>
        </w:rPr>
        <w:t>транспортно-экспедиционным и погрузочно-разгрузочным операциям;</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услугам связи;</w:t>
      </w:r>
    </w:p>
    <w:p w:rsidR="008F27AE" w:rsidRPr="008F27AE" w:rsidRDefault="00153840"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w:t>
      </w:r>
      <w:r w:rsidR="008F27AE" w:rsidRPr="008F27AE">
        <w:rPr>
          <w:color w:val="000000" w:themeColor="text1"/>
          <w:sz w:val="28"/>
          <w:szCs w:val="28"/>
        </w:rPr>
        <w:t>предоставлению за плату во временное пользование (временное владение и пользование) своих активов по договору аренды (когда это является предметом деятельности организации);</w:t>
      </w:r>
    </w:p>
    <w:p w:rsidR="008F27AE" w:rsidRPr="008F27AE" w:rsidRDefault="00153840"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w:t>
      </w:r>
      <w:r w:rsidR="008F27AE" w:rsidRPr="008F27AE">
        <w:rPr>
          <w:color w:val="000000" w:themeColor="text1"/>
          <w:sz w:val="28"/>
          <w:szCs w:val="28"/>
        </w:rPr>
        <w:t>предоставлению за плату прав, возникающих из патентов на изобретения, промышленные образцы и других видов интеллектуальной собственности (когда это является предметом деятельности организации);</w:t>
      </w:r>
    </w:p>
    <w:p w:rsidR="008F27AE" w:rsidRPr="008F27AE" w:rsidRDefault="00153840"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w:t>
      </w:r>
      <w:r w:rsidR="008F27AE" w:rsidRPr="008F27AE">
        <w:rPr>
          <w:color w:val="000000" w:themeColor="text1"/>
          <w:sz w:val="28"/>
          <w:szCs w:val="28"/>
        </w:rPr>
        <w:t>участию в уставных капиталах других организаций (когда это является предметом деятельности организации) и т.п.</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Для целей формирования организацией финансового результата деятельности от обычных видов деятельности себестоимость проданных товаров, продукции, работ, услуг формируется на базе расходов по обычным видам деятельности.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Как правило, это финансовый результат от реализации. Основными моментами здесь является:</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определение дохода от реализации;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определение себестоимости.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xml:space="preserve">Доход о реализации отражают на </w:t>
      </w:r>
      <w:r w:rsidR="00D97A0B" w:rsidRPr="008F27AE">
        <w:rPr>
          <w:color w:val="000000" w:themeColor="text1"/>
          <w:sz w:val="28"/>
          <w:szCs w:val="28"/>
        </w:rPr>
        <w:t>90 «Продажи»</w:t>
      </w:r>
      <w:r w:rsidRPr="008F27AE">
        <w:rPr>
          <w:color w:val="000000" w:themeColor="text1"/>
          <w:sz w:val="28"/>
          <w:szCs w:val="28"/>
        </w:rPr>
        <w:t>:</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xml:space="preserve">По кредиту </w:t>
      </w:r>
      <w:r w:rsidR="00D97A0B" w:rsidRPr="008F27AE">
        <w:rPr>
          <w:color w:val="000000" w:themeColor="text1"/>
          <w:sz w:val="28"/>
          <w:szCs w:val="28"/>
        </w:rPr>
        <w:t>90 «Продажи»</w:t>
      </w:r>
      <w:r w:rsidRPr="008F27AE">
        <w:rPr>
          <w:color w:val="000000" w:themeColor="text1"/>
          <w:sz w:val="28"/>
          <w:szCs w:val="28"/>
        </w:rPr>
        <w:t xml:space="preserve"> счета показывают доход, полученный в результате продажи, реализации товаров, работ, услуг;</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xml:space="preserve">По дебиту </w:t>
      </w:r>
      <w:r w:rsidR="00D97A0B" w:rsidRPr="008F27AE">
        <w:rPr>
          <w:color w:val="000000" w:themeColor="text1"/>
          <w:sz w:val="28"/>
          <w:szCs w:val="28"/>
        </w:rPr>
        <w:t>90 «Продажи»</w:t>
      </w:r>
      <w:r w:rsidRPr="008F27AE">
        <w:rPr>
          <w:color w:val="000000" w:themeColor="text1"/>
          <w:sz w:val="28"/>
          <w:szCs w:val="28"/>
        </w:rPr>
        <w:t xml:space="preserve"> счета отражают налог на добавленную стоимость, акцизный сбор и прочие платежи и налоги, которые подлежат перечислению в бюджет.</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lastRenderedPageBreak/>
        <w:t>Для определения чистого дохода в результате реализации необходимо от дохода, полученного в результате продажи продукции, вычесть косвенные налоги и другие платежи, перечисляемые в бюджет.</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Одновременно с определением доходов от реализации необходимо определить затраты от реализации.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Затраты от реализации отражают на 90-м счете «Себестоимость реализации».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При этом коммерческие и управленческие расходы могут признаваться в себестоимости проданных продукции, товаров, работ, услуг полностью в отчетном году их признания в качестве расходов по обычным видам деятельности.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 xml:space="preserve">Сумма выручки от продажи товаров, продукции, выполнения работ, оказания услуг отражается по кредиту счета 90 «Продажи» и дебету счета 62 «Расчеты с покупателями и заказчиками». Одновременно фактическая себестоимость </w:t>
      </w:r>
      <w:r w:rsidR="004E68DC">
        <w:rPr>
          <w:color w:val="000000" w:themeColor="text1"/>
          <w:sz w:val="28"/>
          <w:szCs w:val="28"/>
        </w:rPr>
        <w:t xml:space="preserve">реализованных программных продуктов, записей программ работ и услуг </w:t>
      </w:r>
      <w:r w:rsidR="004E68DC" w:rsidRPr="008F27AE">
        <w:rPr>
          <w:color w:val="000000" w:themeColor="text1"/>
          <w:sz w:val="28"/>
          <w:szCs w:val="28"/>
        </w:rPr>
        <w:t xml:space="preserve">в </w:t>
      </w:r>
      <w:r w:rsidRPr="008F27AE">
        <w:rPr>
          <w:color w:val="000000" w:themeColor="text1"/>
          <w:sz w:val="28"/>
          <w:szCs w:val="28"/>
        </w:rPr>
        <w:t>дебет счета 90 «Продажи» в корреспонденции с кредитом</w:t>
      </w:r>
      <w:r w:rsidR="005D7E84">
        <w:rPr>
          <w:color w:val="000000" w:themeColor="text1"/>
          <w:sz w:val="28"/>
          <w:szCs w:val="28"/>
        </w:rPr>
        <w:t xml:space="preserve"> счетов </w:t>
      </w:r>
      <w:r w:rsidR="004E68DC">
        <w:rPr>
          <w:color w:val="000000" w:themeColor="text1"/>
          <w:sz w:val="28"/>
          <w:szCs w:val="28"/>
        </w:rPr>
        <w:t>20</w:t>
      </w:r>
      <w:r w:rsidR="005D7E84">
        <w:rPr>
          <w:color w:val="000000" w:themeColor="text1"/>
          <w:sz w:val="28"/>
          <w:szCs w:val="28"/>
        </w:rPr>
        <w:t xml:space="preserve"> «</w:t>
      </w:r>
      <w:r w:rsidR="004E68DC">
        <w:rPr>
          <w:color w:val="000000" w:themeColor="text1"/>
          <w:sz w:val="28"/>
          <w:szCs w:val="28"/>
        </w:rPr>
        <w:t>Основное производство</w:t>
      </w:r>
      <w:r w:rsidRPr="008F27AE">
        <w:rPr>
          <w:color w:val="000000" w:themeColor="text1"/>
          <w:sz w:val="28"/>
          <w:szCs w:val="28"/>
        </w:rPr>
        <w:t>.</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В организациях, осуществляющих розничную торговлю и ведущих учет товаров по продажным ценам, по кредиту счета 90 «Продажи» отражается продажная стоимость проданных товаров в корреспонденции со счетами учета денежных средств и расчетов (счета 50, 51,62).</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Планом счетов бухгалтерского учета предусматривается детальное отражение доходов и расходов от обычных видов деятельности путем введения отдельных субсчетов к счету 90 «Продажи».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К счету 90 «Продажи» могут быть открыты субсчета:</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90-1 «Выручка»;</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90-2 «Себестоимость продаж»;</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90-3 «Налог на добавленную стоимость»;</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90-4 «Акцизы»;</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90-9 «Прибыль/убыток от продаж».</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lastRenderedPageBreak/>
        <w:t>На субсчете 90-1 «Выручка» учитываются поступления активов (денежных средств и/или иного имущества), признаваемые выручкой.</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На субсчете 90-2 «Себестоимость продаж» учитывается себестоимость проданных товаров, продукции (работ, услуг), по которым на субсчете 90-1 «Выручка» признана выручка.</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На субсчете 90-3 «Налог на добавленную стоимость» учитываются суммы налога на добавленную стоимость, причитающиеся к получению от покупателя (заказчика), в корреспонденции со счетом 68 «Расчеты по налогам и сборам»</w:t>
      </w:r>
      <w:r w:rsidR="00140DD3">
        <w:rPr>
          <w:color w:val="000000" w:themeColor="text1"/>
          <w:sz w:val="28"/>
          <w:szCs w:val="28"/>
        </w:rPr>
        <w:t>.</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На субсчете 90-4 «Акцизы» учитываются суммы акцизов, включенные в цену подакцизной продукции (товаров), - в корреспонденции со счетом 68 «Расчеты по налогам и сборам».</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Организации-плательщики экспортных пошлин могут открывать к счету 90 «Продажи» субсчет 90-5 «Экспортные пошлины» для учета сумм экспортных пошлин.</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Субсчет 90-9 «Прибыль/убыток от продаж» предназначен для выявления финансового результата (прибыли или убытка) от продаж за отчетный месяц.</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Записи по субсчетам 90-1 «Выручка», 90-2 «Себестоимость продаж», 90-3 «Налог на добавленную стоимость», 90-4 «Акцизы» и производятся накопительно в течение отчетного года. Ежемесячно сопоставлением совокупного дебетового оборота по субсчетам 90-2 «Себестоимость продаж», 90-3 «Налог на добавленную стоимость», 90-4 «Акцизы» и кредитового оборота по субсчету 90-1 «Выручка» определяется финансовый результат (прибыль или убыток) от продаж за отчетный месяц.</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Этот финансовый результат ежемесячно (заключительными оборотами) списывается с субсчета 90-9 «Прибыль/убыток от продаж» на счет 99 «Прибыли и убытки».</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Таким образом, синтетический счет 90 «Продажи» сальдо на отчетную дату не имеет.</w:t>
      </w:r>
    </w:p>
    <w:p w:rsidR="008F27AE" w:rsidRP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lastRenderedPageBreak/>
        <w:t>По окончании отчетного года все субсчета, открытые к счету 90 «Продажи» (кроме субсчета 90-9 «Прибыль/убыток от продаж»), закрываются внутренними записями на субсчет 90-9 «Прибыль/убыток от продаж».</w:t>
      </w:r>
    </w:p>
    <w:p w:rsidR="008F27AE" w:rsidRDefault="008F27AE"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8F27AE">
        <w:rPr>
          <w:color w:val="000000" w:themeColor="text1"/>
          <w:sz w:val="28"/>
          <w:szCs w:val="28"/>
        </w:rPr>
        <w:t>В бухгалтерском учете общая схема формирования финансовых результатов от продажи товаров, продукции, работ, услуг (без учета акцизов и таможенных пошлин) может быть отражена следующими проводками:</w:t>
      </w:r>
    </w:p>
    <w:p w:rsidR="00520977" w:rsidRPr="008F27AE" w:rsidRDefault="00520977" w:rsidP="008F27AE">
      <w:pPr>
        <w:pStyle w:val="a5"/>
        <w:shd w:val="clear" w:color="auto" w:fill="FFFFFF"/>
        <w:spacing w:before="0" w:beforeAutospacing="0" w:after="182" w:afterAutospacing="0" w:line="360" w:lineRule="auto"/>
        <w:ind w:firstLine="709"/>
        <w:contextualSpacing/>
        <w:jc w:val="both"/>
        <w:rPr>
          <w:color w:val="000000" w:themeColor="text1"/>
          <w:sz w:val="28"/>
          <w:szCs w:val="28"/>
        </w:rPr>
      </w:pPr>
    </w:p>
    <w:p w:rsidR="008F27AE" w:rsidRPr="00520977" w:rsidRDefault="008F27AE" w:rsidP="00520977">
      <w:pPr>
        <w:pStyle w:val="a5"/>
        <w:shd w:val="clear" w:color="auto" w:fill="FFFFFF"/>
        <w:spacing w:before="0" w:beforeAutospacing="0" w:after="182" w:afterAutospacing="0"/>
        <w:jc w:val="center"/>
        <w:rPr>
          <w:color w:val="000000" w:themeColor="text1"/>
          <w:sz w:val="28"/>
          <w:szCs w:val="28"/>
        </w:rPr>
      </w:pPr>
      <w:r w:rsidRPr="00520977">
        <w:rPr>
          <w:color w:val="000000" w:themeColor="text1"/>
          <w:sz w:val="28"/>
          <w:szCs w:val="28"/>
        </w:rPr>
        <w:t>Таблица 1 – Корреспонденция счетов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1"/>
        <w:gridCol w:w="6414"/>
        <w:gridCol w:w="1156"/>
        <w:gridCol w:w="1414"/>
      </w:tblGrid>
      <w:tr w:rsidR="008F27AE" w:rsidRPr="00520977" w:rsidTr="00520977">
        <w:tc>
          <w:tcPr>
            <w:tcW w:w="0" w:type="auto"/>
            <w:vMerge w:val="restart"/>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w:t>
            </w:r>
          </w:p>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п/п</w:t>
            </w:r>
          </w:p>
        </w:tc>
        <w:tc>
          <w:tcPr>
            <w:tcW w:w="0" w:type="auto"/>
            <w:vMerge w:val="restart"/>
            <w:shd w:val="clear" w:color="auto" w:fill="FFFFFF"/>
            <w:tcMar>
              <w:top w:w="0" w:type="dxa"/>
              <w:left w:w="0" w:type="dxa"/>
              <w:bottom w:w="0" w:type="dxa"/>
              <w:right w:w="0" w:type="dxa"/>
            </w:tcMar>
            <w:hideMark/>
          </w:tcPr>
          <w:p w:rsidR="008F27AE" w:rsidRPr="00520977" w:rsidRDefault="008F27AE">
            <w:pPr>
              <w:rPr>
                <w:color w:val="000000" w:themeColor="text1"/>
                <w:sz w:val="26"/>
                <w:szCs w:val="26"/>
              </w:rPr>
            </w:pPr>
            <w:r w:rsidRPr="00520977">
              <w:rPr>
                <w:color w:val="000000" w:themeColor="text1"/>
                <w:sz w:val="26"/>
                <w:szCs w:val="26"/>
              </w:rPr>
              <w:br/>
            </w:r>
          </w:p>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Содержание хозяйственных операций</w:t>
            </w:r>
          </w:p>
        </w:tc>
        <w:tc>
          <w:tcPr>
            <w:tcW w:w="0" w:type="auto"/>
            <w:gridSpan w:val="2"/>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Корреспондирующие счета</w:t>
            </w:r>
          </w:p>
        </w:tc>
      </w:tr>
      <w:tr w:rsidR="008F27AE" w:rsidRPr="00520977" w:rsidTr="00520977">
        <w:tc>
          <w:tcPr>
            <w:tcW w:w="0" w:type="auto"/>
            <w:vMerge/>
            <w:shd w:val="clear" w:color="auto" w:fill="FFFFFF"/>
            <w:vAlign w:val="center"/>
            <w:hideMark/>
          </w:tcPr>
          <w:p w:rsidR="008F27AE" w:rsidRPr="00520977" w:rsidRDefault="008F27AE">
            <w:pPr>
              <w:rPr>
                <w:color w:val="000000" w:themeColor="text1"/>
                <w:sz w:val="26"/>
                <w:szCs w:val="26"/>
              </w:rPr>
            </w:pPr>
          </w:p>
        </w:tc>
        <w:tc>
          <w:tcPr>
            <w:tcW w:w="0" w:type="auto"/>
            <w:vMerge/>
            <w:shd w:val="clear" w:color="auto" w:fill="FFFFFF"/>
            <w:vAlign w:val="center"/>
            <w:hideMark/>
          </w:tcPr>
          <w:p w:rsidR="008F27AE" w:rsidRPr="00520977" w:rsidRDefault="008F27AE">
            <w:pPr>
              <w:rPr>
                <w:color w:val="000000" w:themeColor="text1"/>
                <w:sz w:val="26"/>
                <w:szCs w:val="26"/>
              </w:rPr>
            </w:pP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Дебет</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Кредит</w:t>
            </w:r>
          </w:p>
        </w:tc>
      </w:tr>
      <w:tr w:rsidR="008F27AE" w:rsidRPr="00520977" w:rsidTr="00520977">
        <w:tc>
          <w:tcPr>
            <w:tcW w:w="0" w:type="auto"/>
            <w:gridSpan w:val="4"/>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Выручка от оптовой продажи товаров</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1</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Отражена продажная стоимость отгруженных товаров</w:t>
            </w:r>
            <w:r w:rsidR="008E53C2">
              <w:rPr>
                <w:color w:val="000000" w:themeColor="text1"/>
                <w:sz w:val="26"/>
                <w:szCs w:val="26"/>
              </w:rPr>
              <w:t xml:space="preserve">, работ и услуг </w:t>
            </w:r>
            <w:r w:rsidRPr="00520977">
              <w:rPr>
                <w:color w:val="000000" w:themeColor="text1"/>
                <w:sz w:val="26"/>
                <w:szCs w:val="26"/>
              </w:rPr>
              <w:t xml:space="preserve"> (с учетов НДС)</w:t>
            </w:r>
          </w:p>
        </w:tc>
        <w:tc>
          <w:tcPr>
            <w:tcW w:w="0" w:type="auto"/>
            <w:shd w:val="clear" w:color="auto" w:fill="FFFFFF"/>
            <w:tcMar>
              <w:top w:w="0" w:type="dxa"/>
              <w:left w:w="0" w:type="dxa"/>
              <w:bottom w:w="0" w:type="dxa"/>
              <w:right w:w="0" w:type="dxa"/>
            </w:tcMar>
            <w:hideMark/>
          </w:tcPr>
          <w:p w:rsidR="008F27AE" w:rsidRPr="00520977" w:rsidRDefault="008F27AE">
            <w:pPr>
              <w:rPr>
                <w:color w:val="000000" w:themeColor="text1"/>
                <w:sz w:val="26"/>
                <w:szCs w:val="26"/>
              </w:rPr>
            </w:pPr>
            <w:r w:rsidRPr="00520977">
              <w:rPr>
                <w:color w:val="000000" w:themeColor="text1"/>
                <w:sz w:val="26"/>
                <w:szCs w:val="26"/>
              </w:rPr>
              <w:br/>
            </w:r>
          </w:p>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62</w:t>
            </w:r>
          </w:p>
        </w:tc>
        <w:tc>
          <w:tcPr>
            <w:tcW w:w="0" w:type="auto"/>
            <w:shd w:val="clear" w:color="auto" w:fill="FFFFFF"/>
            <w:tcMar>
              <w:top w:w="0" w:type="dxa"/>
              <w:left w:w="0" w:type="dxa"/>
              <w:bottom w:w="0" w:type="dxa"/>
              <w:right w:w="0" w:type="dxa"/>
            </w:tcMar>
            <w:hideMark/>
          </w:tcPr>
          <w:p w:rsidR="008F27AE" w:rsidRPr="00520977" w:rsidRDefault="008F27AE">
            <w:pPr>
              <w:rPr>
                <w:color w:val="000000" w:themeColor="text1"/>
                <w:sz w:val="26"/>
                <w:szCs w:val="26"/>
              </w:rPr>
            </w:pPr>
            <w:r w:rsidRPr="00520977">
              <w:rPr>
                <w:color w:val="000000" w:themeColor="text1"/>
                <w:sz w:val="26"/>
                <w:szCs w:val="26"/>
              </w:rPr>
              <w:br/>
            </w:r>
          </w:p>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90-1</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2</w:t>
            </w:r>
          </w:p>
        </w:tc>
        <w:tc>
          <w:tcPr>
            <w:tcW w:w="0" w:type="auto"/>
            <w:shd w:val="clear" w:color="auto" w:fill="FFFFFF"/>
            <w:tcMar>
              <w:top w:w="0" w:type="dxa"/>
              <w:left w:w="0" w:type="dxa"/>
              <w:bottom w:w="0" w:type="dxa"/>
              <w:right w:w="0" w:type="dxa"/>
            </w:tcMar>
            <w:hideMark/>
          </w:tcPr>
          <w:p w:rsidR="008F27AE" w:rsidRPr="008E53C2" w:rsidRDefault="008F27AE">
            <w:pPr>
              <w:pStyle w:val="a5"/>
              <w:spacing w:before="0" w:beforeAutospacing="0" w:after="182" w:afterAutospacing="0"/>
              <w:rPr>
                <w:color w:val="000000" w:themeColor="text1"/>
                <w:sz w:val="28"/>
                <w:szCs w:val="28"/>
              </w:rPr>
            </w:pPr>
            <w:r w:rsidRPr="008E53C2">
              <w:rPr>
                <w:color w:val="000000" w:themeColor="text1"/>
                <w:sz w:val="28"/>
                <w:szCs w:val="28"/>
              </w:rPr>
              <w:t>Отражена сумма НДС, предъявленная покупателю товаров</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90-3</w:t>
            </w:r>
          </w:p>
        </w:tc>
        <w:tc>
          <w:tcPr>
            <w:tcW w:w="0" w:type="auto"/>
            <w:shd w:val="clear" w:color="auto" w:fill="FFFFFF"/>
            <w:tcMar>
              <w:top w:w="0" w:type="dxa"/>
              <w:left w:w="0" w:type="dxa"/>
              <w:bottom w:w="0" w:type="dxa"/>
              <w:right w:w="0" w:type="dxa"/>
            </w:tcMar>
            <w:hideMark/>
          </w:tcPr>
          <w:p w:rsidR="008F27AE" w:rsidRPr="00520977" w:rsidRDefault="00974034">
            <w:pPr>
              <w:pStyle w:val="a5"/>
              <w:spacing w:before="0" w:beforeAutospacing="0" w:after="182" w:afterAutospacing="0"/>
              <w:rPr>
                <w:color w:val="000000" w:themeColor="text1"/>
                <w:sz w:val="26"/>
                <w:szCs w:val="26"/>
              </w:rPr>
            </w:pPr>
            <w:r>
              <w:rPr>
                <w:color w:val="000000" w:themeColor="text1"/>
                <w:sz w:val="26"/>
                <w:szCs w:val="26"/>
              </w:rPr>
              <w:t>68-2</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3</w:t>
            </w:r>
          </w:p>
        </w:tc>
        <w:tc>
          <w:tcPr>
            <w:tcW w:w="0" w:type="auto"/>
            <w:shd w:val="clear" w:color="auto" w:fill="FFFFFF"/>
            <w:tcMar>
              <w:top w:w="0" w:type="dxa"/>
              <w:left w:w="0" w:type="dxa"/>
              <w:bottom w:w="0" w:type="dxa"/>
              <w:right w:w="0" w:type="dxa"/>
            </w:tcMar>
            <w:hideMark/>
          </w:tcPr>
          <w:p w:rsidR="008F27AE" w:rsidRPr="000D1B64" w:rsidRDefault="008F27AE" w:rsidP="000D1B64">
            <w:pPr>
              <w:rPr>
                <w:sz w:val="28"/>
                <w:szCs w:val="28"/>
              </w:rPr>
            </w:pPr>
            <w:r w:rsidRPr="000D1B64">
              <w:rPr>
                <w:sz w:val="28"/>
                <w:szCs w:val="28"/>
              </w:rPr>
              <w:t xml:space="preserve">Списана </w:t>
            </w:r>
            <w:r w:rsidR="008E53C2" w:rsidRPr="000D1B64">
              <w:rPr>
                <w:sz w:val="28"/>
                <w:szCs w:val="28"/>
              </w:rPr>
              <w:t>себестоимость реализованного экземпляра записи программы</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90-2</w:t>
            </w:r>
          </w:p>
        </w:tc>
        <w:tc>
          <w:tcPr>
            <w:tcW w:w="0" w:type="auto"/>
            <w:shd w:val="clear" w:color="auto" w:fill="FFFFFF"/>
            <w:tcMar>
              <w:top w:w="0" w:type="dxa"/>
              <w:left w:w="0" w:type="dxa"/>
              <w:bottom w:w="0" w:type="dxa"/>
              <w:right w:w="0" w:type="dxa"/>
            </w:tcMar>
            <w:hideMark/>
          </w:tcPr>
          <w:p w:rsidR="008F27AE" w:rsidRPr="00520977" w:rsidRDefault="00207054">
            <w:pPr>
              <w:pStyle w:val="a5"/>
              <w:spacing w:before="0" w:beforeAutospacing="0" w:after="182" w:afterAutospacing="0"/>
              <w:rPr>
                <w:color w:val="000000" w:themeColor="text1"/>
                <w:sz w:val="26"/>
                <w:szCs w:val="26"/>
              </w:rPr>
            </w:pPr>
            <w:r>
              <w:rPr>
                <w:color w:val="000000" w:themeColor="text1"/>
                <w:sz w:val="26"/>
                <w:szCs w:val="26"/>
              </w:rPr>
              <w:t>20</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207054">
            <w:pPr>
              <w:pStyle w:val="a5"/>
              <w:spacing w:before="0" w:beforeAutospacing="0" w:after="182" w:afterAutospacing="0"/>
              <w:rPr>
                <w:color w:val="000000" w:themeColor="text1"/>
                <w:sz w:val="26"/>
                <w:szCs w:val="26"/>
              </w:rPr>
            </w:pPr>
            <w:r>
              <w:rPr>
                <w:color w:val="000000" w:themeColor="text1"/>
                <w:sz w:val="26"/>
                <w:szCs w:val="26"/>
              </w:rPr>
              <w:t>4</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Определен финансовый результат (прибыль) от продажи товаров (в составе конечного финансового результата)</w:t>
            </w:r>
          </w:p>
        </w:tc>
        <w:tc>
          <w:tcPr>
            <w:tcW w:w="0" w:type="auto"/>
            <w:shd w:val="clear" w:color="auto" w:fill="FFFFFF"/>
            <w:tcMar>
              <w:top w:w="0" w:type="dxa"/>
              <w:left w:w="0" w:type="dxa"/>
              <w:bottom w:w="0" w:type="dxa"/>
              <w:right w:w="0" w:type="dxa"/>
            </w:tcMar>
            <w:hideMark/>
          </w:tcPr>
          <w:p w:rsidR="008F27AE" w:rsidRPr="00520977" w:rsidRDefault="008F27AE">
            <w:pPr>
              <w:rPr>
                <w:color w:val="000000" w:themeColor="text1"/>
                <w:sz w:val="26"/>
                <w:szCs w:val="26"/>
              </w:rPr>
            </w:pPr>
            <w:r w:rsidRPr="00520977">
              <w:rPr>
                <w:color w:val="000000" w:themeColor="text1"/>
                <w:sz w:val="26"/>
                <w:szCs w:val="26"/>
              </w:rPr>
              <w:br/>
            </w:r>
          </w:p>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90-9</w:t>
            </w:r>
          </w:p>
        </w:tc>
        <w:tc>
          <w:tcPr>
            <w:tcW w:w="0" w:type="auto"/>
            <w:shd w:val="clear" w:color="auto" w:fill="FFFFFF"/>
            <w:tcMar>
              <w:top w:w="0" w:type="dxa"/>
              <w:left w:w="0" w:type="dxa"/>
              <w:bottom w:w="0" w:type="dxa"/>
              <w:right w:w="0" w:type="dxa"/>
            </w:tcMar>
            <w:hideMark/>
          </w:tcPr>
          <w:p w:rsidR="008F27AE" w:rsidRPr="00520977" w:rsidRDefault="008F27AE">
            <w:pPr>
              <w:rPr>
                <w:color w:val="000000" w:themeColor="text1"/>
                <w:sz w:val="26"/>
                <w:szCs w:val="26"/>
              </w:rPr>
            </w:pPr>
            <w:r w:rsidRPr="00520977">
              <w:rPr>
                <w:color w:val="000000" w:themeColor="text1"/>
                <w:sz w:val="26"/>
                <w:szCs w:val="26"/>
              </w:rPr>
              <w:br/>
            </w:r>
          </w:p>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99</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207054">
            <w:pPr>
              <w:pStyle w:val="a5"/>
              <w:spacing w:before="0" w:beforeAutospacing="0" w:after="182" w:afterAutospacing="0"/>
              <w:rPr>
                <w:color w:val="000000" w:themeColor="text1"/>
                <w:sz w:val="26"/>
                <w:szCs w:val="26"/>
              </w:rPr>
            </w:pPr>
            <w:r>
              <w:rPr>
                <w:color w:val="000000" w:themeColor="text1"/>
                <w:sz w:val="26"/>
                <w:szCs w:val="26"/>
              </w:rPr>
              <w:t>5</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Получена оплата за проданные товары (включая НДС)</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51</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62</w:t>
            </w:r>
          </w:p>
        </w:tc>
      </w:tr>
      <w:tr w:rsidR="008F27AE" w:rsidRPr="00520977" w:rsidTr="00520977">
        <w:tc>
          <w:tcPr>
            <w:tcW w:w="0" w:type="auto"/>
            <w:gridSpan w:val="4"/>
            <w:shd w:val="clear" w:color="auto" w:fill="FFFFFF"/>
            <w:tcMar>
              <w:top w:w="0" w:type="dxa"/>
              <w:left w:w="0" w:type="dxa"/>
              <w:bottom w:w="0" w:type="dxa"/>
              <w:right w:w="0" w:type="dxa"/>
            </w:tcMar>
            <w:hideMark/>
          </w:tcPr>
          <w:p w:rsidR="008F27AE" w:rsidRPr="00520977" w:rsidRDefault="008F27AE" w:rsidP="00207054">
            <w:pPr>
              <w:pStyle w:val="a5"/>
              <w:spacing w:before="0" w:beforeAutospacing="0" w:after="182" w:afterAutospacing="0"/>
              <w:rPr>
                <w:color w:val="000000" w:themeColor="text1"/>
                <w:sz w:val="26"/>
                <w:szCs w:val="26"/>
              </w:rPr>
            </w:pPr>
            <w:r w:rsidRPr="00520977">
              <w:rPr>
                <w:color w:val="000000" w:themeColor="text1"/>
                <w:sz w:val="26"/>
                <w:szCs w:val="26"/>
              </w:rPr>
              <w:t xml:space="preserve">Выручка от продажи </w:t>
            </w:r>
            <w:r w:rsidR="00207054">
              <w:rPr>
                <w:color w:val="000000" w:themeColor="text1"/>
                <w:sz w:val="26"/>
                <w:szCs w:val="26"/>
              </w:rPr>
              <w:t>товаров</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1</w:t>
            </w:r>
          </w:p>
        </w:tc>
        <w:tc>
          <w:tcPr>
            <w:tcW w:w="0" w:type="auto"/>
            <w:shd w:val="clear" w:color="auto" w:fill="FFFFFF"/>
            <w:tcMar>
              <w:top w:w="0" w:type="dxa"/>
              <w:left w:w="0" w:type="dxa"/>
              <w:bottom w:w="0" w:type="dxa"/>
              <w:right w:w="0" w:type="dxa"/>
            </w:tcMar>
            <w:hideMark/>
          </w:tcPr>
          <w:p w:rsidR="008F27AE" w:rsidRPr="00520977" w:rsidRDefault="008F27AE" w:rsidP="00207054">
            <w:pPr>
              <w:pStyle w:val="a5"/>
              <w:spacing w:before="0" w:beforeAutospacing="0" w:after="182" w:afterAutospacing="0"/>
              <w:rPr>
                <w:color w:val="000000" w:themeColor="text1"/>
                <w:sz w:val="26"/>
                <w:szCs w:val="26"/>
              </w:rPr>
            </w:pPr>
            <w:r w:rsidRPr="00520977">
              <w:rPr>
                <w:color w:val="000000" w:themeColor="text1"/>
                <w:sz w:val="26"/>
                <w:szCs w:val="26"/>
              </w:rPr>
              <w:t>Отражена продажная стоимость отгруженн</w:t>
            </w:r>
            <w:r w:rsidR="00207054">
              <w:rPr>
                <w:color w:val="000000" w:themeColor="text1"/>
                <w:sz w:val="26"/>
                <w:szCs w:val="26"/>
              </w:rPr>
              <w:t>ых товаров</w:t>
            </w:r>
            <w:r w:rsidR="008E53C2">
              <w:rPr>
                <w:color w:val="000000" w:themeColor="text1"/>
                <w:sz w:val="26"/>
                <w:szCs w:val="26"/>
              </w:rPr>
              <w:t>, работ и услуг</w:t>
            </w:r>
            <w:r w:rsidRPr="00520977">
              <w:rPr>
                <w:color w:val="000000" w:themeColor="text1"/>
                <w:sz w:val="26"/>
                <w:szCs w:val="26"/>
              </w:rPr>
              <w:t xml:space="preserve"> (с учетом НДС)</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62</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90-1</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2</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Отражена сумма НДС, предъявленная покупателю товаров</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90-3</w:t>
            </w:r>
          </w:p>
        </w:tc>
        <w:tc>
          <w:tcPr>
            <w:tcW w:w="0" w:type="auto"/>
            <w:shd w:val="clear" w:color="auto" w:fill="FFFFFF"/>
            <w:tcMar>
              <w:top w:w="0" w:type="dxa"/>
              <w:left w:w="0" w:type="dxa"/>
              <w:bottom w:w="0" w:type="dxa"/>
              <w:right w:w="0" w:type="dxa"/>
            </w:tcMar>
            <w:hideMark/>
          </w:tcPr>
          <w:p w:rsidR="008F27AE" w:rsidRPr="00520977" w:rsidRDefault="00974034">
            <w:pPr>
              <w:pStyle w:val="a5"/>
              <w:spacing w:before="0" w:beforeAutospacing="0" w:after="182" w:afterAutospacing="0"/>
              <w:rPr>
                <w:color w:val="000000" w:themeColor="text1"/>
                <w:sz w:val="26"/>
                <w:szCs w:val="26"/>
              </w:rPr>
            </w:pPr>
            <w:r>
              <w:rPr>
                <w:color w:val="000000" w:themeColor="text1"/>
                <w:sz w:val="26"/>
                <w:szCs w:val="26"/>
              </w:rPr>
              <w:t>68-2</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3</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 xml:space="preserve">Списана фактическая </w:t>
            </w:r>
            <w:r w:rsidRPr="000D1B64">
              <w:rPr>
                <w:sz w:val="28"/>
                <w:szCs w:val="28"/>
              </w:rPr>
              <w:t xml:space="preserve">себестоимость </w:t>
            </w:r>
            <w:r w:rsidR="008E53C2" w:rsidRPr="000D1B64">
              <w:rPr>
                <w:sz w:val="28"/>
                <w:szCs w:val="28"/>
              </w:rPr>
              <w:t>реализованного экземпляра записи программы</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90-2</w:t>
            </w:r>
          </w:p>
        </w:tc>
        <w:tc>
          <w:tcPr>
            <w:tcW w:w="0" w:type="auto"/>
            <w:shd w:val="clear" w:color="auto" w:fill="FFFFFF"/>
            <w:tcMar>
              <w:top w:w="0" w:type="dxa"/>
              <w:left w:w="0" w:type="dxa"/>
              <w:bottom w:w="0" w:type="dxa"/>
              <w:right w:w="0" w:type="dxa"/>
            </w:tcMar>
            <w:hideMark/>
          </w:tcPr>
          <w:p w:rsidR="008F27AE" w:rsidRPr="00520977" w:rsidRDefault="00207054">
            <w:pPr>
              <w:pStyle w:val="a5"/>
              <w:spacing w:before="0" w:beforeAutospacing="0" w:after="182" w:afterAutospacing="0"/>
              <w:rPr>
                <w:color w:val="000000" w:themeColor="text1"/>
                <w:sz w:val="26"/>
                <w:szCs w:val="26"/>
              </w:rPr>
            </w:pPr>
            <w:r>
              <w:rPr>
                <w:color w:val="000000" w:themeColor="text1"/>
                <w:sz w:val="26"/>
                <w:szCs w:val="26"/>
              </w:rPr>
              <w:t>20</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207054">
            <w:pPr>
              <w:pStyle w:val="a5"/>
              <w:spacing w:before="0" w:beforeAutospacing="0" w:after="182" w:afterAutospacing="0"/>
              <w:rPr>
                <w:color w:val="000000" w:themeColor="text1"/>
                <w:sz w:val="26"/>
                <w:szCs w:val="26"/>
              </w:rPr>
            </w:pPr>
            <w:r>
              <w:rPr>
                <w:color w:val="000000" w:themeColor="text1"/>
                <w:sz w:val="26"/>
                <w:szCs w:val="26"/>
              </w:rPr>
              <w:t>4</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Списаны общехозяйственные расходы (если в учетной политике организации указан такой способ списания этих расходов)</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90-2</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26</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207054">
            <w:pPr>
              <w:pStyle w:val="a5"/>
              <w:spacing w:before="0" w:beforeAutospacing="0" w:after="182" w:afterAutospacing="0"/>
              <w:rPr>
                <w:color w:val="000000" w:themeColor="text1"/>
                <w:sz w:val="26"/>
                <w:szCs w:val="26"/>
              </w:rPr>
            </w:pPr>
            <w:r>
              <w:rPr>
                <w:color w:val="000000" w:themeColor="text1"/>
                <w:sz w:val="26"/>
                <w:szCs w:val="26"/>
              </w:rPr>
              <w:lastRenderedPageBreak/>
              <w:t>5</w:t>
            </w:r>
          </w:p>
        </w:tc>
        <w:tc>
          <w:tcPr>
            <w:tcW w:w="0" w:type="auto"/>
            <w:shd w:val="clear" w:color="auto" w:fill="FFFFFF"/>
            <w:tcMar>
              <w:top w:w="0" w:type="dxa"/>
              <w:left w:w="0" w:type="dxa"/>
              <w:bottom w:w="0" w:type="dxa"/>
              <w:right w:w="0" w:type="dxa"/>
            </w:tcMar>
            <w:hideMark/>
          </w:tcPr>
          <w:p w:rsidR="008F27AE" w:rsidRPr="00520977" w:rsidRDefault="008F27AE" w:rsidP="000D1B64">
            <w:pPr>
              <w:pStyle w:val="a5"/>
              <w:spacing w:before="0" w:beforeAutospacing="0" w:after="182" w:afterAutospacing="0"/>
              <w:rPr>
                <w:color w:val="000000" w:themeColor="text1"/>
                <w:sz w:val="26"/>
                <w:szCs w:val="26"/>
              </w:rPr>
            </w:pPr>
            <w:r w:rsidRPr="00520977">
              <w:rPr>
                <w:color w:val="000000" w:themeColor="text1"/>
                <w:sz w:val="26"/>
                <w:szCs w:val="26"/>
              </w:rPr>
              <w:t>Определен финансовый результат (прибыль) от продажи (в составе конечного финансового результата)</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90-9</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99</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207054">
            <w:pPr>
              <w:pStyle w:val="a5"/>
              <w:spacing w:before="0" w:beforeAutospacing="0" w:after="182" w:afterAutospacing="0"/>
              <w:rPr>
                <w:color w:val="000000" w:themeColor="text1"/>
                <w:sz w:val="26"/>
                <w:szCs w:val="26"/>
              </w:rPr>
            </w:pPr>
            <w:r>
              <w:rPr>
                <w:color w:val="000000" w:themeColor="text1"/>
                <w:sz w:val="26"/>
                <w:szCs w:val="26"/>
              </w:rPr>
              <w:t>6</w:t>
            </w:r>
          </w:p>
        </w:tc>
        <w:tc>
          <w:tcPr>
            <w:tcW w:w="0" w:type="auto"/>
            <w:shd w:val="clear" w:color="auto" w:fill="FFFFFF"/>
            <w:tcMar>
              <w:top w:w="0" w:type="dxa"/>
              <w:left w:w="0" w:type="dxa"/>
              <w:bottom w:w="0" w:type="dxa"/>
              <w:right w:w="0" w:type="dxa"/>
            </w:tcMar>
            <w:hideMark/>
          </w:tcPr>
          <w:p w:rsidR="008F27AE" w:rsidRPr="00520977" w:rsidRDefault="000D1B64" w:rsidP="000D1B64">
            <w:pPr>
              <w:pStyle w:val="a5"/>
              <w:spacing w:before="0" w:beforeAutospacing="0" w:after="182" w:afterAutospacing="0"/>
              <w:rPr>
                <w:color w:val="000000" w:themeColor="text1"/>
                <w:sz w:val="26"/>
                <w:szCs w:val="26"/>
              </w:rPr>
            </w:pPr>
            <w:r>
              <w:rPr>
                <w:color w:val="000000" w:themeColor="text1"/>
                <w:sz w:val="26"/>
                <w:szCs w:val="26"/>
              </w:rPr>
              <w:t>Получена оплата за проданные товары</w:t>
            </w:r>
            <w:r w:rsidR="008F27AE" w:rsidRPr="00520977">
              <w:rPr>
                <w:color w:val="000000" w:themeColor="text1"/>
                <w:sz w:val="26"/>
                <w:szCs w:val="26"/>
              </w:rPr>
              <w:t xml:space="preserve"> (включая НДС)</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51</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62</w:t>
            </w:r>
          </w:p>
        </w:tc>
      </w:tr>
      <w:tr w:rsidR="008F27AE" w:rsidRPr="00520977" w:rsidTr="00520977">
        <w:tc>
          <w:tcPr>
            <w:tcW w:w="0" w:type="auto"/>
            <w:gridSpan w:val="4"/>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Поступления, связанные с выполнением работ (оказанием услуг)</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1</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Отражена стоимость выполненных работ</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62</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90-1</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2</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Отражена сумма НДС, предъявленная покупателю работ (услуг)</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90-3</w:t>
            </w:r>
          </w:p>
        </w:tc>
        <w:tc>
          <w:tcPr>
            <w:tcW w:w="0" w:type="auto"/>
            <w:shd w:val="clear" w:color="auto" w:fill="FFFFFF"/>
            <w:tcMar>
              <w:top w:w="0" w:type="dxa"/>
              <w:left w:w="0" w:type="dxa"/>
              <w:bottom w:w="0" w:type="dxa"/>
              <w:right w:w="0" w:type="dxa"/>
            </w:tcMar>
            <w:hideMark/>
          </w:tcPr>
          <w:p w:rsidR="008F27AE" w:rsidRPr="00520977" w:rsidRDefault="008F27AE" w:rsidP="00974034">
            <w:pPr>
              <w:pStyle w:val="a5"/>
              <w:spacing w:before="0" w:beforeAutospacing="0" w:after="182" w:afterAutospacing="0"/>
              <w:rPr>
                <w:color w:val="000000" w:themeColor="text1"/>
                <w:sz w:val="26"/>
                <w:szCs w:val="26"/>
              </w:rPr>
            </w:pPr>
            <w:r w:rsidRPr="00520977">
              <w:rPr>
                <w:color w:val="000000" w:themeColor="text1"/>
                <w:sz w:val="26"/>
                <w:szCs w:val="26"/>
              </w:rPr>
              <w:t>68-</w:t>
            </w:r>
            <w:r w:rsidR="00974034">
              <w:rPr>
                <w:color w:val="000000" w:themeColor="text1"/>
                <w:sz w:val="26"/>
                <w:szCs w:val="26"/>
              </w:rPr>
              <w:t>2</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3</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Списана фактическая себестоимость выполненных работ (оказанных услуг)</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90-2</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20</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4</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Списаны общехозяйственные расходы (если в учетной политике организации указан такой способ списания этих расходов)</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90-2</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26</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5</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Определен финансовый результат (прибыль) от поступлений, связанных с выполнением работ, оказанием услуг (в составе конечного финансового результата)</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90-9</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99</w:t>
            </w:r>
          </w:p>
        </w:tc>
      </w:tr>
      <w:tr w:rsidR="008F27AE" w:rsidRPr="00520977" w:rsidTr="00520977">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6</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Получена оплата за выполненные работы (оказанные услуги) (включая НДС)</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51</w:t>
            </w:r>
          </w:p>
        </w:tc>
        <w:tc>
          <w:tcPr>
            <w:tcW w:w="0" w:type="auto"/>
            <w:shd w:val="clear" w:color="auto" w:fill="FFFFFF"/>
            <w:tcMar>
              <w:top w:w="0" w:type="dxa"/>
              <w:left w:w="0" w:type="dxa"/>
              <w:bottom w:w="0" w:type="dxa"/>
              <w:right w:w="0" w:type="dxa"/>
            </w:tcMar>
            <w:hideMark/>
          </w:tcPr>
          <w:p w:rsidR="008F27AE" w:rsidRPr="00520977" w:rsidRDefault="008F27AE">
            <w:pPr>
              <w:pStyle w:val="a5"/>
              <w:spacing w:before="0" w:beforeAutospacing="0" w:after="182" w:afterAutospacing="0"/>
              <w:rPr>
                <w:color w:val="000000" w:themeColor="text1"/>
                <w:sz w:val="26"/>
                <w:szCs w:val="26"/>
              </w:rPr>
            </w:pPr>
            <w:r w:rsidRPr="00520977">
              <w:rPr>
                <w:color w:val="000000" w:themeColor="text1"/>
                <w:sz w:val="26"/>
                <w:szCs w:val="26"/>
              </w:rPr>
              <w:t>62</w:t>
            </w:r>
          </w:p>
        </w:tc>
      </w:tr>
    </w:tbl>
    <w:p w:rsidR="00520977" w:rsidRDefault="00520977" w:rsidP="008F27AE">
      <w:pPr>
        <w:pStyle w:val="a5"/>
        <w:shd w:val="clear" w:color="auto" w:fill="FFFFFF"/>
        <w:spacing w:before="0" w:beforeAutospacing="0" w:after="182" w:afterAutospacing="0"/>
        <w:rPr>
          <w:rFonts w:ascii="Arial" w:hAnsi="Arial" w:cs="Arial"/>
          <w:color w:val="4E4E4E"/>
          <w:sz w:val="26"/>
          <w:szCs w:val="26"/>
        </w:rPr>
      </w:pPr>
    </w:p>
    <w:p w:rsidR="008F27AE" w:rsidRPr="00520977" w:rsidRDefault="008F27AE" w:rsidP="00520977">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520977">
        <w:rPr>
          <w:color w:val="000000" w:themeColor="text1"/>
          <w:sz w:val="28"/>
          <w:szCs w:val="28"/>
        </w:rPr>
        <w:t>Аналитический учет по счету 90 «Продажи» ведется по каждому виду проданных товаров, продукции, выполненных работ, оказанных услуг. Кроме того, аналитический учет по этому счету может вестись по регионам продаж и другим направлениям, необходимым для управления организацией.</w:t>
      </w:r>
    </w:p>
    <w:p w:rsidR="008F27AE" w:rsidRDefault="008F27AE" w:rsidP="004F0AAD">
      <w:pPr>
        <w:pStyle w:val="a5"/>
        <w:shd w:val="clear" w:color="auto" w:fill="FFFFFF"/>
        <w:spacing w:before="0" w:beforeAutospacing="0" w:after="346" w:afterAutospacing="0"/>
        <w:rPr>
          <w:rFonts w:ascii="Roboto-Regular" w:hAnsi="Roboto-Regular"/>
          <w:color w:val="000000"/>
          <w:sz w:val="27"/>
          <w:szCs w:val="27"/>
        </w:rPr>
      </w:pPr>
    </w:p>
    <w:p w:rsidR="008F27AE" w:rsidRDefault="008F27AE" w:rsidP="004F0AAD">
      <w:pPr>
        <w:pStyle w:val="a5"/>
        <w:shd w:val="clear" w:color="auto" w:fill="FFFFFF"/>
        <w:spacing w:before="0" w:beforeAutospacing="0" w:after="346" w:afterAutospacing="0"/>
        <w:rPr>
          <w:rFonts w:ascii="Roboto-Regular" w:hAnsi="Roboto-Regular"/>
          <w:color w:val="000000"/>
          <w:sz w:val="27"/>
          <w:szCs w:val="27"/>
        </w:rPr>
      </w:pPr>
    </w:p>
    <w:p w:rsidR="001C6439" w:rsidRDefault="001C6439" w:rsidP="004F0AAD">
      <w:pPr>
        <w:pStyle w:val="a5"/>
        <w:shd w:val="clear" w:color="auto" w:fill="FFFFFF"/>
        <w:spacing w:before="0" w:beforeAutospacing="0" w:after="346" w:afterAutospacing="0"/>
        <w:rPr>
          <w:rFonts w:ascii="Roboto-Regular" w:hAnsi="Roboto-Regular"/>
          <w:color w:val="000000"/>
          <w:sz w:val="27"/>
          <w:szCs w:val="27"/>
        </w:rPr>
      </w:pPr>
    </w:p>
    <w:p w:rsidR="001C6439" w:rsidRDefault="001C6439" w:rsidP="004F0AAD">
      <w:pPr>
        <w:pStyle w:val="a5"/>
        <w:shd w:val="clear" w:color="auto" w:fill="FFFFFF"/>
        <w:spacing w:before="0" w:beforeAutospacing="0" w:after="346" w:afterAutospacing="0"/>
        <w:rPr>
          <w:rFonts w:ascii="Roboto-Regular" w:hAnsi="Roboto-Regular"/>
          <w:color w:val="000000"/>
          <w:sz w:val="27"/>
          <w:szCs w:val="27"/>
        </w:rPr>
      </w:pPr>
    </w:p>
    <w:p w:rsidR="001C6439" w:rsidRDefault="001C6439" w:rsidP="004F0AAD">
      <w:pPr>
        <w:pStyle w:val="a5"/>
        <w:shd w:val="clear" w:color="auto" w:fill="FFFFFF"/>
        <w:spacing w:before="0" w:beforeAutospacing="0" w:after="346" w:afterAutospacing="0"/>
        <w:rPr>
          <w:rFonts w:ascii="Roboto-Regular" w:hAnsi="Roboto-Regular"/>
          <w:color w:val="000000"/>
          <w:sz w:val="27"/>
          <w:szCs w:val="27"/>
        </w:rPr>
      </w:pPr>
    </w:p>
    <w:p w:rsidR="001C6439" w:rsidRDefault="001C6439" w:rsidP="004F0AAD">
      <w:pPr>
        <w:pStyle w:val="a5"/>
        <w:shd w:val="clear" w:color="auto" w:fill="FFFFFF"/>
        <w:spacing w:before="0" w:beforeAutospacing="0" w:after="346" w:afterAutospacing="0"/>
        <w:rPr>
          <w:rFonts w:ascii="Roboto-Regular" w:hAnsi="Roboto-Regular"/>
          <w:color w:val="000000"/>
          <w:sz w:val="27"/>
          <w:szCs w:val="27"/>
        </w:rPr>
      </w:pPr>
    </w:p>
    <w:p w:rsidR="001C6439" w:rsidRDefault="001C6439" w:rsidP="004F0AAD">
      <w:pPr>
        <w:pStyle w:val="a5"/>
        <w:shd w:val="clear" w:color="auto" w:fill="FFFFFF"/>
        <w:spacing w:before="0" w:beforeAutospacing="0" w:after="346" w:afterAutospacing="0"/>
        <w:rPr>
          <w:rFonts w:ascii="Roboto-Regular" w:hAnsi="Roboto-Regular"/>
          <w:color w:val="000000"/>
          <w:sz w:val="27"/>
          <w:szCs w:val="27"/>
        </w:rPr>
      </w:pPr>
    </w:p>
    <w:p w:rsidR="001C6439" w:rsidRDefault="001C6439" w:rsidP="004F0AAD">
      <w:pPr>
        <w:pStyle w:val="a5"/>
        <w:shd w:val="clear" w:color="auto" w:fill="FFFFFF"/>
        <w:spacing w:before="0" w:beforeAutospacing="0" w:after="346" w:afterAutospacing="0"/>
        <w:rPr>
          <w:rFonts w:ascii="Roboto-Regular" w:hAnsi="Roboto-Regular"/>
          <w:color w:val="000000"/>
          <w:sz w:val="27"/>
          <w:szCs w:val="27"/>
        </w:rPr>
      </w:pPr>
    </w:p>
    <w:p w:rsidR="004D5550" w:rsidRDefault="004D5550" w:rsidP="00974034">
      <w:pPr>
        <w:pStyle w:val="1"/>
        <w:jc w:val="center"/>
        <w:rPr>
          <w:b/>
        </w:rPr>
      </w:pPr>
    </w:p>
    <w:p w:rsidR="004F0AAD" w:rsidRPr="0031208D" w:rsidRDefault="004F0AAD" w:rsidP="00974034">
      <w:pPr>
        <w:pStyle w:val="1"/>
        <w:jc w:val="center"/>
        <w:rPr>
          <w:b/>
        </w:rPr>
      </w:pPr>
      <w:bookmarkStart w:id="7" w:name="_Toc55213509"/>
      <w:r w:rsidRPr="0031208D">
        <w:rPr>
          <w:b/>
        </w:rPr>
        <w:t>2</w:t>
      </w:r>
      <w:r w:rsidR="00974034" w:rsidRPr="0031208D">
        <w:rPr>
          <w:b/>
        </w:rPr>
        <w:t>.</w:t>
      </w:r>
      <w:r w:rsidRPr="0031208D">
        <w:rPr>
          <w:b/>
        </w:rPr>
        <w:t xml:space="preserve">Учет и анализ финансовых результатов деятельности предприятия </w:t>
      </w:r>
      <w:r w:rsidR="001B61D4" w:rsidRPr="0031208D">
        <w:rPr>
          <w:b/>
        </w:rPr>
        <w:t xml:space="preserve"> ЗАО </w:t>
      </w:r>
      <w:r w:rsidR="001B61D4" w:rsidRPr="0031208D">
        <w:rPr>
          <w:rFonts w:hint="eastAsia"/>
          <w:b/>
        </w:rPr>
        <w:t>«</w:t>
      </w:r>
      <w:r w:rsidR="001B61D4" w:rsidRPr="0031208D">
        <w:rPr>
          <w:b/>
        </w:rPr>
        <w:t>ИРМ Девелопмент</w:t>
      </w:r>
      <w:r w:rsidR="001B61D4" w:rsidRPr="0031208D">
        <w:rPr>
          <w:rFonts w:hint="eastAsia"/>
          <w:b/>
        </w:rPr>
        <w:t>»</w:t>
      </w:r>
      <w:bookmarkEnd w:id="7"/>
    </w:p>
    <w:p w:rsidR="00974034" w:rsidRPr="0031208D" w:rsidRDefault="00974034" w:rsidP="00974034">
      <w:pPr>
        <w:rPr>
          <w:b/>
        </w:rPr>
      </w:pPr>
    </w:p>
    <w:p w:rsidR="001B61D4" w:rsidRPr="0031208D" w:rsidRDefault="004F0AAD" w:rsidP="00974034">
      <w:pPr>
        <w:pStyle w:val="2"/>
        <w:jc w:val="center"/>
        <w:rPr>
          <w:rFonts w:ascii="Times New Roman" w:hAnsi="Times New Roman" w:cs="Times New Roman"/>
          <w:color w:val="000000" w:themeColor="text1"/>
          <w:sz w:val="28"/>
          <w:szCs w:val="28"/>
        </w:rPr>
      </w:pPr>
      <w:bookmarkStart w:id="8" w:name="_Toc55213510"/>
      <w:r w:rsidRPr="0031208D">
        <w:rPr>
          <w:rFonts w:ascii="Times New Roman" w:hAnsi="Times New Roman" w:cs="Times New Roman"/>
          <w:color w:val="000000" w:themeColor="text1"/>
          <w:sz w:val="28"/>
          <w:szCs w:val="28"/>
        </w:rPr>
        <w:t>2.1</w:t>
      </w:r>
      <w:r w:rsidR="00974034" w:rsidRPr="0031208D">
        <w:rPr>
          <w:rFonts w:ascii="Times New Roman" w:hAnsi="Times New Roman" w:cs="Times New Roman"/>
          <w:color w:val="000000" w:themeColor="text1"/>
          <w:sz w:val="28"/>
          <w:szCs w:val="28"/>
        </w:rPr>
        <w:t>.</w:t>
      </w:r>
      <w:r w:rsidRPr="0031208D">
        <w:rPr>
          <w:rFonts w:ascii="Times New Roman" w:hAnsi="Times New Roman" w:cs="Times New Roman"/>
          <w:color w:val="000000" w:themeColor="text1"/>
          <w:sz w:val="28"/>
          <w:szCs w:val="28"/>
        </w:rPr>
        <w:t xml:space="preserve">Организационно-экономическая характеристика </w:t>
      </w:r>
      <w:r w:rsidR="001B61D4" w:rsidRPr="0031208D">
        <w:rPr>
          <w:rFonts w:ascii="Times New Roman" w:hAnsi="Times New Roman" w:cs="Times New Roman"/>
          <w:color w:val="000000" w:themeColor="text1"/>
          <w:sz w:val="28"/>
          <w:szCs w:val="28"/>
        </w:rPr>
        <w:t>ЗАО «ИРМ Девелопмент»</w:t>
      </w:r>
      <w:bookmarkEnd w:id="8"/>
    </w:p>
    <w:p w:rsidR="00681A8D" w:rsidRPr="004A27E4" w:rsidRDefault="00681A8D" w:rsidP="004A27E4">
      <w:pPr>
        <w:pStyle w:val="a5"/>
        <w:spacing w:line="360" w:lineRule="auto"/>
        <w:ind w:firstLine="709"/>
        <w:contextualSpacing/>
        <w:jc w:val="both"/>
        <w:rPr>
          <w:color w:val="000000" w:themeColor="text1"/>
          <w:sz w:val="28"/>
          <w:szCs w:val="28"/>
        </w:rPr>
      </w:pPr>
      <w:r w:rsidRPr="004A27E4">
        <w:rPr>
          <w:color w:val="000000" w:themeColor="text1"/>
          <w:sz w:val="28"/>
          <w:szCs w:val="28"/>
        </w:rPr>
        <w:t>Закрытое акционерное общество «ИРМ Девелопмент»  (далее – ЗАО «ИРМ Девелопмент») создано в 2008 году.</w:t>
      </w:r>
    </w:p>
    <w:p w:rsidR="00681A8D" w:rsidRPr="004A27E4" w:rsidRDefault="00681A8D" w:rsidP="004A27E4">
      <w:pPr>
        <w:pStyle w:val="a5"/>
        <w:spacing w:line="360" w:lineRule="auto"/>
        <w:ind w:firstLine="709"/>
        <w:contextualSpacing/>
        <w:jc w:val="both"/>
        <w:rPr>
          <w:color w:val="000000" w:themeColor="text1"/>
          <w:sz w:val="28"/>
          <w:szCs w:val="28"/>
          <w:shd w:val="clear" w:color="auto" w:fill="FFFFFF"/>
        </w:rPr>
      </w:pPr>
      <w:r w:rsidRPr="004A27E4">
        <w:rPr>
          <w:color w:val="000000" w:themeColor="text1"/>
          <w:sz w:val="28"/>
          <w:szCs w:val="28"/>
        </w:rPr>
        <w:t xml:space="preserve">Место нахождения ЗАО «ИРМ Девелопмент»: </w:t>
      </w:r>
      <w:r w:rsidRPr="004A27E4">
        <w:rPr>
          <w:color w:val="000000" w:themeColor="text1"/>
          <w:sz w:val="28"/>
          <w:szCs w:val="28"/>
          <w:shd w:val="clear" w:color="auto" w:fill="FFFFFF"/>
        </w:rPr>
        <w:t>109469, город Москва, Перервинский бульвар, дом 14 корпус 2, помещение II; ком. 2.</w:t>
      </w:r>
      <w:r w:rsidR="0039216A" w:rsidRPr="004A27E4">
        <w:rPr>
          <w:color w:val="000000" w:themeColor="text1"/>
          <w:sz w:val="28"/>
          <w:szCs w:val="28"/>
          <w:shd w:val="clear" w:color="auto" w:fill="FFFFFF"/>
        </w:rPr>
        <w:t xml:space="preserve"> Уставный капитал </w:t>
      </w:r>
      <w:r w:rsidRPr="004A27E4">
        <w:rPr>
          <w:color w:val="000000" w:themeColor="text1"/>
          <w:sz w:val="28"/>
          <w:szCs w:val="28"/>
          <w:shd w:val="clear" w:color="auto" w:fill="FFFFFF"/>
        </w:rPr>
        <w:t xml:space="preserve"> </w:t>
      </w:r>
      <w:r w:rsidR="0039216A" w:rsidRPr="004A27E4">
        <w:rPr>
          <w:color w:val="000000" w:themeColor="text1"/>
          <w:sz w:val="28"/>
          <w:szCs w:val="28"/>
          <w:shd w:val="clear" w:color="auto" w:fill="FFFFFF"/>
        </w:rPr>
        <w:t xml:space="preserve">составляет 100 000 рублей. </w:t>
      </w:r>
    </w:p>
    <w:p w:rsidR="00681A8D" w:rsidRPr="004A27E4" w:rsidRDefault="00681A8D" w:rsidP="004A27E4">
      <w:pPr>
        <w:pStyle w:val="a5"/>
        <w:spacing w:line="360" w:lineRule="auto"/>
        <w:ind w:firstLine="709"/>
        <w:contextualSpacing/>
        <w:jc w:val="both"/>
        <w:rPr>
          <w:color w:val="000000" w:themeColor="text1"/>
          <w:sz w:val="28"/>
          <w:szCs w:val="28"/>
        </w:rPr>
      </w:pPr>
      <w:r w:rsidRPr="004A27E4">
        <w:rPr>
          <w:color w:val="000000" w:themeColor="text1"/>
          <w:sz w:val="28"/>
          <w:szCs w:val="28"/>
        </w:rPr>
        <w:t>Целью ЗАО «ИРМ Девелопмент» является получение прибыли от своей деятельности.</w:t>
      </w:r>
    </w:p>
    <w:p w:rsidR="00681A8D" w:rsidRPr="004A27E4" w:rsidRDefault="00681A8D" w:rsidP="004A27E4">
      <w:pPr>
        <w:pStyle w:val="a5"/>
        <w:spacing w:line="360" w:lineRule="auto"/>
        <w:ind w:firstLine="709"/>
        <w:contextualSpacing/>
        <w:jc w:val="both"/>
        <w:rPr>
          <w:color w:val="000000" w:themeColor="text1"/>
          <w:sz w:val="28"/>
          <w:szCs w:val="28"/>
        </w:rPr>
      </w:pPr>
      <w:r w:rsidRPr="004A27E4">
        <w:rPr>
          <w:color w:val="000000" w:themeColor="text1"/>
          <w:sz w:val="28"/>
          <w:szCs w:val="28"/>
        </w:rPr>
        <w:t xml:space="preserve">Основной вид деятельности ЗАО «ИРМ Девелопмент» - </w:t>
      </w:r>
      <w:r w:rsidRPr="004A27E4">
        <w:rPr>
          <w:color w:val="000000" w:themeColor="text1"/>
          <w:sz w:val="28"/>
          <w:szCs w:val="28"/>
          <w:shd w:val="clear" w:color="auto" w:fill="FFFFFF"/>
        </w:rPr>
        <w:t>разработка компьютерного программного обеспечения, консультационные услуги в данной области и другие сопутствующие услуги</w:t>
      </w:r>
      <w:r w:rsidRPr="004A27E4">
        <w:rPr>
          <w:color w:val="000000" w:themeColor="text1"/>
          <w:sz w:val="28"/>
          <w:szCs w:val="28"/>
        </w:rPr>
        <w:t>. Также имеются еще дополнительных 18 видов деятельности.</w:t>
      </w:r>
    </w:p>
    <w:p w:rsidR="004A27E4" w:rsidRDefault="00681A8D" w:rsidP="004A27E4">
      <w:pPr>
        <w:pStyle w:val="a5"/>
        <w:spacing w:line="360" w:lineRule="auto"/>
        <w:ind w:firstLine="709"/>
        <w:contextualSpacing/>
        <w:jc w:val="both"/>
        <w:rPr>
          <w:color w:val="000000" w:themeColor="text1"/>
          <w:sz w:val="28"/>
          <w:szCs w:val="28"/>
          <w:shd w:val="clear" w:color="auto" w:fill="FFFFFF"/>
        </w:rPr>
      </w:pPr>
      <w:r w:rsidRPr="004A27E4">
        <w:rPr>
          <w:color w:val="000000" w:themeColor="text1"/>
          <w:sz w:val="28"/>
          <w:szCs w:val="28"/>
          <w:shd w:val="clear" w:color="auto" w:fill="FFFFFF"/>
        </w:rPr>
        <w:t xml:space="preserve">ЗАО «ИРМ Девелопмент» специализируется в области разработки и внедрения интеграционных и портальных решений c формированием методологической основы ИТ-проектов. </w:t>
      </w:r>
      <w:r w:rsidR="00BF31AF" w:rsidRPr="004A27E4">
        <w:rPr>
          <w:color w:val="000000" w:themeColor="text1"/>
          <w:sz w:val="28"/>
          <w:szCs w:val="28"/>
          <w:shd w:val="clear" w:color="auto" w:fill="FFFFFF"/>
        </w:rPr>
        <w:t xml:space="preserve">ЗАО «ИРМ Девелопмент» </w:t>
      </w:r>
      <w:r w:rsidRPr="004A27E4">
        <w:rPr>
          <w:color w:val="000000" w:themeColor="text1"/>
          <w:sz w:val="28"/>
          <w:szCs w:val="28"/>
          <w:shd w:val="clear" w:color="auto" w:fill="FFFFFF"/>
        </w:rPr>
        <w:t xml:space="preserve"> созда</w:t>
      </w:r>
      <w:r w:rsidR="00BF31AF">
        <w:rPr>
          <w:color w:val="000000" w:themeColor="text1"/>
          <w:sz w:val="28"/>
          <w:szCs w:val="28"/>
          <w:shd w:val="clear" w:color="auto" w:fill="FFFFFF"/>
        </w:rPr>
        <w:t xml:space="preserve">ют </w:t>
      </w:r>
      <w:r w:rsidRPr="004A27E4">
        <w:rPr>
          <w:color w:val="000000" w:themeColor="text1"/>
          <w:sz w:val="28"/>
          <w:szCs w:val="28"/>
          <w:shd w:val="clear" w:color="auto" w:fill="FFFFFF"/>
        </w:rPr>
        <w:t>и внедря</w:t>
      </w:r>
      <w:r w:rsidR="00BF31AF">
        <w:rPr>
          <w:color w:val="000000" w:themeColor="text1"/>
          <w:sz w:val="28"/>
          <w:szCs w:val="28"/>
          <w:shd w:val="clear" w:color="auto" w:fill="FFFFFF"/>
        </w:rPr>
        <w:t>ют</w:t>
      </w:r>
      <w:r w:rsidRPr="004A27E4">
        <w:rPr>
          <w:color w:val="000000" w:themeColor="text1"/>
          <w:sz w:val="28"/>
          <w:szCs w:val="28"/>
          <w:shd w:val="clear" w:color="auto" w:fill="FFFFFF"/>
        </w:rPr>
        <w:t xml:space="preserve"> ИТ-решения на базе собственной платформы IRM TDRM и базовых продуктов Oracle. Основные направления: </w:t>
      </w:r>
    </w:p>
    <w:p w:rsidR="004A27E4" w:rsidRDefault="00681A8D" w:rsidP="004A27E4">
      <w:pPr>
        <w:pStyle w:val="a5"/>
        <w:spacing w:line="360" w:lineRule="auto"/>
        <w:ind w:firstLine="709"/>
        <w:contextualSpacing/>
        <w:jc w:val="both"/>
        <w:rPr>
          <w:color w:val="000000" w:themeColor="text1"/>
          <w:sz w:val="28"/>
          <w:szCs w:val="28"/>
          <w:shd w:val="clear" w:color="auto" w:fill="FFFFFF"/>
        </w:rPr>
      </w:pPr>
      <w:r w:rsidRPr="004A27E4">
        <w:rPr>
          <w:color w:val="000000" w:themeColor="text1"/>
          <w:sz w:val="28"/>
          <w:szCs w:val="28"/>
          <w:shd w:val="clear" w:color="auto" w:fill="FFFFFF"/>
        </w:rPr>
        <w:t xml:space="preserve">• Градостроительство и развитие территорий; </w:t>
      </w:r>
    </w:p>
    <w:p w:rsidR="004A27E4" w:rsidRDefault="00681A8D" w:rsidP="004A27E4">
      <w:pPr>
        <w:pStyle w:val="a5"/>
        <w:spacing w:line="360" w:lineRule="auto"/>
        <w:ind w:firstLine="709"/>
        <w:contextualSpacing/>
        <w:jc w:val="both"/>
        <w:rPr>
          <w:color w:val="000000" w:themeColor="text1"/>
          <w:sz w:val="28"/>
          <w:szCs w:val="28"/>
          <w:shd w:val="clear" w:color="auto" w:fill="FFFFFF"/>
        </w:rPr>
      </w:pPr>
      <w:r w:rsidRPr="004A27E4">
        <w:rPr>
          <w:color w:val="000000" w:themeColor="text1"/>
          <w:sz w:val="28"/>
          <w:szCs w:val="28"/>
          <w:shd w:val="clear" w:color="auto" w:fill="FFFFFF"/>
        </w:rPr>
        <w:t xml:space="preserve">• Проектирование – документационное обеспечение и управление производственными процессами при проектировании; </w:t>
      </w:r>
    </w:p>
    <w:p w:rsidR="004A27E4" w:rsidRDefault="00681A8D" w:rsidP="004A27E4">
      <w:pPr>
        <w:pStyle w:val="a5"/>
        <w:spacing w:line="360" w:lineRule="auto"/>
        <w:ind w:firstLine="709"/>
        <w:contextualSpacing/>
        <w:jc w:val="both"/>
        <w:rPr>
          <w:color w:val="000000" w:themeColor="text1"/>
          <w:sz w:val="28"/>
          <w:szCs w:val="28"/>
          <w:shd w:val="clear" w:color="auto" w:fill="FFFFFF"/>
        </w:rPr>
      </w:pPr>
      <w:r w:rsidRPr="004A27E4">
        <w:rPr>
          <w:color w:val="000000" w:themeColor="text1"/>
          <w:sz w:val="28"/>
          <w:szCs w:val="28"/>
          <w:shd w:val="clear" w:color="auto" w:fill="FFFFFF"/>
        </w:rPr>
        <w:t xml:space="preserve">• Строительство – документационное управление в строительстве; </w:t>
      </w:r>
    </w:p>
    <w:p w:rsidR="004A27E4" w:rsidRDefault="00681A8D" w:rsidP="004A27E4">
      <w:pPr>
        <w:pStyle w:val="a5"/>
        <w:spacing w:line="360" w:lineRule="auto"/>
        <w:ind w:firstLine="709"/>
        <w:contextualSpacing/>
        <w:jc w:val="both"/>
        <w:rPr>
          <w:color w:val="000000" w:themeColor="text1"/>
          <w:sz w:val="28"/>
          <w:szCs w:val="28"/>
          <w:shd w:val="clear" w:color="auto" w:fill="FFFFFF"/>
        </w:rPr>
      </w:pPr>
      <w:r w:rsidRPr="004A27E4">
        <w:rPr>
          <w:color w:val="000000" w:themeColor="text1"/>
          <w:sz w:val="28"/>
          <w:szCs w:val="28"/>
          <w:shd w:val="clear" w:color="auto" w:fill="FFFFFF"/>
        </w:rPr>
        <w:t xml:space="preserve">• Корпоративное управление – портал документационного управления; </w:t>
      </w:r>
    </w:p>
    <w:p w:rsidR="004A27E4" w:rsidRDefault="00681A8D" w:rsidP="004A27E4">
      <w:pPr>
        <w:pStyle w:val="a5"/>
        <w:spacing w:line="360" w:lineRule="auto"/>
        <w:ind w:firstLine="709"/>
        <w:contextualSpacing/>
        <w:jc w:val="both"/>
        <w:rPr>
          <w:color w:val="000000" w:themeColor="text1"/>
          <w:sz w:val="28"/>
          <w:szCs w:val="28"/>
          <w:shd w:val="clear" w:color="auto" w:fill="FFFFFF"/>
        </w:rPr>
      </w:pPr>
      <w:r w:rsidRPr="004A27E4">
        <w:rPr>
          <w:color w:val="000000" w:themeColor="text1"/>
          <w:sz w:val="28"/>
          <w:szCs w:val="28"/>
          <w:shd w:val="clear" w:color="auto" w:fill="FFFFFF"/>
        </w:rPr>
        <w:t xml:space="preserve">• Экспертиза проектной документации – услуги в электронном виде и автоматизация государственных функций, включая работу экспертов; </w:t>
      </w:r>
    </w:p>
    <w:p w:rsidR="00681A8D" w:rsidRDefault="00681A8D" w:rsidP="004A27E4">
      <w:pPr>
        <w:pStyle w:val="a5"/>
        <w:spacing w:line="360" w:lineRule="auto"/>
        <w:ind w:firstLine="709"/>
        <w:contextualSpacing/>
        <w:jc w:val="both"/>
        <w:rPr>
          <w:color w:val="000000" w:themeColor="text1"/>
          <w:sz w:val="28"/>
          <w:szCs w:val="28"/>
        </w:rPr>
      </w:pPr>
      <w:r w:rsidRPr="004A27E4">
        <w:rPr>
          <w:color w:val="000000" w:themeColor="text1"/>
          <w:sz w:val="28"/>
          <w:szCs w:val="28"/>
          <w:shd w:val="clear" w:color="auto" w:fill="FFFFFF"/>
        </w:rPr>
        <w:t>• Строительный надзор – услуги в электронном виде и автоматизация государственных функций при осуществлении надзора.</w:t>
      </w:r>
      <w:r w:rsidRPr="004A27E4">
        <w:rPr>
          <w:color w:val="000000" w:themeColor="text1"/>
          <w:sz w:val="28"/>
          <w:szCs w:val="28"/>
        </w:rPr>
        <w:br/>
      </w:r>
      <w:r w:rsidRPr="004A27E4">
        <w:rPr>
          <w:color w:val="000000" w:themeColor="text1"/>
          <w:sz w:val="28"/>
          <w:szCs w:val="28"/>
        </w:rPr>
        <w:lastRenderedPageBreak/>
        <w:t>Бухгалтерский учет на предприятии ведется в соответствии с Планом счетов, утвержденных приказом Минфина Российской Федерации от 31.10.2002 № 94, с изменениями и дополнениями.</w:t>
      </w:r>
    </w:p>
    <w:p w:rsidR="00CF1933" w:rsidRPr="00F06AC0" w:rsidRDefault="00CF1933" w:rsidP="00CF1933">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06AC0">
        <w:rPr>
          <w:color w:val="000000" w:themeColor="text1"/>
          <w:sz w:val="28"/>
          <w:szCs w:val="28"/>
        </w:rPr>
        <w:t>Ответственность за организацию бухгалтерского учёта несёт руководитель организации. Ведение бухгалтерского учёта возложено на бухгалтерию, возглавляемую главным бухгалтером, который обеспечивает правильность ведения бухгалтерского учёта и контроль за сохранностью и рациональным использованием всех средств организации. В составе бухгалтерии 7 человек. Работа организована по участкам различных работ. Для ведения бухгалтерского учёта и</w:t>
      </w:r>
      <w:r w:rsidR="0031208D">
        <w:rPr>
          <w:color w:val="000000" w:themeColor="text1"/>
          <w:sz w:val="28"/>
          <w:szCs w:val="28"/>
        </w:rPr>
        <w:t>спользуется рабочий план счетов</w:t>
      </w:r>
      <w:r w:rsidRPr="00F06AC0">
        <w:rPr>
          <w:color w:val="000000" w:themeColor="text1"/>
          <w:sz w:val="28"/>
          <w:szCs w:val="28"/>
        </w:rPr>
        <w:t xml:space="preserve">. Для целей ведения бухгалтерского учёта разработана учётная политика (приложение </w:t>
      </w:r>
      <w:r w:rsidR="0031208D">
        <w:rPr>
          <w:color w:val="000000" w:themeColor="text1"/>
          <w:sz w:val="28"/>
          <w:szCs w:val="28"/>
        </w:rPr>
        <w:t>1</w:t>
      </w:r>
      <w:r w:rsidRPr="00F06AC0">
        <w:rPr>
          <w:color w:val="000000" w:themeColor="text1"/>
          <w:sz w:val="28"/>
          <w:szCs w:val="28"/>
        </w:rPr>
        <w:t>). Ведение бухгалтерского учёта осуществляется автоматизировано с использованием программы 1С.</w:t>
      </w:r>
    </w:p>
    <w:p w:rsidR="00681A8D" w:rsidRPr="004A27E4" w:rsidRDefault="00681A8D" w:rsidP="004A27E4">
      <w:pPr>
        <w:pStyle w:val="a5"/>
        <w:spacing w:line="360" w:lineRule="auto"/>
        <w:ind w:firstLine="709"/>
        <w:contextualSpacing/>
        <w:jc w:val="both"/>
        <w:rPr>
          <w:color w:val="000000" w:themeColor="text1"/>
          <w:sz w:val="28"/>
          <w:szCs w:val="28"/>
        </w:rPr>
      </w:pPr>
      <w:r w:rsidRPr="004A27E4">
        <w:rPr>
          <w:color w:val="000000" w:themeColor="text1"/>
          <w:sz w:val="28"/>
          <w:szCs w:val="28"/>
        </w:rPr>
        <w:t xml:space="preserve">На предприятии главный бухгалтер формирует учетную политику организации, где отражается принятая совокупность способов ведения бухгалтерского учета. Представлю некоторые элементы учетной политики </w:t>
      </w:r>
      <w:r w:rsidRPr="004A27E4">
        <w:rPr>
          <w:color w:val="000000" w:themeColor="text1"/>
          <w:sz w:val="28"/>
          <w:szCs w:val="28"/>
          <w:shd w:val="clear" w:color="auto" w:fill="FFFFFF"/>
        </w:rPr>
        <w:t>ЗАО «ИРМ Девелопмент»:</w:t>
      </w:r>
    </w:p>
    <w:p w:rsidR="00681A8D" w:rsidRPr="004A27E4" w:rsidRDefault="00681A8D" w:rsidP="00CB0493">
      <w:pPr>
        <w:pStyle w:val="a5"/>
        <w:numPr>
          <w:ilvl w:val="0"/>
          <w:numId w:val="3"/>
        </w:numPr>
        <w:tabs>
          <w:tab w:val="clear" w:pos="720"/>
          <w:tab w:val="num" w:pos="567"/>
        </w:tabs>
        <w:spacing w:line="360" w:lineRule="auto"/>
        <w:ind w:left="0" w:firstLine="709"/>
        <w:contextualSpacing/>
        <w:jc w:val="both"/>
        <w:rPr>
          <w:color w:val="000000" w:themeColor="text1"/>
          <w:sz w:val="28"/>
          <w:szCs w:val="28"/>
        </w:rPr>
      </w:pPr>
      <w:r w:rsidRPr="004A27E4">
        <w:rPr>
          <w:color w:val="000000" w:themeColor="text1"/>
          <w:sz w:val="28"/>
          <w:szCs w:val="28"/>
        </w:rPr>
        <w:t>Основные средства для целей бухгалтерского и налогового учета стоимостью до 10000 рублей списываются на расходы организации при вводе в эксплуатацию;</w:t>
      </w:r>
    </w:p>
    <w:p w:rsidR="00681A8D" w:rsidRPr="004A27E4" w:rsidRDefault="00681A8D" w:rsidP="00CB0493">
      <w:pPr>
        <w:pStyle w:val="a5"/>
        <w:numPr>
          <w:ilvl w:val="0"/>
          <w:numId w:val="3"/>
        </w:numPr>
        <w:tabs>
          <w:tab w:val="clear" w:pos="720"/>
          <w:tab w:val="num" w:pos="567"/>
        </w:tabs>
        <w:spacing w:line="360" w:lineRule="auto"/>
        <w:ind w:left="0" w:firstLine="709"/>
        <w:contextualSpacing/>
        <w:jc w:val="both"/>
        <w:rPr>
          <w:color w:val="000000" w:themeColor="text1"/>
          <w:sz w:val="28"/>
          <w:szCs w:val="28"/>
        </w:rPr>
      </w:pPr>
      <w:r w:rsidRPr="004A27E4">
        <w:rPr>
          <w:color w:val="000000" w:themeColor="text1"/>
          <w:sz w:val="28"/>
          <w:szCs w:val="28"/>
        </w:rPr>
        <w:t>Переоценка основных средств проводится ежегодно путем индексации (с применением индекса-дефлятора);</w:t>
      </w:r>
    </w:p>
    <w:p w:rsidR="00681A8D" w:rsidRPr="004A27E4" w:rsidRDefault="00681A8D" w:rsidP="00CB0493">
      <w:pPr>
        <w:pStyle w:val="a5"/>
        <w:numPr>
          <w:ilvl w:val="0"/>
          <w:numId w:val="3"/>
        </w:numPr>
        <w:tabs>
          <w:tab w:val="clear" w:pos="720"/>
          <w:tab w:val="num" w:pos="567"/>
        </w:tabs>
        <w:spacing w:line="360" w:lineRule="auto"/>
        <w:ind w:left="0" w:firstLine="709"/>
        <w:contextualSpacing/>
        <w:jc w:val="both"/>
        <w:rPr>
          <w:color w:val="000000" w:themeColor="text1"/>
          <w:sz w:val="28"/>
          <w:szCs w:val="28"/>
        </w:rPr>
      </w:pPr>
      <w:r w:rsidRPr="004A27E4">
        <w:rPr>
          <w:color w:val="000000" w:themeColor="text1"/>
          <w:sz w:val="28"/>
          <w:szCs w:val="28"/>
        </w:rPr>
        <w:t>Амортизация основных средств для целей бухгалтерского и налогового учета производится линейным способом;</w:t>
      </w:r>
    </w:p>
    <w:p w:rsidR="00681A8D" w:rsidRPr="004A27E4" w:rsidRDefault="00681A8D" w:rsidP="00CB0493">
      <w:pPr>
        <w:pStyle w:val="a5"/>
        <w:numPr>
          <w:ilvl w:val="0"/>
          <w:numId w:val="3"/>
        </w:numPr>
        <w:tabs>
          <w:tab w:val="clear" w:pos="720"/>
          <w:tab w:val="num" w:pos="567"/>
        </w:tabs>
        <w:spacing w:line="360" w:lineRule="auto"/>
        <w:ind w:left="0" w:firstLine="709"/>
        <w:contextualSpacing/>
        <w:jc w:val="both"/>
        <w:rPr>
          <w:color w:val="000000" w:themeColor="text1"/>
          <w:sz w:val="28"/>
          <w:szCs w:val="28"/>
        </w:rPr>
      </w:pPr>
      <w:r w:rsidRPr="004A27E4">
        <w:rPr>
          <w:color w:val="000000" w:themeColor="text1"/>
          <w:sz w:val="28"/>
          <w:szCs w:val="28"/>
        </w:rPr>
        <w:t>Списание материалов на производство производится по средней стоимости;</w:t>
      </w:r>
    </w:p>
    <w:p w:rsidR="00681A8D" w:rsidRPr="004A27E4" w:rsidRDefault="00681A8D" w:rsidP="00CB0493">
      <w:pPr>
        <w:pStyle w:val="a5"/>
        <w:numPr>
          <w:ilvl w:val="0"/>
          <w:numId w:val="3"/>
        </w:numPr>
        <w:tabs>
          <w:tab w:val="clear" w:pos="720"/>
          <w:tab w:val="num" w:pos="567"/>
        </w:tabs>
        <w:spacing w:line="360" w:lineRule="auto"/>
        <w:ind w:left="0" w:firstLine="709"/>
        <w:contextualSpacing/>
        <w:jc w:val="both"/>
        <w:rPr>
          <w:color w:val="000000" w:themeColor="text1"/>
          <w:sz w:val="28"/>
          <w:szCs w:val="28"/>
        </w:rPr>
      </w:pPr>
      <w:r w:rsidRPr="004A27E4">
        <w:rPr>
          <w:color w:val="000000" w:themeColor="text1"/>
          <w:sz w:val="28"/>
          <w:szCs w:val="28"/>
        </w:rPr>
        <w:t>Финансовый результат определяется по методу начисления (по отгрузке);</w:t>
      </w:r>
    </w:p>
    <w:p w:rsidR="00681A8D" w:rsidRPr="004A27E4" w:rsidRDefault="00681A8D" w:rsidP="00CB0493">
      <w:pPr>
        <w:pStyle w:val="a5"/>
        <w:numPr>
          <w:ilvl w:val="0"/>
          <w:numId w:val="3"/>
        </w:numPr>
        <w:tabs>
          <w:tab w:val="clear" w:pos="720"/>
          <w:tab w:val="num" w:pos="567"/>
        </w:tabs>
        <w:spacing w:line="360" w:lineRule="auto"/>
        <w:ind w:left="0" w:firstLine="709"/>
        <w:contextualSpacing/>
        <w:jc w:val="both"/>
        <w:rPr>
          <w:color w:val="000000" w:themeColor="text1"/>
          <w:sz w:val="28"/>
          <w:szCs w:val="28"/>
        </w:rPr>
      </w:pPr>
      <w:r w:rsidRPr="004A27E4">
        <w:rPr>
          <w:color w:val="000000" w:themeColor="text1"/>
          <w:sz w:val="28"/>
          <w:szCs w:val="28"/>
        </w:rPr>
        <w:t>Общепроизводственные расходы распределяются пропорционально сумме прямых затрат;</w:t>
      </w:r>
    </w:p>
    <w:p w:rsidR="00681A8D" w:rsidRPr="004A27E4" w:rsidRDefault="00681A8D" w:rsidP="004A27E4">
      <w:pPr>
        <w:pStyle w:val="a5"/>
        <w:spacing w:line="360" w:lineRule="auto"/>
        <w:ind w:firstLine="709"/>
        <w:contextualSpacing/>
        <w:jc w:val="both"/>
        <w:rPr>
          <w:color w:val="000000" w:themeColor="text1"/>
          <w:sz w:val="28"/>
          <w:szCs w:val="28"/>
        </w:rPr>
      </w:pPr>
      <w:r w:rsidRPr="004A27E4">
        <w:rPr>
          <w:color w:val="000000" w:themeColor="text1"/>
          <w:sz w:val="28"/>
          <w:szCs w:val="28"/>
        </w:rPr>
        <w:lastRenderedPageBreak/>
        <w:t>Общехозяйственные расходы списываются с кредита счета 26 «Общехозяйственные расходы» в дебет счета 90 «Продажи».</w:t>
      </w:r>
    </w:p>
    <w:p w:rsidR="00F06AC0" w:rsidRPr="00F06AC0" w:rsidRDefault="00F06AC0" w:rsidP="00CF1933">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06AC0">
        <w:rPr>
          <w:color w:val="000000" w:themeColor="text1"/>
          <w:sz w:val="28"/>
          <w:szCs w:val="28"/>
        </w:rPr>
        <w:t xml:space="preserve">Трудовые отношения </w:t>
      </w:r>
      <w:r w:rsidR="00CF1933" w:rsidRPr="004A27E4">
        <w:rPr>
          <w:color w:val="000000" w:themeColor="text1"/>
          <w:sz w:val="28"/>
          <w:szCs w:val="28"/>
          <w:shd w:val="clear" w:color="auto" w:fill="FFFFFF"/>
        </w:rPr>
        <w:t>ЗАО «ИРМ Девелопмент»</w:t>
      </w:r>
      <w:r w:rsidR="00CF1933">
        <w:rPr>
          <w:color w:val="000000" w:themeColor="text1"/>
          <w:sz w:val="28"/>
          <w:szCs w:val="28"/>
          <w:shd w:val="clear" w:color="auto" w:fill="FFFFFF"/>
        </w:rPr>
        <w:t xml:space="preserve"> </w:t>
      </w:r>
      <w:r w:rsidRPr="00F06AC0">
        <w:rPr>
          <w:color w:val="000000" w:themeColor="text1"/>
          <w:sz w:val="28"/>
          <w:szCs w:val="28"/>
        </w:rPr>
        <w:t>регулируются Трудовым кодексом РФ и коллективным договором.</w:t>
      </w:r>
    </w:p>
    <w:p w:rsidR="00F06AC0" w:rsidRPr="00F06AC0" w:rsidRDefault="00F06AC0" w:rsidP="00CF1933">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06AC0">
        <w:rPr>
          <w:color w:val="000000" w:themeColor="text1"/>
          <w:sz w:val="28"/>
          <w:szCs w:val="28"/>
        </w:rPr>
        <w:t>Достаточная обеспеченность необходимыми трудовыми ресурсами, их рациональное использование, высокий уровень производительности труда имеют большое значение для увеличения объёмов деятельности и своевременности выполнения работ.</w:t>
      </w:r>
    </w:p>
    <w:p w:rsidR="00F06AC0" w:rsidRDefault="00F06AC0" w:rsidP="00CF1933">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06AC0">
        <w:rPr>
          <w:color w:val="000000" w:themeColor="text1"/>
          <w:sz w:val="28"/>
          <w:szCs w:val="28"/>
        </w:rPr>
        <w:t xml:space="preserve">Достигнутые показатели деятельности за три последние года отражают данные таблицы </w:t>
      </w:r>
      <w:r w:rsidR="003926E0">
        <w:rPr>
          <w:color w:val="000000" w:themeColor="text1"/>
          <w:sz w:val="28"/>
          <w:szCs w:val="28"/>
        </w:rPr>
        <w:t>2</w:t>
      </w:r>
      <w:r w:rsidRPr="00F06AC0">
        <w:rPr>
          <w:color w:val="000000" w:themeColor="text1"/>
          <w:sz w:val="28"/>
          <w:szCs w:val="28"/>
        </w:rPr>
        <w:t xml:space="preserve"> (Основной источник информации </w:t>
      </w:r>
      <w:r w:rsidR="00CF1933">
        <w:rPr>
          <w:color w:val="000000" w:themeColor="text1"/>
          <w:sz w:val="28"/>
          <w:szCs w:val="28"/>
        </w:rPr>
        <w:t xml:space="preserve">Форма 1  «Бухгалтерский баланс» и  </w:t>
      </w:r>
      <w:r w:rsidRPr="00F06AC0">
        <w:rPr>
          <w:color w:val="000000" w:themeColor="text1"/>
          <w:sz w:val="28"/>
          <w:szCs w:val="28"/>
        </w:rPr>
        <w:t>Форма 2 "Отчёт о прибылях и убытках").</w:t>
      </w:r>
    </w:p>
    <w:p w:rsidR="003926E0" w:rsidRPr="00F06AC0" w:rsidRDefault="003926E0" w:rsidP="00CF1933">
      <w:pPr>
        <w:pStyle w:val="a5"/>
        <w:shd w:val="clear" w:color="auto" w:fill="FFFFFF"/>
        <w:spacing w:before="0" w:beforeAutospacing="0" w:after="182" w:afterAutospacing="0" w:line="360" w:lineRule="auto"/>
        <w:ind w:firstLine="709"/>
        <w:contextualSpacing/>
        <w:jc w:val="both"/>
        <w:rPr>
          <w:color w:val="000000" w:themeColor="text1"/>
          <w:sz w:val="28"/>
          <w:szCs w:val="28"/>
        </w:rPr>
      </w:pPr>
    </w:p>
    <w:p w:rsidR="00F06AC0" w:rsidRDefault="00F06AC0" w:rsidP="00CF1933">
      <w:pPr>
        <w:pStyle w:val="a5"/>
        <w:shd w:val="clear" w:color="auto" w:fill="FFFFFF"/>
        <w:spacing w:before="0" w:beforeAutospacing="0" w:after="182" w:afterAutospacing="0"/>
        <w:contextualSpacing/>
        <w:jc w:val="both"/>
        <w:rPr>
          <w:color w:val="000000" w:themeColor="text1"/>
          <w:sz w:val="28"/>
          <w:szCs w:val="28"/>
        </w:rPr>
      </w:pPr>
      <w:r w:rsidRPr="00F06AC0">
        <w:rPr>
          <w:color w:val="000000" w:themeColor="text1"/>
          <w:sz w:val="28"/>
          <w:szCs w:val="28"/>
        </w:rPr>
        <w:t xml:space="preserve">Таблица </w:t>
      </w:r>
      <w:r w:rsidR="003926E0">
        <w:rPr>
          <w:color w:val="000000" w:themeColor="text1"/>
          <w:sz w:val="28"/>
          <w:szCs w:val="28"/>
        </w:rPr>
        <w:t>2</w:t>
      </w:r>
      <w:r w:rsidR="00CF1933">
        <w:rPr>
          <w:color w:val="000000" w:themeColor="text1"/>
          <w:sz w:val="28"/>
          <w:szCs w:val="28"/>
        </w:rPr>
        <w:t>-</w:t>
      </w:r>
      <w:r w:rsidRPr="00F06AC0">
        <w:rPr>
          <w:color w:val="000000" w:themeColor="text1"/>
          <w:sz w:val="28"/>
          <w:szCs w:val="28"/>
        </w:rPr>
        <w:t xml:space="preserve">Показатели деятельности </w:t>
      </w:r>
      <w:r w:rsidR="00CF1933" w:rsidRPr="004A27E4">
        <w:rPr>
          <w:color w:val="000000" w:themeColor="text1"/>
          <w:sz w:val="28"/>
          <w:szCs w:val="28"/>
          <w:shd w:val="clear" w:color="auto" w:fill="FFFFFF"/>
        </w:rPr>
        <w:t>ЗАО «ИРМ Девелопмент»</w:t>
      </w:r>
      <w:r w:rsidR="00CF1933">
        <w:rPr>
          <w:color w:val="000000" w:themeColor="text1"/>
          <w:sz w:val="28"/>
          <w:szCs w:val="28"/>
          <w:shd w:val="clear" w:color="auto" w:fill="FFFFFF"/>
        </w:rPr>
        <w:t xml:space="preserve"> за 2017-2018 </w:t>
      </w:r>
      <w:r w:rsidR="00CF1933">
        <w:rPr>
          <w:color w:val="000000" w:themeColor="text1"/>
          <w:sz w:val="28"/>
          <w:szCs w:val="28"/>
        </w:rPr>
        <w:t>гг.</w:t>
      </w:r>
    </w:p>
    <w:p w:rsidR="00CF1933" w:rsidRDefault="00CF1933" w:rsidP="00CF1933">
      <w:pPr>
        <w:pStyle w:val="a5"/>
        <w:shd w:val="clear" w:color="auto" w:fill="FFFFFF"/>
        <w:spacing w:before="0" w:beforeAutospacing="0" w:after="182" w:afterAutospacing="0"/>
        <w:contextualSpacing/>
        <w:jc w:val="both"/>
        <w:rPr>
          <w:color w:val="000000" w:themeColor="text1"/>
          <w:sz w:val="28"/>
          <w:szCs w:val="28"/>
        </w:rPr>
      </w:pPr>
    </w:p>
    <w:tbl>
      <w:tblPr>
        <w:tblStyle w:val="a8"/>
        <w:tblW w:w="0" w:type="auto"/>
        <w:tblLook w:val="04A0" w:firstRow="1" w:lastRow="0" w:firstColumn="1" w:lastColumn="0" w:noHBand="0" w:noVBand="1"/>
      </w:tblPr>
      <w:tblGrid>
        <w:gridCol w:w="3139"/>
        <w:gridCol w:w="1501"/>
        <w:gridCol w:w="1489"/>
        <w:gridCol w:w="1711"/>
        <w:gridCol w:w="1505"/>
      </w:tblGrid>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Показатели</w:t>
            </w:r>
          </w:p>
        </w:tc>
        <w:tc>
          <w:tcPr>
            <w:tcW w:w="1555" w:type="dxa"/>
          </w:tcPr>
          <w:p w:rsidR="00CF1933" w:rsidRDefault="00CF1933"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2017 год</w:t>
            </w:r>
          </w:p>
        </w:tc>
        <w:tc>
          <w:tcPr>
            <w:tcW w:w="1556" w:type="dxa"/>
          </w:tcPr>
          <w:p w:rsidR="00CF1933" w:rsidRDefault="00CF1933"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2018 год</w:t>
            </w:r>
          </w:p>
        </w:tc>
        <w:tc>
          <w:tcPr>
            <w:tcW w:w="1711" w:type="dxa"/>
          </w:tcPr>
          <w:p w:rsidR="00CF1933" w:rsidRDefault="00CF1933"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Абсолютное отклонение, +/-</w:t>
            </w:r>
          </w:p>
        </w:tc>
        <w:tc>
          <w:tcPr>
            <w:tcW w:w="1564" w:type="dxa"/>
          </w:tcPr>
          <w:p w:rsidR="00CF1933" w:rsidRDefault="00CF1933"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Темп роста, %</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Выручка, тыс. руб.</w:t>
            </w:r>
          </w:p>
        </w:tc>
        <w:tc>
          <w:tcPr>
            <w:tcW w:w="1555"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28 410</w:t>
            </w:r>
          </w:p>
        </w:tc>
        <w:tc>
          <w:tcPr>
            <w:tcW w:w="1556"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20 947</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-7 463</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73,7</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Себестоимость, тыс. руб.</w:t>
            </w:r>
          </w:p>
        </w:tc>
        <w:tc>
          <w:tcPr>
            <w:tcW w:w="1555"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21</w:t>
            </w:r>
            <w:r w:rsidR="005A30AD">
              <w:rPr>
                <w:color w:val="000000" w:themeColor="text1"/>
                <w:sz w:val="28"/>
                <w:szCs w:val="28"/>
              </w:rPr>
              <w:t> </w:t>
            </w:r>
            <w:r>
              <w:rPr>
                <w:color w:val="000000" w:themeColor="text1"/>
                <w:sz w:val="28"/>
                <w:szCs w:val="28"/>
              </w:rPr>
              <w:t>996</w:t>
            </w:r>
          </w:p>
        </w:tc>
        <w:tc>
          <w:tcPr>
            <w:tcW w:w="1556"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7 216</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-14 780</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32,8</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Валовая прибыль, тыс. руб.</w:t>
            </w:r>
          </w:p>
        </w:tc>
        <w:tc>
          <w:tcPr>
            <w:tcW w:w="1555"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6</w:t>
            </w:r>
            <w:r w:rsidR="005A30AD">
              <w:rPr>
                <w:color w:val="000000" w:themeColor="text1"/>
                <w:sz w:val="28"/>
                <w:szCs w:val="28"/>
              </w:rPr>
              <w:t> </w:t>
            </w:r>
            <w:r>
              <w:rPr>
                <w:color w:val="000000" w:themeColor="text1"/>
                <w:sz w:val="28"/>
                <w:szCs w:val="28"/>
              </w:rPr>
              <w:t>414</w:t>
            </w:r>
          </w:p>
        </w:tc>
        <w:tc>
          <w:tcPr>
            <w:tcW w:w="1556"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13 731</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+7 317</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214,1</w:t>
            </w:r>
          </w:p>
        </w:tc>
      </w:tr>
      <w:tr w:rsidR="00CF1933" w:rsidTr="00A91216">
        <w:tc>
          <w:tcPr>
            <w:tcW w:w="3185" w:type="dxa"/>
          </w:tcPr>
          <w:p w:rsidR="00CF1933" w:rsidRPr="00F06AC0" w:rsidRDefault="00A91216"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Управленческ</w:t>
            </w:r>
            <w:r w:rsidR="00CF1933" w:rsidRPr="00F06AC0">
              <w:rPr>
                <w:color w:val="000000" w:themeColor="text1"/>
                <w:sz w:val="28"/>
                <w:szCs w:val="28"/>
              </w:rPr>
              <w:t>ие расходы, тыс. руб.</w:t>
            </w:r>
          </w:p>
        </w:tc>
        <w:tc>
          <w:tcPr>
            <w:tcW w:w="1555"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9</w:t>
            </w:r>
            <w:r w:rsidR="005A30AD">
              <w:rPr>
                <w:color w:val="000000" w:themeColor="text1"/>
                <w:sz w:val="28"/>
                <w:szCs w:val="28"/>
              </w:rPr>
              <w:t> </w:t>
            </w:r>
            <w:r>
              <w:rPr>
                <w:color w:val="000000" w:themeColor="text1"/>
                <w:sz w:val="28"/>
                <w:szCs w:val="28"/>
              </w:rPr>
              <w:t>093</w:t>
            </w:r>
          </w:p>
        </w:tc>
        <w:tc>
          <w:tcPr>
            <w:tcW w:w="1556"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9 819</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+726</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108,0</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Прибыль от реализации, тыс. руб.</w:t>
            </w:r>
          </w:p>
        </w:tc>
        <w:tc>
          <w:tcPr>
            <w:tcW w:w="1555"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- 2</w:t>
            </w:r>
            <w:r w:rsidR="005A30AD">
              <w:rPr>
                <w:color w:val="000000" w:themeColor="text1"/>
                <w:sz w:val="28"/>
                <w:szCs w:val="28"/>
              </w:rPr>
              <w:t> </w:t>
            </w:r>
            <w:r>
              <w:rPr>
                <w:color w:val="000000" w:themeColor="text1"/>
                <w:sz w:val="28"/>
                <w:szCs w:val="28"/>
              </w:rPr>
              <w:t>679</w:t>
            </w:r>
          </w:p>
        </w:tc>
        <w:tc>
          <w:tcPr>
            <w:tcW w:w="1556"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3 912</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+6 591</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Чистая прибыл</w:t>
            </w:r>
            <w:r w:rsidR="00954454">
              <w:rPr>
                <w:color w:val="000000" w:themeColor="text1"/>
                <w:sz w:val="28"/>
                <w:szCs w:val="28"/>
              </w:rPr>
              <w:t>ь</w:t>
            </w:r>
            <w:r w:rsidRPr="00F06AC0">
              <w:rPr>
                <w:color w:val="000000" w:themeColor="text1"/>
                <w:sz w:val="28"/>
                <w:szCs w:val="28"/>
              </w:rPr>
              <w:t>, тыс. руб.</w:t>
            </w:r>
          </w:p>
        </w:tc>
        <w:tc>
          <w:tcPr>
            <w:tcW w:w="1555"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8</w:t>
            </w:r>
          </w:p>
        </w:tc>
        <w:tc>
          <w:tcPr>
            <w:tcW w:w="1556" w:type="dxa"/>
          </w:tcPr>
          <w:p w:rsidR="00CF1933" w:rsidRDefault="00A91216"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9</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112,5</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lastRenderedPageBreak/>
              <w:t>Численность работников, чел.</w:t>
            </w:r>
          </w:p>
        </w:tc>
        <w:tc>
          <w:tcPr>
            <w:tcW w:w="1555" w:type="dxa"/>
          </w:tcPr>
          <w:p w:rsidR="00CF1933" w:rsidRDefault="00954454"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13</w:t>
            </w:r>
          </w:p>
        </w:tc>
        <w:tc>
          <w:tcPr>
            <w:tcW w:w="1556" w:type="dxa"/>
          </w:tcPr>
          <w:p w:rsidR="00CF1933" w:rsidRDefault="00954454"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13</w:t>
            </w:r>
          </w:p>
        </w:tc>
        <w:tc>
          <w:tcPr>
            <w:tcW w:w="1711" w:type="dxa"/>
          </w:tcPr>
          <w:p w:rsidR="00CF1933" w:rsidRDefault="00954454"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c>
          <w:tcPr>
            <w:tcW w:w="1564" w:type="dxa"/>
          </w:tcPr>
          <w:p w:rsidR="00CF1933" w:rsidRDefault="00954454"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100</w:t>
            </w:r>
          </w:p>
        </w:tc>
      </w:tr>
      <w:tr w:rsidR="00CF1933" w:rsidTr="00A91216">
        <w:tc>
          <w:tcPr>
            <w:tcW w:w="3185" w:type="dxa"/>
          </w:tcPr>
          <w:p w:rsidR="00CF1933" w:rsidRPr="00F06AC0" w:rsidRDefault="00CF1933" w:rsidP="00A91216">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Производит</w:t>
            </w:r>
            <w:r w:rsidR="00A91216">
              <w:rPr>
                <w:color w:val="000000" w:themeColor="text1"/>
                <w:sz w:val="28"/>
                <w:szCs w:val="28"/>
              </w:rPr>
              <w:t>ельность</w:t>
            </w:r>
            <w:r w:rsidRPr="00F06AC0">
              <w:rPr>
                <w:color w:val="000000" w:themeColor="text1"/>
                <w:sz w:val="28"/>
                <w:szCs w:val="28"/>
              </w:rPr>
              <w:t xml:space="preserve"> труда</w:t>
            </w:r>
            <w:r w:rsidR="00A91216">
              <w:rPr>
                <w:color w:val="000000" w:themeColor="text1"/>
                <w:sz w:val="28"/>
                <w:szCs w:val="28"/>
              </w:rPr>
              <w:t>, тыс.руб. / чел.</w:t>
            </w:r>
          </w:p>
        </w:tc>
        <w:tc>
          <w:tcPr>
            <w:tcW w:w="1555"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2 185,4</w:t>
            </w:r>
          </w:p>
        </w:tc>
        <w:tc>
          <w:tcPr>
            <w:tcW w:w="1556"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1 611,3</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-574,1</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73,7</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Фондоотдача, руб.</w:t>
            </w:r>
          </w:p>
        </w:tc>
        <w:tc>
          <w:tcPr>
            <w:tcW w:w="1555"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207,4</w:t>
            </w:r>
          </w:p>
        </w:tc>
        <w:tc>
          <w:tcPr>
            <w:tcW w:w="1556"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523,7</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+316,3</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252,5</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Фондоёмкость, руб.</w:t>
            </w:r>
          </w:p>
        </w:tc>
        <w:tc>
          <w:tcPr>
            <w:tcW w:w="1555"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0,005</w:t>
            </w:r>
          </w:p>
        </w:tc>
        <w:tc>
          <w:tcPr>
            <w:tcW w:w="1556"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0,002</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-0,003</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40,0</w:t>
            </w:r>
          </w:p>
        </w:tc>
      </w:tr>
      <w:tr w:rsidR="00CF1933" w:rsidTr="00A91216">
        <w:tc>
          <w:tcPr>
            <w:tcW w:w="3185" w:type="dxa"/>
          </w:tcPr>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Рентабельность продаж</w:t>
            </w:r>
          </w:p>
          <w:p w:rsidR="00CF1933" w:rsidRPr="00F06AC0" w:rsidRDefault="00CF1933"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к выручке, %</w:t>
            </w:r>
          </w:p>
        </w:tc>
        <w:tc>
          <w:tcPr>
            <w:tcW w:w="1555"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22,6</w:t>
            </w:r>
          </w:p>
        </w:tc>
        <w:tc>
          <w:tcPr>
            <w:tcW w:w="1556"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65,6</w:t>
            </w:r>
          </w:p>
        </w:tc>
        <w:tc>
          <w:tcPr>
            <w:tcW w:w="1711"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+43,0</w:t>
            </w:r>
          </w:p>
        </w:tc>
        <w:tc>
          <w:tcPr>
            <w:tcW w:w="1564" w:type="dxa"/>
          </w:tcPr>
          <w:p w:rsidR="00CF1933" w:rsidRDefault="005A30AD" w:rsidP="00CF1933">
            <w:pPr>
              <w:pStyle w:val="a5"/>
              <w:spacing w:before="0" w:beforeAutospacing="0" w:after="182" w:afterAutospacing="0"/>
              <w:contextualSpacing/>
              <w:jc w:val="center"/>
              <w:rPr>
                <w:color w:val="000000" w:themeColor="text1"/>
                <w:sz w:val="28"/>
                <w:szCs w:val="28"/>
              </w:rPr>
            </w:pPr>
            <w:r>
              <w:rPr>
                <w:color w:val="000000" w:themeColor="text1"/>
                <w:sz w:val="28"/>
                <w:szCs w:val="28"/>
              </w:rPr>
              <w:t>290,3</w:t>
            </w:r>
          </w:p>
        </w:tc>
      </w:tr>
    </w:tbl>
    <w:p w:rsidR="00954454" w:rsidRDefault="00954454" w:rsidP="00F06AC0">
      <w:pPr>
        <w:pStyle w:val="a5"/>
        <w:shd w:val="clear" w:color="auto" w:fill="FFFFFF"/>
        <w:spacing w:before="0" w:beforeAutospacing="0" w:after="182" w:afterAutospacing="0" w:line="474" w:lineRule="atLeast"/>
        <w:jc w:val="both"/>
        <w:rPr>
          <w:color w:val="000000" w:themeColor="text1"/>
          <w:sz w:val="28"/>
          <w:szCs w:val="28"/>
        </w:rPr>
      </w:pPr>
    </w:p>
    <w:p w:rsidR="00120962" w:rsidRDefault="00120962" w:rsidP="00EE62A5">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По основным финансово-экономическим данным видно, что выручка в 2018 году в сравнении с 2017 годом снизилась на 7 463 тыс. руб. или темп роста составил 73,7%. Себестоимость снизилась на 14 780 тыс. руб. или темп роста составил 32,8%. Следовательно, валовая прибыль в 2018 году в сравнении с 2017 годом  увеличилась на 7 317 тыс. руб. или на 214,1%.</w:t>
      </w:r>
    </w:p>
    <w:p w:rsidR="00EE62A5" w:rsidRDefault="00F06AC0" w:rsidP="00EE62A5">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06AC0">
        <w:rPr>
          <w:color w:val="000000" w:themeColor="text1"/>
          <w:sz w:val="28"/>
          <w:szCs w:val="28"/>
        </w:rPr>
        <w:t>В 20</w:t>
      </w:r>
      <w:r w:rsidR="00EE62A5">
        <w:rPr>
          <w:color w:val="000000" w:themeColor="text1"/>
          <w:sz w:val="28"/>
          <w:szCs w:val="28"/>
        </w:rPr>
        <w:t>18</w:t>
      </w:r>
      <w:r w:rsidRPr="00F06AC0">
        <w:rPr>
          <w:color w:val="000000" w:themeColor="text1"/>
          <w:sz w:val="28"/>
          <w:szCs w:val="28"/>
        </w:rPr>
        <w:t xml:space="preserve"> году </w:t>
      </w:r>
      <w:r w:rsidR="00EE62A5" w:rsidRPr="004A27E4">
        <w:rPr>
          <w:color w:val="000000" w:themeColor="text1"/>
          <w:sz w:val="28"/>
          <w:szCs w:val="28"/>
          <w:shd w:val="clear" w:color="auto" w:fill="FFFFFF"/>
        </w:rPr>
        <w:t>ЗАО «ИРМ Девелопмент»</w:t>
      </w:r>
      <w:r w:rsidR="00EE62A5">
        <w:rPr>
          <w:color w:val="000000" w:themeColor="text1"/>
          <w:sz w:val="28"/>
          <w:szCs w:val="28"/>
          <w:shd w:val="clear" w:color="auto" w:fill="FFFFFF"/>
        </w:rPr>
        <w:t xml:space="preserve">  </w:t>
      </w:r>
      <w:r w:rsidRPr="00F06AC0">
        <w:rPr>
          <w:color w:val="000000" w:themeColor="text1"/>
          <w:sz w:val="28"/>
          <w:szCs w:val="28"/>
        </w:rPr>
        <w:t xml:space="preserve">получено чистой прибыли на сумму </w:t>
      </w:r>
      <w:r w:rsidR="00EE62A5">
        <w:rPr>
          <w:color w:val="000000" w:themeColor="text1"/>
          <w:sz w:val="28"/>
          <w:szCs w:val="28"/>
        </w:rPr>
        <w:t>9</w:t>
      </w:r>
      <w:r w:rsidRPr="00F06AC0">
        <w:rPr>
          <w:color w:val="000000" w:themeColor="text1"/>
          <w:sz w:val="28"/>
          <w:szCs w:val="28"/>
        </w:rPr>
        <w:t xml:space="preserve"> тыс. руб. В динамике наблюдается </w:t>
      </w:r>
      <w:r w:rsidR="00EE62A5">
        <w:rPr>
          <w:color w:val="000000" w:themeColor="text1"/>
          <w:sz w:val="28"/>
          <w:szCs w:val="28"/>
        </w:rPr>
        <w:t>увеличение</w:t>
      </w:r>
      <w:r w:rsidRPr="00F06AC0">
        <w:rPr>
          <w:color w:val="000000" w:themeColor="text1"/>
          <w:sz w:val="28"/>
          <w:szCs w:val="28"/>
        </w:rPr>
        <w:t xml:space="preserve"> суммы чистой прибыли</w:t>
      </w:r>
      <w:r w:rsidR="00120962">
        <w:rPr>
          <w:color w:val="000000" w:themeColor="text1"/>
          <w:sz w:val="28"/>
          <w:szCs w:val="28"/>
        </w:rPr>
        <w:t xml:space="preserve"> в сравнении с 2017 годом на 1 тыс руб. или на 112,5%</w:t>
      </w:r>
      <w:r w:rsidRPr="00F06AC0">
        <w:rPr>
          <w:color w:val="000000" w:themeColor="text1"/>
          <w:sz w:val="28"/>
          <w:szCs w:val="28"/>
        </w:rPr>
        <w:t xml:space="preserve">. </w:t>
      </w:r>
      <w:r w:rsidR="00120962">
        <w:rPr>
          <w:color w:val="000000" w:themeColor="text1"/>
          <w:sz w:val="28"/>
          <w:szCs w:val="28"/>
        </w:rPr>
        <w:t xml:space="preserve"> </w:t>
      </w:r>
    </w:p>
    <w:p w:rsidR="00120962" w:rsidRDefault="00120962" w:rsidP="00EE62A5">
      <w:pPr>
        <w:pStyle w:val="a5"/>
        <w:shd w:val="clear" w:color="auto" w:fill="FFFFFF"/>
        <w:spacing w:before="0" w:beforeAutospacing="0" w:after="182" w:afterAutospacing="0" w:line="360" w:lineRule="auto"/>
        <w:ind w:firstLine="709"/>
        <w:contextualSpacing/>
        <w:jc w:val="both"/>
        <w:rPr>
          <w:color w:val="000000" w:themeColor="text1"/>
          <w:sz w:val="28"/>
          <w:szCs w:val="28"/>
        </w:rPr>
      </w:pPr>
      <w:r>
        <w:rPr>
          <w:color w:val="000000" w:themeColor="text1"/>
          <w:sz w:val="28"/>
          <w:szCs w:val="28"/>
        </w:rPr>
        <w:t xml:space="preserve">Численность сотрудников в 2017-2018 гг. составила 13 сотрудников. Производительность труда </w:t>
      </w:r>
      <w:r w:rsidR="00A81F51">
        <w:rPr>
          <w:color w:val="000000" w:themeColor="text1"/>
          <w:sz w:val="28"/>
          <w:szCs w:val="28"/>
        </w:rPr>
        <w:t>в 2018 году снизилась на 574,1тыс. руб.. Фондоотдача увеличилась на 316,3 рублей а фондоемкость снизилась на 60%. Рентабельность продаж к выручке увеличилась на 43% или темп роста составил 290,3%.</w:t>
      </w:r>
    </w:p>
    <w:p w:rsidR="00F06AC0" w:rsidRPr="00F06AC0" w:rsidRDefault="00F06AC0" w:rsidP="00EE62A5">
      <w:pPr>
        <w:pStyle w:val="a5"/>
        <w:shd w:val="clear" w:color="auto" w:fill="FFFFFF"/>
        <w:spacing w:before="0" w:beforeAutospacing="0" w:after="182" w:afterAutospacing="0" w:line="360" w:lineRule="auto"/>
        <w:ind w:firstLine="709"/>
        <w:contextualSpacing/>
        <w:jc w:val="both"/>
        <w:rPr>
          <w:color w:val="000000" w:themeColor="text1"/>
          <w:sz w:val="28"/>
          <w:szCs w:val="28"/>
        </w:rPr>
      </w:pPr>
      <w:r w:rsidRPr="00F06AC0">
        <w:rPr>
          <w:color w:val="000000" w:themeColor="text1"/>
          <w:sz w:val="28"/>
          <w:szCs w:val="28"/>
        </w:rPr>
        <w:t>Основой организации финансов исследуемой организации является наличие у неё финансовых ресурсов в размерах, необходимых для осуществления организуемой хозяйственной деятельности.</w:t>
      </w:r>
    </w:p>
    <w:p w:rsidR="001B61D4" w:rsidRPr="0031208D" w:rsidRDefault="004F0AAD" w:rsidP="00974034">
      <w:pPr>
        <w:pStyle w:val="2"/>
        <w:jc w:val="center"/>
        <w:rPr>
          <w:rFonts w:ascii="Times New Roman" w:hAnsi="Times New Roman" w:cs="Times New Roman"/>
          <w:color w:val="000000" w:themeColor="text1"/>
          <w:sz w:val="28"/>
          <w:szCs w:val="28"/>
        </w:rPr>
      </w:pPr>
      <w:bookmarkStart w:id="9" w:name="_Toc55213511"/>
      <w:r w:rsidRPr="0031208D">
        <w:rPr>
          <w:rFonts w:ascii="Times New Roman" w:hAnsi="Times New Roman" w:cs="Times New Roman"/>
          <w:color w:val="000000" w:themeColor="text1"/>
          <w:sz w:val="28"/>
          <w:szCs w:val="28"/>
        </w:rPr>
        <w:lastRenderedPageBreak/>
        <w:t>2.2</w:t>
      </w:r>
      <w:r w:rsidR="00974034" w:rsidRPr="0031208D">
        <w:rPr>
          <w:rFonts w:ascii="Times New Roman" w:hAnsi="Times New Roman" w:cs="Times New Roman"/>
          <w:color w:val="000000" w:themeColor="text1"/>
          <w:sz w:val="28"/>
          <w:szCs w:val="28"/>
        </w:rPr>
        <w:t>.</w:t>
      </w:r>
      <w:r w:rsidRPr="0031208D">
        <w:rPr>
          <w:rFonts w:ascii="Times New Roman" w:hAnsi="Times New Roman" w:cs="Times New Roman"/>
          <w:color w:val="000000" w:themeColor="text1"/>
          <w:sz w:val="28"/>
          <w:szCs w:val="28"/>
        </w:rPr>
        <w:t xml:space="preserve">Бухгалтерский учет финансовых результатов на предприятии </w:t>
      </w:r>
      <w:r w:rsidR="001B61D4" w:rsidRPr="0031208D">
        <w:rPr>
          <w:rFonts w:ascii="Times New Roman" w:hAnsi="Times New Roman" w:cs="Times New Roman"/>
          <w:color w:val="000000" w:themeColor="text1"/>
          <w:sz w:val="28"/>
          <w:szCs w:val="28"/>
        </w:rPr>
        <w:t>ЗАО «ИРМ Девелопмент»</w:t>
      </w:r>
      <w:bookmarkEnd w:id="9"/>
    </w:p>
    <w:p w:rsidR="00974034" w:rsidRDefault="00974034" w:rsidP="001B61D4">
      <w:pPr>
        <w:pStyle w:val="a5"/>
        <w:shd w:val="clear" w:color="auto" w:fill="FFFFFF"/>
        <w:spacing w:before="0" w:beforeAutospacing="0" w:after="346" w:afterAutospacing="0"/>
        <w:rPr>
          <w:rFonts w:ascii="Roboto-Regular" w:hAnsi="Roboto-Regular"/>
          <w:color w:val="000000"/>
          <w:sz w:val="27"/>
          <w:szCs w:val="27"/>
        </w:rPr>
      </w:pP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Для учета финансового результата от обычных видов деятельности в Плане счетов бухгалтерского учета предназначен счет 90 «Продажи», где отражаются доходы (выручка), расходы, а также финансовый результат по обычным видам деятельности организации. Выручка от обычных видов деятельности </w:t>
      </w:r>
      <w:r w:rsidRPr="004A27E4">
        <w:rPr>
          <w:color w:val="000000" w:themeColor="text1"/>
          <w:sz w:val="28"/>
          <w:szCs w:val="28"/>
          <w:shd w:val="clear" w:color="auto" w:fill="FFFFFF"/>
        </w:rPr>
        <w:t>ЗАО «ИРМ Девелопмент»</w:t>
      </w:r>
      <w:r>
        <w:rPr>
          <w:color w:val="000000" w:themeColor="text1"/>
          <w:sz w:val="28"/>
          <w:szCs w:val="28"/>
          <w:shd w:val="clear" w:color="auto" w:fill="FFFFFF"/>
        </w:rPr>
        <w:t xml:space="preserve">  </w:t>
      </w:r>
      <w:r w:rsidRPr="001B2878">
        <w:rPr>
          <w:sz w:val="28"/>
          <w:szCs w:val="28"/>
        </w:rPr>
        <w:t>является прода</w:t>
      </w:r>
      <w:r>
        <w:rPr>
          <w:sz w:val="28"/>
          <w:szCs w:val="28"/>
        </w:rPr>
        <w:t>жа товаров</w:t>
      </w:r>
      <w:r w:rsidRPr="001B2878">
        <w:rPr>
          <w:sz w:val="28"/>
          <w:szCs w:val="28"/>
        </w:rPr>
        <w:t xml:space="preserve">. В соответствии с Планом счетов сумма выручки от продажи товаров отражается в бухгалтерском учете на момент ее признания.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Бухгалтерский учет операций по продаже товаров на счете 90 «Продажи» ведется в порядке, позволяющем организации, с одной стороны, определять ежемесячно финансовый результат (прибыль или убыток), с другой - для целей бухгалтерской отчетности накапливать в течение отчетного года информацию о данных, формирующих структуру показателей счета 90, которые участвуют при определении финансового результата. Для этого организация открывают</w:t>
      </w:r>
      <w:r>
        <w:rPr>
          <w:sz w:val="28"/>
          <w:szCs w:val="28"/>
        </w:rPr>
        <w:t xml:space="preserve"> на счете 90 следующие субсчета</w:t>
      </w:r>
      <w:r w:rsidRPr="001B2878">
        <w:rPr>
          <w:sz w:val="28"/>
          <w:szCs w:val="28"/>
        </w:rPr>
        <w:t xml:space="preserve">: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Pr>
          <w:sz w:val="28"/>
          <w:szCs w:val="28"/>
        </w:rPr>
        <w:t xml:space="preserve">90-1 «Выручка»;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90-2 «Себестоимость продаж»</w:t>
      </w:r>
      <w:r>
        <w:rPr>
          <w:sz w:val="28"/>
          <w:szCs w:val="28"/>
        </w:rPr>
        <w:t>;</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90-3 «Налог на добавленную стоимость»</w:t>
      </w:r>
      <w:r>
        <w:rPr>
          <w:sz w:val="28"/>
          <w:szCs w:val="28"/>
        </w:rPr>
        <w:t>;</w:t>
      </w:r>
      <w:r w:rsidRPr="001B2878">
        <w:rPr>
          <w:sz w:val="28"/>
          <w:szCs w:val="28"/>
        </w:rPr>
        <w:t xml:space="preserve">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90-7 «Расходы на продажу»</w:t>
      </w:r>
      <w:r>
        <w:rPr>
          <w:sz w:val="28"/>
          <w:szCs w:val="28"/>
        </w:rPr>
        <w:t>;</w:t>
      </w:r>
      <w:r w:rsidRPr="001B2878">
        <w:rPr>
          <w:sz w:val="28"/>
          <w:szCs w:val="28"/>
        </w:rPr>
        <w:t xml:space="preserve">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90-9 «Прибыль (убыток) от продаж».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При признании в бухгалтерском учете сумма выручки от продажи отражается следующей записью: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Дебет счета 62 «Расчеты с покупателями и заказчиками» Кредит счета 90-1 «Продажи»,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Дебет счета 90-3 «Продажи» Кредит счета 68</w:t>
      </w:r>
      <w:r w:rsidR="008E53C2">
        <w:rPr>
          <w:sz w:val="28"/>
          <w:szCs w:val="28"/>
        </w:rPr>
        <w:t>-2</w:t>
      </w:r>
      <w:r w:rsidRPr="001B2878">
        <w:rPr>
          <w:sz w:val="28"/>
          <w:szCs w:val="28"/>
        </w:rPr>
        <w:t xml:space="preserve"> «Расчеты с бюджетом» субсчет «НДС» – начислен налог на добавленную стоимость, причитающийся к получению от покупателя (заказчика).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lastRenderedPageBreak/>
        <w:t xml:space="preserve">Одновременно покупная стоимость реализованных товаров списывается и делается запись: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Дебет счета 90-2 «П</w:t>
      </w:r>
      <w:r w:rsidR="008E53C2">
        <w:rPr>
          <w:sz w:val="28"/>
          <w:szCs w:val="28"/>
        </w:rPr>
        <w:t xml:space="preserve">родажи» Кредит счета </w:t>
      </w:r>
      <w:r w:rsidR="00207054">
        <w:rPr>
          <w:sz w:val="28"/>
          <w:szCs w:val="28"/>
        </w:rPr>
        <w:t>20 «Основное производство</w:t>
      </w:r>
      <w:r w:rsidRPr="001B2878">
        <w:rPr>
          <w:sz w:val="28"/>
          <w:szCs w:val="28"/>
        </w:rPr>
        <w:t xml:space="preserve">».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Расходы в учете классифицируются по экономическим элементам в соответствии с пунктом 8 ПБУ 10/99 «Расходы организации»: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материальные расходы;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расходы на оплату труда;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отчисления на социальные нужды;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амортизация;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прочие расходы.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По окончании каждого месяца сопоставляются итоги оборота по указанным субсчетам, сумма итогов дебетовых оборотов по субсчетам 90-2, 90-3, 90-7 с итогом кредитовых оборотов по субсчету 90-1. Выявленный результат представляет собой прибыль или убыток от продаж за месяц. Эта сумма записывается заключительным оборотом отчетного месяца по дебету счета 90-9 и кредиту счета 99 «Прибыли и убытки» (при наличии прибыли) или по дебету счета 99 «Прибыли и убытки» и кредиту счета 90-9 (при выявлении убытка):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Дебет 90-9(99) Кредит 99(90-9) – отражен финансовый результат от продажи – прибыль (убыток). </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Таким образом, по окончании каждого месяца на синтетическом счете 90 «Продажи» никакого сальдо не имеется. Однако все субсчета этого счета имеют дебетовое или кредитовое сальдо, величина которого накапливается, начиная с января отчетного года. До конца отчетного года никаких списаний по субсчетам счета 90 «Продажи» быть не должно.</w:t>
      </w:r>
    </w:p>
    <w:p w:rsidR="001B2878" w:rsidRDefault="001B2878" w:rsidP="001B2878">
      <w:pPr>
        <w:pStyle w:val="a5"/>
        <w:shd w:val="clear" w:color="auto" w:fill="FFFFFF"/>
        <w:spacing w:before="0" w:beforeAutospacing="0" w:after="346" w:afterAutospacing="0" w:line="360" w:lineRule="auto"/>
        <w:ind w:firstLine="709"/>
        <w:contextualSpacing/>
        <w:jc w:val="both"/>
        <w:rPr>
          <w:sz w:val="28"/>
          <w:szCs w:val="28"/>
        </w:rPr>
      </w:pPr>
      <w:r w:rsidRPr="001B2878">
        <w:rPr>
          <w:sz w:val="28"/>
          <w:szCs w:val="28"/>
        </w:rPr>
        <w:t xml:space="preserve"> На отчетную дату при составлении годовой бухгалтерской отчетности после списания финансового результата за указанный месяц внутри счета 90 «Продажи» производятся заключительные записи по закрытию всех субсчетов. Для этого оборотами со всех субсчетов списываются </w:t>
      </w:r>
      <w:r w:rsidRPr="001B2878">
        <w:rPr>
          <w:sz w:val="28"/>
          <w:szCs w:val="28"/>
        </w:rPr>
        <w:lastRenderedPageBreak/>
        <w:t xml:space="preserve">соответствующие сальдо на субсчет 90-9. Субсчета 90-2, 90-3, 90-7 закрываются записями по кредиту в дебет субсчета 90-9. Сумма с субсчета 90-1 списывается с дебета в кредит субсчета 90-9. В результате произведенных записей по состоянию на 1 января нового отчетного года ни один из субсчетов счета 90 «Продажи» сальдо не имеет. Аналитический учет по счету 90 «Продажи» организуется по каждому виду проданных товаров. Кроме того, аналитический учет ведется по регионам продаж и другим направлениям, необходимым для управления организацией. Рассмотрим финансовые результаты </w:t>
      </w:r>
      <w:r w:rsidR="00E41155" w:rsidRPr="004A27E4">
        <w:rPr>
          <w:color w:val="000000" w:themeColor="text1"/>
          <w:sz w:val="28"/>
          <w:szCs w:val="28"/>
          <w:shd w:val="clear" w:color="auto" w:fill="FFFFFF"/>
        </w:rPr>
        <w:t>ЗАО «ИРМ Девелопмент»</w:t>
      </w:r>
      <w:r w:rsidR="00E41155">
        <w:rPr>
          <w:color w:val="000000" w:themeColor="text1"/>
          <w:sz w:val="28"/>
          <w:szCs w:val="28"/>
          <w:shd w:val="clear" w:color="auto" w:fill="FFFFFF"/>
        </w:rPr>
        <w:t xml:space="preserve">  </w:t>
      </w:r>
      <w:r w:rsidRPr="001B2878">
        <w:rPr>
          <w:sz w:val="28"/>
          <w:szCs w:val="28"/>
        </w:rPr>
        <w:t xml:space="preserve">в таблице </w:t>
      </w:r>
      <w:r w:rsidR="003926E0">
        <w:rPr>
          <w:sz w:val="28"/>
          <w:szCs w:val="28"/>
        </w:rPr>
        <w:t>3</w:t>
      </w:r>
      <w:r w:rsidR="00E41155">
        <w:rPr>
          <w:sz w:val="28"/>
          <w:szCs w:val="28"/>
        </w:rPr>
        <w:t>.</w:t>
      </w:r>
    </w:p>
    <w:p w:rsidR="008705BD" w:rsidRDefault="008705BD" w:rsidP="001B2878">
      <w:pPr>
        <w:pStyle w:val="a5"/>
        <w:shd w:val="clear" w:color="auto" w:fill="FFFFFF"/>
        <w:spacing w:before="0" w:beforeAutospacing="0" w:after="346" w:afterAutospacing="0" w:line="360" w:lineRule="auto"/>
        <w:ind w:firstLine="709"/>
        <w:contextualSpacing/>
        <w:jc w:val="both"/>
        <w:rPr>
          <w:sz w:val="28"/>
          <w:szCs w:val="28"/>
        </w:rPr>
      </w:pPr>
    </w:p>
    <w:p w:rsidR="008705BD" w:rsidRDefault="008705BD" w:rsidP="001B2878">
      <w:pPr>
        <w:pStyle w:val="a5"/>
        <w:shd w:val="clear" w:color="auto" w:fill="FFFFFF"/>
        <w:spacing w:before="0" w:beforeAutospacing="0" w:after="346" w:afterAutospacing="0" w:line="360" w:lineRule="auto"/>
        <w:ind w:firstLine="709"/>
        <w:contextualSpacing/>
        <w:jc w:val="both"/>
        <w:rPr>
          <w:sz w:val="28"/>
          <w:szCs w:val="28"/>
        </w:rPr>
      </w:pPr>
      <w:r>
        <w:rPr>
          <w:sz w:val="28"/>
          <w:szCs w:val="28"/>
        </w:rPr>
        <w:t xml:space="preserve">Таблица </w:t>
      </w:r>
      <w:r w:rsidR="003926E0">
        <w:rPr>
          <w:sz w:val="28"/>
          <w:szCs w:val="28"/>
        </w:rPr>
        <w:t>3</w:t>
      </w:r>
      <w:r>
        <w:rPr>
          <w:sz w:val="28"/>
          <w:szCs w:val="28"/>
        </w:rPr>
        <w:t xml:space="preserve"> – Финансовые результаты  </w:t>
      </w:r>
      <w:r w:rsidRPr="004A27E4">
        <w:rPr>
          <w:color w:val="000000" w:themeColor="text1"/>
          <w:sz w:val="28"/>
          <w:szCs w:val="28"/>
          <w:shd w:val="clear" w:color="auto" w:fill="FFFFFF"/>
        </w:rPr>
        <w:t>ЗАО «ИРМ Девелопмент»</w:t>
      </w:r>
      <w:r>
        <w:rPr>
          <w:color w:val="000000" w:themeColor="text1"/>
          <w:sz w:val="28"/>
          <w:szCs w:val="28"/>
          <w:shd w:val="clear" w:color="auto" w:fill="FFFFFF"/>
        </w:rPr>
        <w:t xml:space="preserve">  в 2017-2018 гг.</w:t>
      </w:r>
    </w:p>
    <w:p w:rsidR="00E41155" w:rsidRPr="001B2878" w:rsidRDefault="00E41155" w:rsidP="001B2878">
      <w:pPr>
        <w:pStyle w:val="a5"/>
        <w:shd w:val="clear" w:color="auto" w:fill="FFFFFF"/>
        <w:spacing w:before="0" w:beforeAutospacing="0" w:after="346" w:afterAutospacing="0" w:line="360" w:lineRule="auto"/>
        <w:ind w:firstLine="709"/>
        <w:contextualSpacing/>
        <w:jc w:val="both"/>
        <w:rPr>
          <w:rFonts w:ascii="Roboto-Regular" w:hAnsi="Roboto-Regular"/>
          <w:color w:val="000000"/>
          <w:sz w:val="28"/>
          <w:szCs w:val="28"/>
        </w:rPr>
      </w:pPr>
    </w:p>
    <w:tbl>
      <w:tblPr>
        <w:tblStyle w:val="a8"/>
        <w:tblW w:w="0" w:type="auto"/>
        <w:tblLook w:val="04A0" w:firstRow="1" w:lastRow="0" w:firstColumn="1" w:lastColumn="0" w:noHBand="0" w:noVBand="1"/>
      </w:tblPr>
      <w:tblGrid>
        <w:gridCol w:w="3084"/>
        <w:gridCol w:w="1487"/>
        <w:gridCol w:w="1471"/>
        <w:gridCol w:w="1711"/>
        <w:gridCol w:w="1592"/>
      </w:tblGrid>
      <w:tr w:rsidR="008705BD" w:rsidTr="00850464">
        <w:tc>
          <w:tcPr>
            <w:tcW w:w="3185" w:type="dxa"/>
          </w:tcPr>
          <w:p w:rsidR="008705BD" w:rsidRPr="00F06AC0" w:rsidRDefault="008705BD"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Показатели</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2017 год</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2018 год</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Абсолютное отклонение, +/-</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Темп роста, %</w:t>
            </w:r>
          </w:p>
        </w:tc>
      </w:tr>
      <w:tr w:rsidR="008705BD" w:rsidTr="00850464">
        <w:tc>
          <w:tcPr>
            <w:tcW w:w="3185" w:type="dxa"/>
          </w:tcPr>
          <w:p w:rsidR="008705BD" w:rsidRPr="00F06AC0" w:rsidRDefault="008705BD"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Выручка, тыс. руб.</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28 410</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20 947</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-7 463</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73,7</w:t>
            </w:r>
          </w:p>
        </w:tc>
      </w:tr>
      <w:tr w:rsidR="008705BD" w:rsidTr="00850464">
        <w:tc>
          <w:tcPr>
            <w:tcW w:w="3185" w:type="dxa"/>
          </w:tcPr>
          <w:p w:rsidR="008705BD" w:rsidRPr="00F06AC0" w:rsidRDefault="008705BD"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Себестоимость, тыс. руб.</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21 996</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7 216</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-14 780</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32,8</w:t>
            </w:r>
          </w:p>
        </w:tc>
      </w:tr>
      <w:tr w:rsidR="008705BD" w:rsidTr="00850464">
        <w:tc>
          <w:tcPr>
            <w:tcW w:w="3185" w:type="dxa"/>
          </w:tcPr>
          <w:p w:rsidR="008705BD" w:rsidRPr="00F06AC0" w:rsidRDefault="008705BD"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Валовая прибыль, тыс. руб.</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6 414</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13 731</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+7 317</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214,1</w:t>
            </w:r>
          </w:p>
        </w:tc>
      </w:tr>
      <w:tr w:rsidR="008705BD" w:rsidTr="00850464">
        <w:tc>
          <w:tcPr>
            <w:tcW w:w="3185" w:type="dxa"/>
          </w:tcPr>
          <w:p w:rsidR="008705BD" w:rsidRPr="00F06AC0"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Управленческ</w:t>
            </w:r>
            <w:r w:rsidRPr="00F06AC0">
              <w:rPr>
                <w:color w:val="000000" w:themeColor="text1"/>
                <w:sz w:val="28"/>
                <w:szCs w:val="28"/>
              </w:rPr>
              <w:t>ие расходы, тыс. руб.</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9 093</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9 819</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+726</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108,0</w:t>
            </w:r>
          </w:p>
        </w:tc>
      </w:tr>
      <w:tr w:rsidR="008705BD" w:rsidTr="00850464">
        <w:tc>
          <w:tcPr>
            <w:tcW w:w="3185" w:type="dxa"/>
          </w:tcPr>
          <w:p w:rsidR="008705BD" w:rsidRPr="00F06AC0" w:rsidRDefault="008705BD" w:rsidP="0085046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Прибыль от реализации, тыс. руб.</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- 2 679</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3 912</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+6 591</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r>
      <w:tr w:rsidR="008705BD" w:rsidTr="00850464">
        <w:tc>
          <w:tcPr>
            <w:tcW w:w="3185" w:type="dxa"/>
          </w:tcPr>
          <w:p w:rsidR="008705BD" w:rsidRPr="00F06AC0"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Проценты к получению</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r>
      <w:tr w:rsidR="008705BD" w:rsidTr="00850464">
        <w:tc>
          <w:tcPr>
            <w:tcW w:w="3185" w:type="dxa"/>
          </w:tcPr>
          <w:p w:rsidR="008705BD"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Проценты к уплате</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42</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191</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+149</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увеличение в 4,5 раз</w:t>
            </w:r>
          </w:p>
        </w:tc>
      </w:tr>
      <w:tr w:rsidR="008705BD" w:rsidTr="00850464">
        <w:tc>
          <w:tcPr>
            <w:tcW w:w="3185" w:type="dxa"/>
          </w:tcPr>
          <w:p w:rsidR="008705BD"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lastRenderedPageBreak/>
              <w:t>Прочие доходы</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3 202</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9</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-3 193</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r>
      <w:tr w:rsidR="008705BD" w:rsidTr="00850464">
        <w:tc>
          <w:tcPr>
            <w:tcW w:w="3185" w:type="dxa"/>
          </w:tcPr>
          <w:p w:rsidR="008705BD"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Прочие расходы</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397</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3 713</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-3 316</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увеличение в 9,3 раза</w:t>
            </w:r>
          </w:p>
        </w:tc>
      </w:tr>
      <w:tr w:rsidR="008705BD" w:rsidTr="00850464">
        <w:tc>
          <w:tcPr>
            <w:tcW w:w="3185" w:type="dxa"/>
          </w:tcPr>
          <w:p w:rsidR="008705BD"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Прибыль до налогообложения</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84</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18</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-66</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21,4</w:t>
            </w:r>
          </w:p>
        </w:tc>
      </w:tr>
      <w:tr w:rsidR="008705BD" w:rsidTr="00850464">
        <w:tc>
          <w:tcPr>
            <w:tcW w:w="3185" w:type="dxa"/>
          </w:tcPr>
          <w:p w:rsidR="008705BD"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Текущий налог на прибыль</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35</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10</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-25</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28,6</w:t>
            </w:r>
          </w:p>
        </w:tc>
      </w:tr>
      <w:tr w:rsidR="008705BD" w:rsidTr="00850464">
        <w:tc>
          <w:tcPr>
            <w:tcW w:w="3185" w:type="dxa"/>
          </w:tcPr>
          <w:p w:rsidR="008705BD" w:rsidRDefault="008705BD" w:rsidP="00850464">
            <w:pPr>
              <w:pStyle w:val="a5"/>
              <w:spacing w:before="0" w:beforeAutospacing="0" w:after="182" w:afterAutospacing="0" w:line="474" w:lineRule="atLeast"/>
              <w:jc w:val="both"/>
              <w:rPr>
                <w:color w:val="000000" w:themeColor="text1"/>
                <w:sz w:val="28"/>
                <w:szCs w:val="28"/>
              </w:rPr>
            </w:pPr>
            <w:r>
              <w:rPr>
                <w:color w:val="000000" w:themeColor="text1"/>
                <w:sz w:val="28"/>
                <w:szCs w:val="28"/>
              </w:rPr>
              <w:t>Чистая прибыль</w:t>
            </w:r>
          </w:p>
        </w:tc>
        <w:tc>
          <w:tcPr>
            <w:tcW w:w="1555"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8</w:t>
            </w:r>
          </w:p>
        </w:tc>
        <w:tc>
          <w:tcPr>
            <w:tcW w:w="1556"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9</w:t>
            </w:r>
          </w:p>
        </w:tc>
        <w:tc>
          <w:tcPr>
            <w:tcW w:w="1711"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w:t>
            </w:r>
          </w:p>
        </w:tc>
        <w:tc>
          <w:tcPr>
            <w:tcW w:w="1564" w:type="dxa"/>
          </w:tcPr>
          <w:p w:rsidR="008705BD" w:rsidRDefault="008705BD" w:rsidP="00850464">
            <w:pPr>
              <w:pStyle w:val="a5"/>
              <w:spacing w:before="0" w:beforeAutospacing="0" w:after="182" w:afterAutospacing="0"/>
              <w:contextualSpacing/>
              <w:jc w:val="center"/>
              <w:rPr>
                <w:color w:val="000000" w:themeColor="text1"/>
                <w:sz w:val="28"/>
                <w:szCs w:val="28"/>
              </w:rPr>
            </w:pPr>
            <w:r>
              <w:rPr>
                <w:color w:val="000000" w:themeColor="text1"/>
                <w:sz w:val="28"/>
                <w:szCs w:val="28"/>
              </w:rPr>
              <w:t>112,5</w:t>
            </w:r>
          </w:p>
        </w:tc>
      </w:tr>
    </w:tbl>
    <w:p w:rsidR="00F24688" w:rsidRDefault="00F24688" w:rsidP="001B61D4">
      <w:pPr>
        <w:pStyle w:val="a5"/>
        <w:shd w:val="clear" w:color="auto" w:fill="FFFFFF"/>
        <w:spacing w:before="0" w:beforeAutospacing="0" w:after="346" w:afterAutospacing="0"/>
        <w:rPr>
          <w:rFonts w:ascii="Roboto-Regular" w:hAnsi="Roboto-Regular"/>
          <w:color w:val="000000"/>
          <w:sz w:val="27"/>
          <w:szCs w:val="27"/>
        </w:rPr>
      </w:pPr>
    </w:p>
    <w:p w:rsidR="00EB5AF9" w:rsidRDefault="001A6E32" w:rsidP="00956D36">
      <w:pPr>
        <w:pStyle w:val="a5"/>
        <w:shd w:val="clear" w:color="auto" w:fill="FFFFFF"/>
        <w:spacing w:before="0" w:beforeAutospacing="0" w:after="346" w:afterAutospacing="0" w:line="360" w:lineRule="auto"/>
        <w:ind w:firstLine="709"/>
        <w:contextualSpacing/>
        <w:jc w:val="both"/>
        <w:rPr>
          <w:sz w:val="28"/>
          <w:szCs w:val="28"/>
        </w:rPr>
      </w:pPr>
      <w:r>
        <w:rPr>
          <w:sz w:val="28"/>
          <w:szCs w:val="28"/>
        </w:rPr>
        <w:t xml:space="preserve">Чистая прибыль </w:t>
      </w:r>
      <w:r w:rsidR="00AC4F6F" w:rsidRPr="00956D36">
        <w:rPr>
          <w:sz w:val="28"/>
          <w:szCs w:val="28"/>
        </w:rPr>
        <w:t>по итогам 201</w:t>
      </w:r>
      <w:r w:rsidR="00EB5AF9">
        <w:rPr>
          <w:sz w:val="28"/>
          <w:szCs w:val="28"/>
        </w:rPr>
        <w:t>8</w:t>
      </w:r>
      <w:r w:rsidR="00AC4F6F" w:rsidRPr="00956D36">
        <w:rPr>
          <w:sz w:val="28"/>
          <w:szCs w:val="28"/>
        </w:rPr>
        <w:t xml:space="preserve"> года </w:t>
      </w:r>
      <w:r w:rsidR="00EB5AF9">
        <w:rPr>
          <w:sz w:val="28"/>
          <w:szCs w:val="28"/>
        </w:rPr>
        <w:t>ЗАО «ИРМ Девелопмент»</w:t>
      </w:r>
      <w:r w:rsidR="00AC4F6F" w:rsidRPr="00956D36">
        <w:rPr>
          <w:sz w:val="28"/>
          <w:szCs w:val="28"/>
        </w:rPr>
        <w:t xml:space="preserve"> </w:t>
      </w:r>
      <w:r w:rsidR="00EB5AF9">
        <w:rPr>
          <w:sz w:val="28"/>
          <w:szCs w:val="28"/>
        </w:rPr>
        <w:t>увеличилась на 12,5%</w:t>
      </w:r>
      <w:r w:rsidR="00AC4F6F" w:rsidRPr="00956D36">
        <w:rPr>
          <w:sz w:val="28"/>
          <w:szCs w:val="28"/>
        </w:rPr>
        <w:t xml:space="preserve"> по сравнению с 201</w:t>
      </w:r>
      <w:r w:rsidR="00EB5AF9">
        <w:rPr>
          <w:sz w:val="28"/>
          <w:szCs w:val="28"/>
        </w:rPr>
        <w:t>7</w:t>
      </w:r>
      <w:r w:rsidR="00AC4F6F" w:rsidRPr="00956D36">
        <w:rPr>
          <w:sz w:val="28"/>
          <w:szCs w:val="28"/>
        </w:rPr>
        <w:t xml:space="preserve"> годом и составила </w:t>
      </w:r>
      <w:r w:rsidR="00EB5AF9">
        <w:rPr>
          <w:sz w:val="28"/>
          <w:szCs w:val="28"/>
        </w:rPr>
        <w:t>9 тыс.</w:t>
      </w:r>
      <w:r w:rsidR="00AC4F6F" w:rsidRPr="00956D36">
        <w:rPr>
          <w:sz w:val="28"/>
          <w:szCs w:val="28"/>
        </w:rPr>
        <w:t xml:space="preserve"> рублей.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Чистая прибыль является важнейшим показателем, обобщающим результаты хозяйственной деятельности. Нераспределенная прибыль отчетного периода характеризует прирост капитала, достигнутый в отчетном году в результате ведения хозяйственной деятельности. Для обобщения информации о формировании конечного финансового результата деятельности организации в отчетном году используют счет 99 «Прибыли и убытки». По кредиту этого счета отражают доходы и прибыли, а по дебету - расходы и убытки.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Хозяйственные операции отражают на счете 99</w:t>
      </w:r>
      <w:r w:rsidR="001A6E32">
        <w:rPr>
          <w:sz w:val="28"/>
          <w:szCs w:val="28"/>
        </w:rPr>
        <w:t xml:space="preserve"> «Прибыли и убытки»</w:t>
      </w:r>
      <w:r w:rsidRPr="00956D36">
        <w:rPr>
          <w:sz w:val="28"/>
          <w:szCs w:val="28"/>
        </w:rPr>
        <w:t xml:space="preserve"> по так называемому кумулятивному принципу, т.е. нарастающим итогом с начала года. Сопоставлением кредитового и дебетового оборотов по счету 99 </w:t>
      </w:r>
      <w:r w:rsidR="001A6E32">
        <w:rPr>
          <w:sz w:val="28"/>
          <w:szCs w:val="28"/>
        </w:rPr>
        <w:t>«Прибыли и убытки»</w:t>
      </w:r>
      <w:r w:rsidR="001A6E32" w:rsidRPr="00956D36">
        <w:rPr>
          <w:sz w:val="28"/>
          <w:szCs w:val="28"/>
        </w:rPr>
        <w:t xml:space="preserve"> </w:t>
      </w:r>
      <w:r w:rsidRPr="00956D36">
        <w:rPr>
          <w:sz w:val="28"/>
          <w:szCs w:val="28"/>
        </w:rPr>
        <w:t xml:space="preserve">определяют конечный финансовый результат за отчетный период. Превышение кредитового оборота над дебетовым отражается в качестве сальдо по кредиту счета 99 </w:t>
      </w:r>
      <w:r w:rsidR="001A6E32">
        <w:rPr>
          <w:sz w:val="28"/>
          <w:szCs w:val="28"/>
        </w:rPr>
        <w:t>«Прибыли и убытки»</w:t>
      </w:r>
      <w:r w:rsidR="001A6E32" w:rsidRPr="00956D36">
        <w:rPr>
          <w:sz w:val="28"/>
          <w:szCs w:val="28"/>
        </w:rPr>
        <w:t xml:space="preserve"> </w:t>
      </w:r>
      <w:r w:rsidRPr="00956D36">
        <w:rPr>
          <w:sz w:val="28"/>
          <w:szCs w:val="28"/>
        </w:rPr>
        <w:t>и характеризует размер прибыли организации, а превышение дебетового оборота над кредитовым записывает</w:t>
      </w:r>
      <w:r w:rsidR="001A6E32">
        <w:rPr>
          <w:sz w:val="28"/>
          <w:szCs w:val="28"/>
        </w:rPr>
        <w:t>ся как сальдо по дебету счета</w:t>
      </w:r>
      <w:r w:rsidRPr="00956D36">
        <w:rPr>
          <w:sz w:val="28"/>
          <w:szCs w:val="28"/>
        </w:rPr>
        <w:t xml:space="preserve"> 99</w:t>
      </w:r>
      <w:r w:rsidR="001A6E32">
        <w:rPr>
          <w:sz w:val="28"/>
          <w:szCs w:val="28"/>
        </w:rPr>
        <w:t xml:space="preserve"> «Прибыли и убытки»</w:t>
      </w:r>
      <w:r w:rsidR="001A6E32" w:rsidRPr="00956D36">
        <w:rPr>
          <w:sz w:val="28"/>
          <w:szCs w:val="28"/>
        </w:rPr>
        <w:t xml:space="preserve"> </w:t>
      </w:r>
      <w:r w:rsidRPr="00956D36">
        <w:rPr>
          <w:sz w:val="28"/>
          <w:szCs w:val="28"/>
        </w:rPr>
        <w:t xml:space="preserve"> и характеризует размер убытка организации.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lastRenderedPageBreak/>
        <w:t xml:space="preserve">Счет 99 </w:t>
      </w:r>
      <w:r w:rsidR="001A6E32">
        <w:rPr>
          <w:sz w:val="28"/>
          <w:szCs w:val="28"/>
        </w:rPr>
        <w:t>«Прибыли и убытки»</w:t>
      </w:r>
      <w:r w:rsidR="001A6E32" w:rsidRPr="00956D36">
        <w:rPr>
          <w:sz w:val="28"/>
          <w:szCs w:val="28"/>
        </w:rPr>
        <w:t xml:space="preserve"> </w:t>
      </w:r>
      <w:r w:rsidRPr="00956D36">
        <w:rPr>
          <w:sz w:val="28"/>
          <w:szCs w:val="28"/>
        </w:rPr>
        <w:t xml:space="preserve">имеет одностороннее сальдо. Конечный финансовый результат организации (чистая прибыль или убыток) складывается под влиянием: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 финансового результата от продажи продукции (работ, услуг);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-финансового результата от продажи основных средств, нематериальных активов, материалов и другого имущества (части операционных доходов и расходов);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 операционных доходов и расходов (за вычетом результатов от продажи имущества);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 внереализационных прибылей и убытков;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 чрезвычайных доходов и расходов.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Чрезвычайные доходы и расходы сразу относят на счет 99 </w:t>
      </w:r>
      <w:r w:rsidR="001A6E32">
        <w:rPr>
          <w:sz w:val="28"/>
          <w:szCs w:val="28"/>
        </w:rPr>
        <w:t>«Прибыли и убытки»</w:t>
      </w:r>
      <w:r w:rsidR="001A6E32" w:rsidRPr="00956D36">
        <w:rPr>
          <w:sz w:val="28"/>
          <w:szCs w:val="28"/>
        </w:rPr>
        <w:t xml:space="preserve"> </w:t>
      </w:r>
      <w:r w:rsidRPr="00956D36">
        <w:rPr>
          <w:sz w:val="28"/>
          <w:szCs w:val="28"/>
        </w:rPr>
        <w:t xml:space="preserve">без предварительной записи на промежуточных счетах в корреспонденции со счетами учета материальных ценностей, расчетов с персоналом по оплате труда, денежных средств и т.п.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В составе чрезвычайных расходов отражаются расходы, возникшие как последствия чрезвычайных обстоятельств хозяйственной деятельности (стихийного бедствия, пожара, аварии, национализации имущества и т.п.). Кроме того, по дебету счета 99</w:t>
      </w:r>
      <w:r w:rsidR="001A6E32">
        <w:rPr>
          <w:sz w:val="28"/>
          <w:szCs w:val="28"/>
        </w:rPr>
        <w:t xml:space="preserve"> «Прибыли и убытки»</w:t>
      </w:r>
      <w:r w:rsidR="001A6E32" w:rsidRPr="00956D36">
        <w:rPr>
          <w:sz w:val="28"/>
          <w:szCs w:val="28"/>
        </w:rPr>
        <w:t xml:space="preserve"> </w:t>
      </w:r>
      <w:r w:rsidRPr="00956D36">
        <w:rPr>
          <w:sz w:val="28"/>
          <w:szCs w:val="28"/>
        </w:rPr>
        <w:t xml:space="preserve"> отражают начисленные платежи на прибыль и суммы причитающихся налоговых санкций в корреспонденции со счетом 68 «Расчеты по налогам и сборам». Платежи по перерасчетам по налогу на прибыль также отражаются на счетах 68</w:t>
      </w:r>
      <w:r w:rsidR="001A6E32">
        <w:rPr>
          <w:sz w:val="28"/>
          <w:szCs w:val="28"/>
        </w:rPr>
        <w:t xml:space="preserve"> «Расчеты по налогам и сборам» </w:t>
      </w:r>
      <w:r w:rsidRPr="00956D36">
        <w:rPr>
          <w:sz w:val="28"/>
          <w:szCs w:val="28"/>
        </w:rPr>
        <w:t>и 99</w:t>
      </w:r>
      <w:r w:rsidR="001A6E32">
        <w:rPr>
          <w:sz w:val="28"/>
          <w:szCs w:val="28"/>
        </w:rPr>
        <w:t xml:space="preserve"> «Прибыли и убытки»</w:t>
      </w:r>
      <w:r w:rsidRPr="00956D36">
        <w:rPr>
          <w:sz w:val="28"/>
          <w:szCs w:val="28"/>
        </w:rPr>
        <w:t xml:space="preserve">.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Прибыль юридического лица, зарегистрированного в соответствии с законодательством Российской Федерации, облагается налогом на прибыль, который уплачивают юридические лица. Нормативным документом, регулирующим налогообложение прибыли является Глава 25 «Налог на прибыль организация» Налогового кодекса Российской Федерации (НК РФ). Базой для налогообложения у юридических лиц является сумма прибыли, выявляемая в бухгалтерском учете как кредитовое сальдо по счетам 90 </w:t>
      </w:r>
      <w:r w:rsidRPr="00956D36">
        <w:rPr>
          <w:sz w:val="28"/>
          <w:szCs w:val="28"/>
        </w:rPr>
        <w:lastRenderedPageBreak/>
        <w:t xml:space="preserve">«Продажи» и 91 «Прочие доходы и расходы» с учетом сальдо по чрезвычайным доходам и расходам. В связи с введением налогового учета определение налогооблагаемой прибыли производится в регистрах налогового учета.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Расчеты с бюджетами (федеральным и региональными) осуществляют путем перечисления начисленных в соответствии с расчетом платежей с расчетного счета организации. Эти расчеты отражаются на счете Расчетов по налогам и сборам, к которому открывают субсчет «Расчеты по налогу на прибыль». На основании расчетов авансовых платежей в бюджет в течение квартала и налога с фактической прибыли по кредиту этого счета ежемесячно начисляются суммы налога на прибыль, причитающиеся бюджету.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Начисленные в течение отчетного периода авансовые платежи в бюджет по налогам на прибыль и суммы, по этим налогам исходя из фактической прибыли (в окончательный расчет) относят в дебет счета 99 «Прибылей и убытков» на субсчет «Платежи в бюджет из прибыли». Запись по начислению налога на прибыль следующая: Дебет счета 99 «Прибылей и убытков» Кредит счета 68 «Расчетов по налогам и сборам». На субсчете «Платежи в бюджет из прибыли» счета «Прибылей и убытков», таким образом, отражается сумма, подлежащая взносу в бюджет. Факт перечисления денежных средств в бюджет фиксируется записью: </w:t>
      </w:r>
    </w:p>
    <w:p w:rsidR="001A6E32"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Дебет счета 68 «Расчетов по налогам и сборам» Кредит счета 51 «Расчетных счетов». </w:t>
      </w:r>
    </w:p>
    <w:p w:rsidR="00956D36" w:rsidRDefault="00956D36" w:rsidP="00956D36">
      <w:pPr>
        <w:pStyle w:val="a5"/>
        <w:shd w:val="clear" w:color="auto" w:fill="FFFFFF"/>
        <w:spacing w:before="0" w:beforeAutospacing="0" w:after="346" w:afterAutospacing="0" w:line="360" w:lineRule="auto"/>
        <w:ind w:firstLine="709"/>
        <w:contextualSpacing/>
        <w:jc w:val="both"/>
        <w:rPr>
          <w:sz w:val="28"/>
          <w:szCs w:val="28"/>
        </w:rPr>
      </w:pPr>
      <w:r w:rsidRPr="00956D36">
        <w:rPr>
          <w:sz w:val="28"/>
          <w:szCs w:val="28"/>
        </w:rPr>
        <w:t xml:space="preserve">Сальдо по субсчету «Расчеты по налогу на прибыль», открываемому к счету 68 «Расчеты по налогам и сборам», характеризует фактические результаты расчетов организации по платежам налога на прибыль. Дебетовое сальдо означает сумму переплаты налога в бюджет, кредитовое – сумму, причитающуюся бюджету на данную отчетную дату. </w:t>
      </w:r>
    </w:p>
    <w:p w:rsidR="00956D36" w:rsidRDefault="00956D36" w:rsidP="00956D36">
      <w:pPr>
        <w:pStyle w:val="a5"/>
        <w:shd w:val="clear" w:color="auto" w:fill="FFFFFF"/>
        <w:spacing w:before="0" w:beforeAutospacing="0" w:after="346" w:afterAutospacing="0"/>
        <w:jc w:val="both"/>
        <w:rPr>
          <w:sz w:val="28"/>
          <w:szCs w:val="28"/>
        </w:rPr>
      </w:pPr>
    </w:p>
    <w:p w:rsidR="00AC4F6F" w:rsidRDefault="00956D36" w:rsidP="00EE2AD9">
      <w:pPr>
        <w:pStyle w:val="a5"/>
        <w:shd w:val="clear" w:color="auto" w:fill="FFFFFF"/>
        <w:spacing w:before="0" w:beforeAutospacing="0" w:after="346" w:afterAutospacing="0"/>
        <w:contextualSpacing/>
        <w:jc w:val="both"/>
        <w:rPr>
          <w:sz w:val="28"/>
          <w:szCs w:val="28"/>
        </w:rPr>
      </w:pPr>
      <w:r w:rsidRPr="00956D36">
        <w:rPr>
          <w:sz w:val="28"/>
          <w:szCs w:val="28"/>
        </w:rPr>
        <w:t xml:space="preserve">Таблица </w:t>
      </w:r>
      <w:r w:rsidR="003926E0">
        <w:rPr>
          <w:sz w:val="28"/>
          <w:szCs w:val="28"/>
        </w:rPr>
        <w:t>4</w:t>
      </w:r>
      <w:r w:rsidRPr="00956D36">
        <w:rPr>
          <w:sz w:val="28"/>
          <w:szCs w:val="28"/>
        </w:rPr>
        <w:t xml:space="preserve"> - Корреспонденция счетов по операциям формирования конечного финансового результата деятельности организации и использованию прибыли </w:t>
      </w:r>
    </w:p>
    <w:p w:rsidR="00EE2AD9" w:rsidRDefault="00EE2AD9" w:rsidP="00EE2AD9">
      <w:pPr>
        <w:pStyle w:val="a5"/>
        <w:shd w:val="clear" w:color="auto" w:fill="FFFFFF"/>
        <w:spacing w:before="0" w:beforeAutospacing="0" w:after="346" w:afterAutospacing="0"/>
        <w:contextualSpacing/>
        <w:jc w:val="both"/>
        <w:rPr>
          <w:sz w:val="28"/>
          <w:szCs w:val="28"/>
        </w:rPr>
      </w:pPr>
    </w:p>
    <w:tbl>
      <w:tblPr>
        <w:tblStyle w:val="a8"/>
        <w:tblW w:w="0" w:type="auto"/>
        <w:tblLook w:val="04A0" w:firstRow="1" w:lastRow="0" w:firstColumn="1" w:lastColumn="0" w:noHBand="0" w:noVBand="1"/>
      </w:tblPr>
      <w:tblGrid>
        <w:gridCol w:w="3794"/>
        <w:gridCol w:w="2393"/>
        <w:gridCol w:w="1560"/>
        <w:gridCol w:w="1560"/>
      </w:tblGrid>
      <w:tr w:rsidR="00EE2AD9" w:rsidTr="00850464">
        <w:tc>
          <w:tcPr>
            <w:tcW w:w="3794" w:type="dxa"/>
            <w:vMerge w:val="restart"/>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Содержание операции</w:t>
            </w:r>
          </w:p>
        </w:tc>
        <w:tc>
          <w:tcPr>
            <w:tcW w:w="2393" w:type="dxa"/>
            <w:vMerge w:val="restart"/>
          </w:tcPr>
          <w:p w:rsidR="00EE2AD9" w:rsidRPr="001E3603" w:rsidRDefault="00EE2AD9" w:rsidP="00EE2AD9">
            <w:pPr>
              <w:pStyle w:val="a5"/>
              <w:spacing w:before="0" w:beforeAutospacing="0" w:after="346" w:afterAutospacing="0"/>
              <w:contextualSpacing/>
              <w:jc w:val="center"/>
              <w:rPr>
                <w:sz w:val="28"/>
                <w:szCs w:val="28"/>
              </w:rPr>
            </w:pPr>
            <w:r w:rsidRPr="001E3603">
              <w:rPr>
                <w:sz w:val="28"/>
                <w:szCs w:val="28"/>
              </w:rPr>
              <w:t>Документ</w:t>
            </w:r>
          </w:p>
        </w:tc>
        <w:tc>
          <w:tcPr>
            <w:tcW w:w="3120" w:type="dxa"/>
            <w:gridSpan w:val="2"/>
          </w:tcPr>
          <w:p w:rsidR="00EE2AD9" w:rsidRPr="001E3603" w:rsidRDefault="00EE2AD9" w:rsidP="00EE2AD9">
            <w:pPr>
              <w:pStyle w:val="a5"/>
              <w:spacing w:before="0" w:beforeAutospacing="0" w:after="346" w:afterAutospacing="0"/>
              <w:contextualSpacing/>
              <w:jc w:val="center"/>
              <w:rPr>
                <w:sz w:val="28"/>
                <w:szCs w:val="28"/>
              </w:rPr>
            </w:pPr>
            <w:r w:rsidRPr="001E3603">
              <w:rPr>
                <w:sz w:val="28"/>
                <w:szCs w:val="28"/>
              </w:rPr>
              <w:t>Корреспонденция счетов</w:t>
            </w:r>
          </w:p>
        </w:tc>
      </w:tr>
      <w:tr w:rsidR="00EE2AD9" w:rsidTr="00EE2AD9">
        <w:tc>
          <w:tcPr>
            <w:tcW w:w="3794" w:type="dxa"/>
            <w:vMerge/>
          </w:tcPr>
          <w:p w:rsidR="00EE2AD9" w:rsidRPr="001E3603" w:rsidRDefault="00EE2AD9" w:rsidP="00EE2AD9">
            <w:pPr>
              <w:pStyle w:val="a5"/>
              <w:spacing w:before="0" w:beforeAutospacing="0" w:after="346" w:afterAutospacing="0"/>
              <w:contextualSpacing/>
              <w:jc w:val="both"/>
              <w:rPr>
                <w:sz w:val="28"/>
                <w:szCs w:val="28"/>
              </w:rPr>
            </w:pPr>
          </w:p>
        </w:tc>
        <w:tc>
          <w:tcPr>
            <w:tcW w:w="2393" w:type="dxa"/>
            <w:vMerge/>
          </w:tcPr>
          <w:p w:rsidR="00EE2AD9" w:rsidRPr="001E3603" w:rsidRDefault="00EE2AD9" w:rsidP="00EE2AD9">
            <w:pPr>
              <w:pStyle w:val="a5"/>
              <w:spacing w:before="0" w:beforeAutospacing="0" w:after="346" w:afterAutospacing="0"/>
              <w:contextualSpacing/>
              <w:jc w:val="center"/>
              <w:rPr>
                <w:sz w:val="28"/>
                <w:szCs w:val="28"/>
              </w:rPr>
            </w:pPr>
          </w:p>
        </w:tc>
        <w:tc>
          <w:tcPr>
            <w:tcW w:w="1560" w:type="dxa"/>
          </w:tcPr>
          <w:p w:rsidR="00EE2AD9" w:rsidRPr="001E3603" w:rsidRDefault="00EE2AD9" w:rsidP="00EE2AD9">
            <w:pPr>
              <w:pStyle w:val="a5"/>
              <w:spacing w:before="0" w:beforeAutospacing="0" w:after="346" w:afterAutospacing="0"/>
              <w:contextualSpacing/>
              <w:jc w:val="center"/>
              <w:rPr>
                <w:sz w:val="28"/>
                <w:szCs w:val="28"/>
              </w:rPr>
            </w:pPr>
            <w:r w:rsidRPr="001E3603">
              <w:rPr>
                <w:sz w:val="28"/>
                <w:szCs w:val="28"/>
              </w:rPr>
              <w:t>Дебет</w:t>
            </w:r>
          </w:p>
        </w:tc>
        <w:tc>
          <w:tcPr>
            <w:tcW w:w="1560" w:type="dxa"/>
          </w:tcPr>
          <w:p w:rsidR="00EE2AD9" w:rsidRPr="001E3603" w:rsidRDefault="00EE2AD9" w:rsidP="00EE2AD9">
            <w:pPr>
              <w:pStyle w:val="a5"/>
              <w:spacing w:before="0" w:beforeAutospacing="0" w:after="346" w:afterAutospacing="0"/>
              <w:contextualSpacing/>
              <w:jc w:val="center"/>
              <w:rPr>
                <w:sz w:val="28"/>
                <w:szCs w:val="28"/>
              </w:rPr>
            </w:pPr>
            <w:r w:rsidRPr="001E3603">
              <w:rPr>
                <w:sz w:val="28"/>
                <w:szCs w:val="28"/>
              </w:rPr>
              <w:t>Кредит</w:t>
            </w:r>
          </w:p>
        </w:tc>
      </w:tr>
      <w:tr w:rsidR="00EE2AD9" w:rsidTr="00EE2AD9">
        <w:tc>
          <w:tcPr>
            <w:tcW w:w="3794" w:type="dxa"/>
          </w:tcPr>
          <w:p w:rsidR="00EE2AD9" w:rsidRPr="001E3603" w:rsidRDefault="00EE2AD9" w:rsidP="000F07D1">
            <w:pPr>
              <w:pStyle w:val="a5"/>
              <w:spacing w:before="0" w:beforeAutospacing="0" w:after="346" w:afterAutospacing="0"/>
              <w:contextualSpacing/>
              <w:jc w:val="both"/>
              <w:rPr>
                <w:sz w:val="28"/>
                <w:szCs w:val="28"/>
              </w:rPr>
            </w:pPr>
            <w:r w:rsidRPr="001E3603">
              <w:rPr>
                <w:sz w:val="28"/>
                <w:szCs w:val="28"/>
              </w:rPr>
              <w:t>1</w:t>
            </w:r>
            <w:r w:rsidR="001E3603">
              <w:rPr>
                <w:sz w:val="28"/>
                <w:szCs w:val="28"/>
              </w:rPr>
              <w:t>.</w:t>
            </w:r>
            <w:r w:rsidRPr="001E3603">
              <w:rPr>
                <w:sz w:val="28"/>
                <w:szCs w:val="28"/>
              </w:rPr>
              <w:t xml:space="preserve"> Выявлен и списан доход (убыток) от </w:t>
            </w:r>
            <w:r w:rsidR="000F07D1">
              <w:rPr>
                <w:sz w:val="28"/>
                <w:szCs w:val="28"/>
              </w:rPr>
              <w:t>продажи товаров</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90-9 (99)</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99 (90-9)</w:t>
            </w:r>
          </w:p>
        </w:tc>
      </w:tr>
      <w:tr w:rsidR="00EE2AD9" w:rsidTr="00EE2AD9">
        <w:tc>
          <w:tcPr>
            <w:tcW w:w="3794" w:type="dxa"/>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2</w:t>
            </w:r>
            <w:r w:rsidR="001E3603">
              <w:rPr>
                <w:sz w:val="28"/>
                <w:szCs w:val="28"/>
              </w:rPr>
              <w:t>.</w:t>
            </w:r>
            <w:r w:rsidRPr="001E3603">
              <w:rPr>
                <w:sz w:val="28"/>
                <w:szCs w:val="28"/>
              </w:rPr>
              <w:t xml:space="preserve"> Выявлена прибыль (убыток) от реализации основных средств, материальных ценностей и прочих активов</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91-9 (99)</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99 (91-9)</w:t>
            </w:r>
          </w:p>
        </w:tc>
      </w:tr>
      <w:tr w:rsidR="00EE2AD9" w:rsidTr="00EE2AD9">
        <w:tc>
          <w:tcPr>
            <w:tcW w:w="3794" w:type="dxa"/>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3</w:t>
            </w:r>
            <w:r w:rsidR="001E3603">
              <w:rPr>
                <w:sz w:val="28"/>
                <w:szCs w:val="28"/>
              </w:rPr>
              <w:t>.</w:t>
            </w:r>
            <w:r w:rsidRPr="001E3603">
              <w:rPr>
                <w:sz w:val="28"/>
                <w:szCs w:val="28"/>
              </w:rPr>
              <w:t xml:space="preserve"> Сумма налога на прибыль, причитающаяся к перечислению в бюджет</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99</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68</w:t>
            </w:r>
          </w:p>
        </w:tc>
      </w:tr>
      <w:tr w:rsidR="00EE2AD9" w:rsidTr="00EE2AD9">
        <w:tc>
          <w:tcPr>
            <w:tcW w:w="3794" w:type="dxa"/>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4</w:t>
            </w:r>
            <w:r w:rsidR="001E3603">
              <w:rPr>
                <w:sz w:val="28"/>
                <w:szCs w:val="28"/>
              </w:rPr>
              <w:t>.</w:t>
            </w:r>
            <w:r w:rsidRPr="001E3603">
              <w:rPr>
                <w:sz w:val="28"/>
                <w:szCs w:val="28"/>
              </w:rPr>
              <w:t xml:space="preserve"> Определение заключительными оборотами в конце года нераспределенной прибыли</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99 (84)</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84 (99)</w:t>
            </w:r>
          </w:p>
        </w:tc>
      </w:tr>
      <w:tr w:rsidR="00EE2AD9" w:rsidTr="00EE2AD9">
        <w:tc>
          <w:tcPr>
            <w:tcW w:w="3794" w:type="dxa"/>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5</w:t>
            </w:r>
            <w:r w:rsidR="001E3603">
              <w:rPr>
                <w:sz w:val="28"/>
                <w:szCs w:val="28"/>
              </w:rPr>
              <w:t>.</w:t>
            </w:r>
            <w:r w:rsidRPr="001E3603">
              <w:rPr>
                <w:sz w:val="28"/>
                <w:szCs w:val="28"/>
              </w:rPr>
              <w:t xml:space="preserve"> Отчислено от прибыли в резервный капитал</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84</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82</w:t>
            </w:r>
          </w:p>
        </w:tc>
      </w:tr>
      <w:tr w:rsidR="00EE2AD9" w:rsidTr="00EE2AD9">
        <w:tc>
          <w:tcPr>
            <w:tcW w:w="3794" w:type="dxa"/>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6</w:t>
            </w:r>
            <w:r w:rsidR="001E3603">
              <w:rPr>
                <w:sz w:val="28"/>
                <w:szCs w:val="28"/>
              </w:rPr>
              <w:t>.</w:t>
            </w:r>
            <w:r w:rsidRPr="001E3603">
              <w:rPr>
                <w:sz w:val="28"/>
                <w:szCs w:val="28"/>
              </w:rPr>
              <w:t xml:space="preserve"> Начислена амортизация основных средств непроизводственного назначения</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84</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02</w:t>
            </w:r>
          </w:p>
        </w:tc>
      </w:tr>
      <w:tr w:rsidR="00EE2AD9" w:rsidTr="00EE2AD9">
        <w:tc>
          <w:tcPr>
            <w:tcW w:w="3794" w:type="dxa"/>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7</w:t>
            </w:r>
            <w:r w:rsidR="001E3603">
              <w:rPr>
                <w:sz w:val="28"/>
                <w:szCs w:val="28"/>
              </w:rPr>
              <w:t>.</w:t>
            </w:r>
            <w:r w:rsidRPr="001E3603">
              <w:rPr>
                <w:sz w:val="28"/>
                <w:szCs w:val="28"/>
              </w:rPr>
              <w:t xml:space="preserve"> Выплачена материальная помощь</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Приказ по предприятию</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84</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50</w:t>
            </w:r>
          </w:p>
        </w:tc>
      </w:tr>
      <w:tr w:rsidR="00EE2AD9" w:rsidTr="00EE2AD9">
        <w:tc>
          <w:tcPr>
            <w:tcW w:w="3794" w:type="dxa"/>
          </w:tcPr>
          <w:p w:rsidR="00EE2AD9" w:rsidRPr="001E3603" w:rsidRDefault="00EE2AD9" w:rsidP="00EE2AD9">
            <w:pPr>
              <w:pStyle w:val="a5"/>
              <w:spacing w:before="0" w:beforeAutospacing="0" w:after="346" w:afterAutospacing="0"/>
              <w:contextualSpacing/>
              <w:jc w:val="both"/>
              <w:rPr>
                <w:sz w:val="28"/>
                <w:szCs w:val="28"/>
              </w:rPr>
            </w:pPr>
            <w:r w:rsidRPr="001E3603">
              <w:rPr>
                <w:sz w:val="28"/>
                <w:szCs w:val="28"/>
              </w:rPr>
              <w:t>8</w:t>
            </w:r>
            <w:r w:rsidR="001E3603">
              <w:rPr>
                <w:sz w:val="28"/>
                <w:szCs w:val="28"/>
              </w:rPr>
              <w:t>.</w:t>
            </w:r>
            <w:r w:rsidRPr="001E3603">
              <w:rPr>
                <w:sz w:val="28"/>
                <w:szCs w:val="28"/>
              </w:rPr>
              <w:t xml:space="preserve"> Начислены дивиденды от участия в организации учредителю</w:t>
            </w:r>
          </w:p>
        </w:tc>
        <w:tc>
          <w:tcPr>
            <w:tcW w:w="2393"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Расчетная ведомость</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84</w:t>
            </w:r>
          </w:p>
        </w:tc>
        <w:tc>
          <w:tcPr>
            <w:tcW w:w="1560" w:type="dxa"/>
          </w:tcPr>
          <w:p w:rsidR="00EE2AD9" w:rsidRPr="001E3603" w:rsidRDefault="00684095" w:rsidP="00EE2AD9">
            <w:pPr>
              <w:pStyle w:val="a5"/>
              <w:spacing w:before="0" w:beforeAutospacing="0" w:after="346" w:afterAutospacing="0"/>
              <w:contextualSpacing/>
              <w:jc w:val="center"/>
              <w:rPr>
                <w:sz w:val="28"/>
                <w:szCs w:val="28"/>
              </w:rPr>
            </w:pPr>
            <w:r w:rsidRPr="001E3603">
              <w:rPr>
                <w:sz w:val="28"/>
                <w:szCs w:val="28"/>
              </w:rPr>
              <w:t>75</w:t>
            </w:r>
          </w:p>
        </w:tc>
      </w:tr>
      <w:tr w:rsidR="00684095" w:rsidTr="00EE2AD9">
        <w:tc>
          <w:tcPr>
            <w:tcW w:w="3794" w:type="dxa"/>
          </w:tcPr>
          <w:p w:rsidR="00684095" w:rsidRPr="001E3603" w:rsidRDefault="00684095" w:rsidP="00EE2AD9">
            <w:pPr>
              <w:pStyle w:val="a5"/>
              <w:spacing w:before="0" w:beforeAutospacing="0" w:after="346" w:afterAutospacing="0"/>
              <w:contextualSpacing/>
              <w:jc w:val="both"/>
              <w:rPr>
                <w:sz w:val="28"/>
                <w:szCs w:val="28"/>
              </w:rPr>
            </w:pPr>
            <w:r w:rsidRPr="001E3603">
              <w:rPr>
                <w:sz w:val="28"/>
                <w:szCs w:val="28"/>
              </w:rPr>
              <w:t>9</w:t>
            </w:r>
            <w:r w:rsidR="001E3603">
              <w:rPr>
                <w:sz w:val="28"/>
                <w:szCs w:val="28"/>
              </w:rPr>
              <w:t>.</w:t>
            </w:r>
            <w:r w:rsidRPr="001E3603">
              <w:rPr>
                <w:sz w:val="28"/>
                <w:szCs w:val="28"/>
              </w:rPr>
              <w:t xml:space="preserve"> Направление доли чистой прибыли на увеличение уставного капитала</w:t>
            </w:r>
          </w:p>
        </w:tc>
        <w:tc>
          <w:tcPr>
            <w:tcW w:w="2393" w:type="dxa"/>
          </w:tcPr>
          <w:p w:rsidR="00684095" w:rsidRPr="001E3603" w:rsidRDefault="00684095" w:rsidP="00EE2AD9">
            <w:pPr>
              <w:pStyle w:val="a5"/>
              <w:spacing w:before="0" w:beforeAutospacing="0" w:after="346" w:afterAutospacing="0"/>
              <w:contextualSpacing/>
              <w:jc w:val="center"/>
              <w:rPr>
                <w:sz w:val="28"/>
                <w:szCs w:val="28"/>
              </w:rPr>
            </w:pPr>
            <w:r w:rsidRPr="001E3603">
              <w:rPr>
                <w:sz w:val="28"/>
                <w:szCs w:val="28"/>
              </w:rPr>
              <w:t>Расчет</w:t>
            </w:r>
          </w:p>
        </w:tc>
        <w:tc>
          <w:tcPr>
            <w:tcW w:w="1560" w:type="dxa"/>
          </w:tcPr>
          <w:p w:rsidR="00684095" w:rsidRPr="001E3603" w:rsidRDefault="00684095" w:rsidP="00EE2AD9">
            <w:pPr>
              <w:pStyle w:val="a5"/>
              <w:spacing w:before="0" w:beforeAutospacing="0" w:after="346" w:afterAutospacing="0"/>
              <w:contextualSpacing/>
              <w:jc w:val="center"/>
              <w:rPr>
                <w:sz w:val="28"/>
                <w:szCs w:val="28"/>
              </w:rPr>
            </w:pPr>
            <w:r w:rsidRPr="001E3603">
              <w:rPr>
                <w:sz w:val="28"/>
                <w:szCs w:val="28"/>
              </w:rPr>
              <w:t>84</w:t>
            </w:r>
          </w:p>
        </w:tc>
        <w:tc>
          <w:tcPr>
            <w:tcW w:w="1560" w:type="dxa"/>
          </w:tcPr>
          <w:p w:rsidR="00684095" w:rsidRPr="001E3603" w:rsidRDefault="00684095" w:rsidP="00EE2AD9">
            <w:pPr>
              <w:pStyle w:val="a5"/>
              <w:spacing w:before="0" w:beforeAutospacing="0" w:after="346" w:afterAutospacing="0"/>
              <w:contextualSpacing/>
              <w:jc w:val="center"/>
              <w:rPr>
                <w:sz w:val="28"/>
                <w:szCs w:val="28"/>
              </w:rPr>
            </w:pPr>
            <w:r w:rsidRPr="001E3603">
              <w:rPr>
                <w:sz w:val="28"/>
                <w:szCs w:val="28"/>
              </w:rPr>
              <w:t>80</w:t>
            </w:r>
          </w:p>
        </w:tc>
      </w:tr>
    </w:tbl>
    <w:p w:rsidR="001A6E32" w:rsidRDefault="001A6E32" w:rsidP="00956D36">
      <w:pPr>
        <w:pStyle w:val="a5"/>
        <w:shd w:val="clear" w:color="auto" w:fill="FFFFFF"/>
        <w:spacing w:before="0" w:beforeAutospacing="0" w:after="346" w:afterAutospacing="0"/>
        <w:jc w:val="both"/>
        <w:rPr>
          <w:sz w:val="28"/>
          <w:szCs w:val="28"/>
        </w:rPr>
      </w:pPr>
    </w:p>
    <w:p w:rsidR="001A6E32" w:rsidRPr="007A1EF7" w:rsidRDefault="007A1EF7" w:rsidP="007A1EF7">
      <w:pPr>
        <w:pStyle w:val="a5"/>
        <w:shd w:val="clear" w:color="auto" w:fill="FFFFFF"/>
        <w:spacing w:before="0" w:beforeAutospacing="0" w:after="346" w:afterAutospacing="0" w:line="360" w:lineRule="auto"/>
        <w:ind w:firstLine="709"/>
        <w:contextualSpacing/>
        <w:jc w:val="both"/>
        <w:rPr>
          <w:color w:val="000000" w:themeColor="text1"/>
          <w:sz w:val="28"/>
          <w:szCs w:val="28"/>
        </w:rPr>
      </w:pPr>
      <w:r w:rsidRPr="007A1EF7">
        <w:rPr>
          <w:color w:val="000000" w:themeColor="text1"/>
          <w:sz w:val="28"/>
          <w:szCs w:val="28"/>
        </w:rPr>
        <w:t>По окончании отчетного года при составлении годовой бухгалтерской отчетности счет 99 «Прибыли и убытки» закрывается. При этом заключительной записью декабря сумма чистой прибыли (убытка) отчетного года списывается со счета Прибылей и убытков в кредит (дебет) счета 84 «Нераспределенная прибыль (непокрытый убыток)».</w:t>
      </w:r>
    </w:p>
    <w:p w:rsidR="001A6E32" w:rsidRDefault="001A6E32" w:rsidP="00956D36">
      <w:pPr>
        <w:pStyle w:val="a5"/>
        <w:shd w:val="clear" w:color="auto" w:fill="FFFFFF"/>
        <w:spacing w:before="0" w:beforeAutospacing="0" w:after="346" w:afterAutospacing="0"/>
        <w:jc w:val="both"/>
        <w:rPr>
          <w:sz w:val="28"/>
          <w:szCs w:val="28"/>
        </w:rPr>
      </w:pPr>
    </w:p>
    <w:p w:rsidR="001B61D4" w:rsidRPr="0031208D" w:rsidRDefault="004F0AAD" w:rsidP="00974034">
      <w:pPr>
        <w:pStyle w:val="2"/>
        <w:jc w:val="center"/>
        <w:rPr>
          <w:rFonts w:ascii="Times New Roman" w:hAnsi="Times New Roman" w:cs="Times New Roman"/>
          <w:color w:val="000000" w:themeColor="text1"/>
          <w:sz w:val="28"/>
          <w:szCs w:val="28"/>
        </w:rPr>
      </w:pPr>
      <w:bookmarkStart w:id="10" w:name="_Toc55213512"/>
      <w:r w:rsidRPr="0031208D">
        <w:rPr>
          <w:rFonts w:ascii="Times New Roman" w:hAnsi="Times New Roman" w:cs="Times New Roman"/>
          <w:color w:val="000000" w:themeColor="text1"/>
          <w:sz w:val="28"/>
          <w:szCs w:val="28"/>
        </w:rPr>
        <w:t>2.3</w:t>
      </w:r>
      <w:r w:rsidR="00974034" w:rsidRPr="0031208D">
        <w:rPr>
          <w:rFonts w:ascii="Times New Roman" w:hAnsi="Times New Roman" w:cs="Times New Roman"/>
          <w:color w:val="000000" w:themeColor="text1"/>
          <w:sz w:val="28"/>
          <w:szCs w:val="28"/>
        </w:rPr>
        <w:t>.</w:t>
      </w:r>
      <w:r w:rsidRPr="0031208D">
        <w:rPr>
          <w:rFonts w:ascii="Times New Roman" w:hAnsi="Times New Roman" w:cs="Times New Roman"/>
          <w:color w:val="000000" w:themeColor="text1"/>
          <w:sz w:val="28"/>
          <w:szCs w:val="28"/>
        </w:rPr>
        <w:t xml:space="preserve">Анализ финансовых результатов деятельности </w:t>
      </w:r>
      <w:r w:rsidR="001B61D4" w:rsidRPr="0031208D">
        <w:rPr>
          <w:rFonts w:ascii="Times New Roman" w:hAnsi="Times New Roman" w:cs="Times New Roman"/>
          <w:color w:val="000000" w:themeColor="text1"/>
          <w:sz w:val="28"/>
          <w:szCs w:val="28"/>
        </w:rPr>
        <w:t>ЗАО «ИРМ Девелопмент»</w:t>
      </w:r>
      <w:bookmarkEnd w:id="10"/>
    </w:p>
    <w:p w:rsidR="00974034" w:rsidRPr="0031208D" w:rsidRDefault="00974034" w:rsidP="00974034">
      <w:pPr>
        <w:rPr>
          <w:b/>
        </w:rPr>
      </w:pPr>
    </w:p>
    <w:p w:rsidR="00974034" w:rsidRPr="00974034" w:rsidRDefault="00974034" w:rsidP="00974034"/>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Прибыль наряду с объёмом </w:t>
      </w:r>
      <w:r w:rsidR="000F07D1">
        <w:rPr>
          <w:sz w:val="28"/>
          <w:szCs w:val="28"/>
        </w:rPr>
        <w:t>продаж</w:t>
      </w:r>
      <w:r w:rsidRPr="00D36658">
        <w:rPr>
          <w:sz w:val="28"/>
          <w:szCs w:val="28"/>
        </w:rPr>
        <w:t xml:space="preserve"> относится к числу важнейших показателей планирования и оценки работы завода. В ходе анализа рассчитываются следующие показатели: </w:t>
      </w:r>
    </w:p>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1. Абсолютное отклонение:</w:t>
      </w:r>
    </w:p>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 ∆П=П1-П0, (</w:t>
      </w:r>
      <w:r w:rsidR="003926E0">
        <w:rPr>
          <w:sz w:val="28"/>
          <w:szCs w:val="28"/>
        </w:rPr>
        <w:t>3</w:t>
      </w:r>
      <w:r w:rsidRPr="00D36658">
        <w:rPr>
          <w:sz w:val="28"/>
          <w:szCs w:val="28"/>
        </w:rPr>
        <w:t xml:space="preserve">), </w:t>
      </w:r>
    </w:p>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где: П0 - прибыль базисного года; </w:t>
      </w:r>
    </w:p>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П1 - прибыль отчётного года; </w:t>
      </w:r>
    </w:p>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∆П - изменение прибыли. </w:t>
      </w:r>
    </w:p>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∆П=</w:t>
      </w:r>
      <w:r w:rsidR="003355F4">
        <w:rPr>
          <w:sz w:val="28"/>
          <w:szCs w:val="28"/>
        </w:rPr>
        <w:t xml:space="preserve"> 9 – 8 = 1 </w:t>
      </w:r>
      <w:r w:rsidRPr="00D36658">
        <w:rPr>
          <w:sz w:val="28"/>
          <w:szCs w:val="28"/>
        </w:rPr>
        <w:t xml:space="preserve">тыс.руб. </w:t>
      </w:r>
    </w:p>
    <w:p w:rsidR="00D36658" w:rsidRP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2. Уровень каждого показателя к выручке от </w:t>
      </w:r>
      <w:r w:rsidR="000F07D1">
        <w:rPr>
          <w:sz w:val="28"/>
          <w:szCs w:val="28"/>
        </w:rPr>
        <w:t>продаж</w:t>
      </w:r>
      <w:r w:rsidRPr="00D36658">
        <w:rPr>
          <w:sz w:val="28"/>
          <w:szCs w:val="28"/>
        </w:rPr>
        <w:t xml:space="preserve"> (%): </w:t>
      </w:r>
    </w:p>
    <w:p w:rsid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Уровень каждого показателя </w:t>
      </w:r>
    </w:p>
    <w:p w:rsid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w:t>
      </w:r>
      <w:r>
        <w:rPr>
          <w:sz w:val="28"/>
          <w:szCs w:val="28"/>
        </w:rPr>
        <w:t>У</w:t>
      </w:r>
      <w:r w:rsidRPr="00D36658">
        <w:rPr>
          <w:sz w:val="28"/>
          <w:szCs w:val="28"/>
        </w:rPr>
        <w:t>) = Пi</w:t>
      </w:r>
      <w:r w:rsidRPr="00D36658">
        <w:rPr>
          <w:rFonts w:ascii="Cambria Math" w:hAnsi="Cambria Math"/>
          <w:sz w:val="28"/>
          <w:szCs w:val="28"/>
        </w:rPr>
        <w:t xml:space="preserve"> </w:t>
      </w:r>
      <w:r>
        <w:rPr>
          <w:rFonts w:ascii="Cambria Math" w:hAnsi="Cambria Math"/>
          <w:sz w:val="28"/>
          <w:szCs w:val="28"/>
        </w:rPr>
        <w:t>/ В * 10</w:t>
      </w:r>
      <w:r w:rsidRPr="00D36658">
        <w:rPr>
          <w:sz w:val="28"/>
          <w:szCs w:val="28"/>
        </w:rPr>
        <w:t>0%</w:t>
      </w:r>
      <w:r>
        <w:rPr>
          <w:sz w:val="28"/>
          <w:szCs w:val="28"/>
        </w:rPr>
        <w:t xml:space="preserve"> </w:t>
      </w:r>
      <w:r w:rsidRPr="00D36658">
        <w:rPr>
          <w:sz w:val="28"/>
          <w:szCs w:val="28"/>
        </w:rPr>
        <w:t>(</w:t>
      </w:r>
      <w:r w:rsidR="003926E0">
        <w:rPr>
          <w:sz w:val="28"/>
          <w:szCs w:val="28"/>
        </w:rPr>
        <w:t>4</w:t>
      </w:r>
      <w:r w:rsidRPr="00D36658">
        <w:rPr>
          <w:sz w:val="28"/>
          <w:szCs w:val="28"/>
        </w:rPr>
        <w:t xml:space="preserve">), </w:t>
      </w:r>
    </w:p>
    <w:p w:rsid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Показатели рассчитываются в базисном и отчётном периоде: </w:t>
      </w:r>
    </w:p>
    <w:p w:rsidR="00D36658"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У</w:t>
      </w:r>
      <w:r>
        <w:rPr>
          <w:sz w:val="28"/>
          <w:szCs w:val="28"/>
          <w:vertAlign w:val="subscript"/>
        </w:rPr>
        <w:t>2017</w:t>
      </w:r>
      <w:r>
        <w:rPr>
          <w:sz w:val="28"/>
          <w:szCs w:val="28"/>
        </w:rPr>
        <w:t xml:space="preserve"> = </w:t>
      </w:r>
      <w:r w:rsidR="003355F4">
        <w:rPr>
          <w:sz w:val="28"/>
          <w:szCs w:val="28"/>
        </w:rPr>
        <w:t>8 / 28410 * 100% = 0,028%</w:t>
      </w:r>
    </w:p>
    <w:p w:rsidR="003355F4" w:rsidRDefault="003355F4" w:rsidP="003355F4">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У</w:t>
      </w:r>
      <w:r>
        <w:rPr>
          <w:sz w:val="28"/>
          <w:szCs w:val="28"/>
          <w:vertAlign w:val="subscript"/>
        </w:rPr>
        <w:t>2018</w:t>
      </w:r>
      <w:r>
        <w:rPr>
          <w:sz w:val="28"/>
          <w:szCs w:val="28"/>
        </w:rPr>
        <w:t xml:space="preserve"> = 9 / 20947 * 100% = 0,043%</w:t>
      </w:r>
    </w:p>
    <w:p w:rsidR="003355F4"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3. Изменение структуры: </w:t>
      </w:r>
    </w:p>
    <w:p w:rsidR="003355F4"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∆У=УП1-УП0, (</w:t>
      </w:r>
      <w:r w:rsidR="003926E0">
        <w:rPr>
          <w:sz w:val="28"/>
          <w:szCs w:val="28"/>
        </w:rPr>
        <w:t>5</w:t>
      </w:r>
      <w:r w:rsidRPr="00D36658">
        <w:rPr>
          <w:sz w:val="28"/>
          <w:szCs w:val="28"/>
        </w:rPr>
        <w:t xml:space="preserve">), </w:t>
      </w:r>
    </w:p>
    <w:p w:rsidR="003355F4"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где: УП1 - уровень отчётного периода; </w:t>
      </w:r>
    </w:p>
    <w:p w:rsidR="003355F4"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 xml:space="preserve">УП0 - уровень базисного периода. </w:t>
      </w:r>
    </w:p>
    <w:p w:rsidR="003355F4" w:rsidRDefault="00D36658" w:rsidP="00D36658">
      <w:pPr>
        <w:pStyle w:val="a5"/>
        <w:shd w:val="clear" w:color="auto" w:fill="FFFFFF"/>
        <w:spacing w:before="0" w:beforeAutospacing="0" w:after="346" w:afterAutospacing="0" w:line="360" w:lineRule="auto"/>
        <w:ind w:firstLine="709"/>
        <w:contextualSpacing/>
        <w:jc w:val="both"/>
        <w:rPr>
          <w:sz w:val="28"/>
          <w:szCs w:val="28"/>
        </w:rPr>
      </w:pPr>
      <w:r w:rsidRPr="00D36658">
        <w:rPr>
          <w:sz w:val="28"/>
          <w:szCs w:val="28"/>
        </w:rPr>
        <w:t>∆У=</w:t>
      </w:r>
      <w:r w:rsidR="003355F4">
        <w:rPr>
          <w:sz w:val="28"/>
          <w:szCs w:val="28"/>
        </w:rPr>
        <w:t xml:space="preserve"> 0,043 – 0,028 = 0,015%.</w:t>
      </w:r>
      <w:r w:rsidRPr="00D36658">
        <w:rPr>
          <w:sz w:val="28"/>
          <w:szCs w:val="28"/>
        </w:rPr>
        <w:t xml:space="preserve"> </w:t>
      </w:r>
    </w:p>
    <w:p w:rsidR="00D36658" w:rsidRDefault="003355F4" w:rsidP="00D36658">
      <w:pPr>
        <w:pStyle w:val="a5"/>
        <w:shd w:val="clear" w:color="auto" w:fill="FFFFFF"/>
        <w:spacing w:before="0" w:beforeAutospacing="0" w:after="346" w:afterAutospacing="0" w:line="360" w:lineRule="auto"/>
        <w:ind w:firstLine="709"/>
        <w:contextualSpacing/>
        <w:jc w:val="both"/>
        <w:rPr>
          <w:sz w:val="28"/>
          <w:szCs w:val="28"/>
        </w:rPr>
      </w:pPr>
      <w:r>
        <w:rPr>
          <w:sz w:val="28"/>
          <w:szCs w:val="28"/>
        </w:rPr>
        <w:t xml:space="preserve"> Для того, чтобы ЗАО «ИРМ Девелопмент» </w:t>
      </w:r>
      <w:r w:rsidR="00D36658" w:rsidRPr="00D36658">
        <w:rPr>
          <w:sz w:val="28"/>
          <w:szCs w:val="28"/>
        </w:rPr>
        <w:t xml:space="preserve">осуществлял свою деятельность, получал прибыль, необходимо увеличить объём </w:t>
      </w:r>
      <w:r w:rsidR="000F07D1">
        <w:rPr>
          <w:sz w:val="28"/>
          <w:szCs w:val="28"/>
        </w:rPr>
        <w:t>продаж</w:t>
      </w:r>
      <w:r w:rsidR="00D36658" w:rsidRPr="00D36658">
        <w:rPr>
          <w:sz w:val="28"/>
          <w:szCs w:val="28"/>
        </w:rPr>
        <w:t xml:space="preserve">, снизить её себестоимость, повысить качество, чтобы </w:t>
      </w:r>
      <w:r w:rsidR="000F07D1">
        <w:rPr>
          <w:sz w:val="28"/>
          <w:szCs w:val="28"/>
        </w:rPr>
        <w:t>программные продукты</w:t>
      </w:r>
      <w:r w:rsidR="00D36658" w:rsidRPr="00D36658">
        <w:rPr>
          <w:sz w:val="28"/>
          <w:szCs w:val="28"/>
        </w:rPr>
        <w:t xml:space="preserve"> был</w:t>
      </w:r>
      <w:r w:rsidR="000F07D1">
        <w:rPr>
          <w:sz w:val="28"/>
          <w:szCs w:val="28"/>
        </w:rPr>
        <w:t>и</w:t>
      </w:r>
      <w:r w:rsidR="00D36658" w:rsidRPr="00D36658">
        <w:rPr>
          <w:sz w:val="28"/>
          <w:szCs w:val="28"/>
        </w:rPr>
        <w:t xml:space="preserve"> конкурентоспособн</w:t>
      </w:r>
      <w:r w:rsidR="000F07D1">
        <w:rPr>
          <w:sz w:val="28"/>
          <w:szCs w:val="28"/>
        </w:rPr>
        <w:t>ые</w:t>
      </w:r>
      <w:r w:rsidR="00D36658" w:rsidRPr="00D36658">
        <w:rPr>
          <w:sz w:val="28"/>
          <w:szCs w:val="28"/>
        </w:rPr>
        <w:t xml:space="preserve"> и продавал</w:t>
      </w:r>
      <w:r w:rsidR="000F07D1">
        <w:rPr>
          <w:sz w:val="28"/>
          <w:szCs w:val="28"/>
        </w:rPr>
        <w:t>и</w:t>
      </w:r>
      <w:r w:rsidR="00D36658" w:rsidRPr="00D36658">
        <w:rPr>
          <w:sz w:val="28"/>
          <w:szCs w:val="28"/>
        </w:rPr>
        <w:t xml:space="preserve">сь на более выгодных рынках сбыта и т.д. </w:t>
      </w:r>
    </w:p>
    <w:p w:rsidR="003355F4" w:rsidRPr="00D36658" w:rsidRDefault="003355F4" w:rsidP="00D36658">
      <w:pPr>
        <w:pStyle w:val="a5"/>
        <w:shd w:val="clear" w:color="auto" w:fill="FFFFFF"/>
        <w:spacing w:before="0" w:beforeAutospacing="0" w:after="346" w:afterAutospacing="0" w:line="360" w:lineRule="auto"/>
        <w:ind w:firstLine="709"/>
        <w:contextualSpacing/>
        <w:jc w:val="both"/>
        <w:rPr>
          <w:sz w:val="28"/>
          <w:szCs w:val="28"/>
        </w:rPr>
      </w:pPr>
    </w:p>
    <w:p w:rsidR="00850464" w:rsidRDefault="003926E0" w:rsidP="00D36658">
      <w:pPr>
        <w:pStyle w:val="a5"/>
        <w:shd w:val="clear" w:color="auto" w:fill="FFFFFF"/>
        <w:spacing w:before="0" w:beforeAutospacing="0" w:after="346" w:afterAutospacing="0"/>
        <w:jc w:val="both"/>
        <w:rPr>
          <w:sz w:val="28"/>
          <w:szCs w:val="28"/>
        </w:rPr>
      </w:pPr>
      <w:r>
        <w:rPr>
          <w:sz w:val="28"/>
          <w:szCs w:val="28"/>
        </w:rPr>
        <w:lastRenderedPageBreak/>
        <w:t>Таблица 5</w:t>
      </w:r>
      <w:r w:rsidR="00D36658" w:rsidRPr="00D36658">
        <w:rPr>
          <w:sz w:val="28"/>
          <w:szCs w:val="28"/>
        </w:rPr>
        <w:t xml:space="preserve"> - Основные финансовые результаты</w:t>
      </w:r>
      <w:r w:rsidR="003355F4">
        <w:rPr>
          <w:sz w:val="28"/>
          <w:szCs w:val="28"/>
        </w:rPr>
        <w:t xml:space="preserve"> </w:t>
      </w:r>
    </w:p>
    <w:tbl>
      <w:tblPr>
        <w:tblStyle w:val="a8"/>
        <w:tblW w:w="0" w:type="auto"/>
        <w:tblLook w:val="04A0" w:firstRow="1" w:lastRow="0" w:firstColumn="1" w:lastColumn="0" w:noHBand="0" w:noVBand="1"/>
      </w:tblPr>
      <w:tblGrid>
        <w:gridCol w:w="2598"/>
        <w:gridCol w:w="1214"/>
        <w:gridCol w:w="1163"/>
        <w:gridCol w:w="1067"/>
        <w:gridCol w:w="1711"/>
        <w:gridCol w:w="1592"/>
      </w:tblGrid>
      <w:tr w:rsidR="003355F4" w:rsidTr="00415F16">
        <w:tc>
          <w:tcPr>
            <w:tcW w:w="2689" w:type="dxa"/>
          </w:tcPr>
          <w:p w:rsidR="003355F4" w:rsidRPr="00F06AC0" w:rsidRDefault="003355F4" w:rsidP="00447DB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Показатели</w:t>
            </w:r>
          </w:p>
        </w:tc>
        <w:tc>
          <w:tcPr>
            <w:tcW w:w="1214"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Е</w:t>
            </w:r>
            <w:r w:rsidR="00415F16">
              <w:rPr>
                <w:color w:val="000000" w:themeColor="text1"/>
                <w:sz w:val="28"/>
                <w:szCs w:val="28"/>
              </w:rPr>
              <w:t>д. изм.</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2017 год</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2018 год</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Абсолютное отклонение, +/-</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Темп роста, %</w:t>
            </w:r>
          </w:p>
        </w:tc>
      </w:tr>
      <w:tr w:rsidR="003355F4" w:rsidTr="00415F16">
        <w:tc>
          <w:tcPr>
            <w:tcW w:w="2689" w:type="dxa"/>
          </w:tcPr>
          <w:p w:rsidR="003355F4" w:rsidRPr="00F06AC0" w:rsidRDefault="003355F4" w:rsidP="00447DB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Выручка, тыс. руб.</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28 410</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20 947</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-7 463</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73,7</w:t>
            </w:r>
          </w:p>
        </w:tc>
      </w:tr>
      <w:tr w:rsidR="003355F4" w:rsidTr="00415F16">
        <w:tc>
          <w:tcPr>
            <w:tcW w:w="2689" w:type="dxa"/>
          </w:tcPr>
          <w:p w:rsidR="003355F4" w:rsidRPr="00F06AC0" w:rsidRDefault="003355F4" w:rsidP="00447DB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Себестоимость, тыс. руб.</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21 996</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7 216</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-14 780</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32,8</w:t>
            </w:r>
          </w:p>
        </w:tc>
      </w:tr>
      <w:tr w:rsidR="003355F4" w:rsidTr="00415F16">
        <w:tc>
          <w:tcPr>
            <w:tcW w:w="2689" w:type="dxa"/>
          </w:tcPr>
          <w:p w:rsidR="003355F4" w:rsidRPr="00F06AC0" w:rsidRDefault="003355F4" w:rsidP="00447DB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Валовая прибыль, тыс. руб.</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6 414</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13 731</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+7 317</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214,1</w:t>
            </w:r>
          </w:p>
        </w:tc>
      </w:tr>
      <w:tr w:rsidR="003355F4" w:rsidTr="00415F16">
        <w:tc>
          <w:tcPr>
            <w:tcW w:w="2689" w:type="dxa"/>
          </w:tcPr>
          <w:p w:rsidR="003355F4" w:rsidRPr="00F06AC0"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Управленческ</w:t>
            </w:r>
            <w:r w:rsidRPr="00F06AC0">
              <w:rPr>
                <w:color w:val="000000" w:themeColor="text1"/>
                <w:sz w:val="28"/>
                <w:szCs w:val="28"/>
              </w:rPr>
              <w:t>ие расходы, тыс. руб.</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9 093</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9 819</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+726</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108,0</w:t>
            </w:r>
          </w:p>
        </w:tc>
      </w:tr>
      <w:tr w:rsidR="003355F4" w:rsidTr="00415F16">
        <w:tc>
          <w:tcPr>
            <w:tcW w:w="2689" w:type="dxa"/>
          </w:tcPr>
          <w:p w:rsidR="003355F4" w:rsidRPr="00F06AC0" w:rsidRDefault="003355F4" w:rsidP="00447DB4">
            <w:pPr>
              <w:pStyle w:val="a5"/>
              <w:spacing w:before="0" w:beforeAutospacing="0" w:after="182" w:afterAutospacing="0" w:line="474" w:lineRule="atLeast"/>
              <w:jc w:val="both"/>
              <w:rPr>
                <w:color w:val="000000" w:themeColor="text1"/>
                <w:sz w:val="28"/>
                <w:szCs w:val="28"/>
              </w:rPr>
            </w:pPr>
            <w:r w:rsidRPr="00F06AC0">
              <w:rPr>
                <w:color w:val="000000" w:themeColor="text1"/>
                <w:sz w:val="28"/>
                <w:szCs w:val="28"/>
              </w:rPr>
              <w:t>Прибыль от реализации, тыс. руб.</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- 2 679</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3 912</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+6 591</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r>
      <w:tr w:rsidR="003355F4" w:rsidTr="00415F16">
        <w:tc>
          <w:tcPr>
            <w:tcW w:w="2689" w:type="dxa"/>
          </w:tcPr>
          <w:p w:rsidR="003355F4" w:rsidRPr="00F06AC0"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Проценты к получению</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r>
      <w:tr w:rsidR="003355F4" w:rsidTr="00415F16">
        <w:tc>
          <w:tcPr>
            <w:tcW w:w="2689" w:type="dxa"/>
          </w:tcPr>
          <w:p w:rsidR="003355F4"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Проценты к уплате</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42</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191</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+149</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увеличение в 4,5 раз</w:t>
            </w:r>
          </w:p>
        </w:tc>
      </w:tr>
      <w:tr w:rsidR="003355F4" w:rsidTr="00415F16">
        <w:tc>
          <w:tcPr>
            <w:tcW w:w="2689" w:type="dxa"/>
          </w:tcPr>
          <w:p w:rsidR="003355F4"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Прочие доходы</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3 202</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9</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-3 193</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r>
      <w:tr w:rsidR="003355F4" w:rsidTr="00415F16">
        <w:tc>
          <w:tcPr>
            <w:tcW w:w="2689" w:type="dxa"/>
          </w:tcPr>
          <w:p w:rsidR="003355F4"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Прочие расходы</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397</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3 713</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-3 316</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увеличение в 9,3 раза</w:t>
            </w:r>
          </w:p>
        </w:tc>
      </w:tr>
      <w:tr w:rsidR="00415F16" w:rsidTr="00415F16">
        <w:tc>
          <w:tcPr>
            <w:tcW w:w="2689" w:type="dxa"/>
          </w:tcPr>
          <w:p w:rsidR="00415F16" w:rsidRPr="00415F16" w:rsidRDefault="00415F16" w:rsidP="00415F16">
            <w:pPr>
              <w:pStyle w:val="a5"/>
              <w:spacing w:before="0" w:beforeAutospacing="0" w:after="182" w:afterAutospacing="0" w:line="474" w:lineRule="atLeast"/>
              <w:jc w:val="both"/>
              <w:rPr>
                <w:color w:val="000000" w:themeColor="text1"/>
                <w:sz w:val="28"/>
                <w:szCs w:val="28"/>
              </w:rPr>
            </w:pPr>
            <w:r>
              <w:rPr>
                <w:color w:val="000000" w:themeColor="text1"/>
                <w:sz w:val="28"/>
                <w:szCs w:val="28"/>
                <w:lang w:val="en-US"/>
              </w:rPr>
              <w:t>EBIT</w:t>
            </w:r>
            <w:r>
              <w:rPr>
                <w:color w:val="000000" w:themeColor="text1"/>
                <w:sz w:val="28"/>
                <w:szCs w:val="28"/>
              </w:rPr>
              <w:t>, %</w:t>
            </w:r>
          </w:p>
        </w:tc>
        <w:tc>
          <w:tcPr>
            <w:tcW w:w="1214"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c>
          <w:tcPr>
            <w:tcW w:w="1223"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0,30</w:t>
            </w:r>
          </w:p>
        </w:tc>
        <w:tc>
          <w:tcPr>
            <w:tcW w:w="1142"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0,09</w:t>
            </w:r>
          </w:p>
        </w:tc>
        <w:tc>
          <w:tcPr>
            <w:tcW w:w="1711"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-0,21</w:t>
            </w:r>
          </w:p>
        </w:tc>
        <w:tc>
          <w:tcPr>
            <w:tcW w:w="1592"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30,0</w:t>
            </w:r>
          </w:p>
        </w:tc>
      </w:tr>
      <w:tr w:rsidR="003355F4" w:rsidTr="00415F16">
        <w:tc>
          <w:tcPr>
            <w:tcW w:w="2689" w:type="dxa"/>
          </w:tcPr>
          <w:p w:rsidR="003355F4"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Прибыль до налогообложения</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84</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18</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-66</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21,4</w:t>
            </w:r>
          </w:p>
        </w:tc>
      </w:tr>
      <w:tr w:rsidR="003355F4" w:rsidTr="00415F16">
        <w:tc>
          <w:tcPr>
            <w:tcW w:w="2689" w:type="dxa"/>
          </w:tcPr>
          <w:p w:rsidR="003355F4"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Текущий налог на прибыль</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35</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10</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-25</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28,6</w:t>
            </w:r>
          </w:p>
        </w:tc>
      </w:tr>
      <w:tr w:rsidR="003355F4" w:rsidTr="00415F16">
        <w:tc>
          <w:tcPr>
            <w:tcW w:w="2689" w:type="dxa"/>
          </w:tcPr>
          <w:p w:rsidR="003355F4" w:rsidRDefault="003355F4"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t>Чистая прибыль</w:t>
            </w:r>
          </w:p>
        </w:tc>
        <w:tc>
          <w:tcPr>
            <w:tcW w:w="1214" w:type="dxa"/>
          </w:tcPr>
          <w:p w:rsidR="003355F4"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тыс.руб</w:t>
            </w:r>
          </w:p>
        </w:tc>
        <w:tc>
          <w:tcPr>
            <w:tcW w:w="1223"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8</w:t>
            </w:r>
          </w:p>
        </w:tc>
        <w:tc>
          <w:tcPr>
            <w:tcW w:w="114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9</w:t>
            </w:r>
          </w:p>
        </w:tc>
        <w:tc>
          <w:tcPr>
            <w:tcW w:w="1711"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w:t>
            </w:r>
          </w:p>
        </w:tc>
        <w:tc>
          <w:tcPr>
            <w:tcW w:w="1592" w:type="dxa"/>
          </w:tcPr>
          <w:p w:rsidR="003355F4" w:rsidRDefault="003355F4"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112,5</w:t>
            </w:r>
          </w:p>
        </w:tc>
      </w:tr>
      <w:tr w:rsidR="00415F16" w:rsidTr="00415F16">
        <w:tc>
          <w:tcPr>
            <w:tcW w:w="2689" w:type="dxa"/>
          </w:tcPr>
          <w:p w:rsidR="00415F16" w:rsidRDefault="00415F16" w:rsidP="00447DB4">
            <w:pPr>
              <w:pStyle w:val="a5"/>
              <w:spacing w:before="0" w:beforeAutospacing="0" w:after="182" w:afterAutospacing="0" w:line="474" w:lineRule="atLeast"/>
              <w:jc w:val="both"/>
              <w:rPr>
                <w:color w:val="000000" w:themeColor="text1"/>
                <w:sz w:val="28"/>
                <w:szCs w:val="28"/>
              </w:rPr>
            </w:pPr>
            <w:r>
              <w:rPr>
                <w:color w:val="000000" w:themeColor="text1"/>
                <w:sz w:val="28"/>
                <w:szCs w:val="28"/>
              </w:rPr>
              <w:lastRenderedPageBreak/>
              <w:t>Чистая рентабельность</w:t>
            </w:r>
          </w:p>
        </w:tc>
        <w:tc>
          <w:tcPr>
            <w:tcW w:w="1214"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w:t>
            </w:r>
          </w:p>
        </w:tc>
        <w:tc>
          <w:tcPr>
            <w:tcW w:w="1223"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0,028</w:t>
            </w:r>
          </w:p>
        </w:tc>
        <w:tc>
          <w:tcPr>
            <w:tcW w:w="1142"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0,043</w:t>
            </w:r>
          </w:p>
        </w:tc>
        <w:tc>
          <w:tcPr>
            <w:tcW w:w="1711"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+0,015</w:t>
            </w:r>
          </w:p>
        </w:tc>
        <w:tc>
          <w:tcPr>
            <w:tcW w:w="1592" w:type="dxa"/>
          </w:tcPr>
          <w:p w:rsidR="00415F16" w:rsidRDefault="00415F16" w:rsidP="00447DB4">
            <w:pPr>
              <w:pStyle w:val="a5"/>
              <w:spacing w:before="0" w:beforeAutospacing="0" w:after="182" w:afterAutospacing="0"/>
              <w:contextualSpacing/>
              <w:jc w:val="center"/>
              <w:rPr>
                <w:color w:val="000000" w:themeColor="text1"/>
                <w:sz w:val="28"/>
                <w:szCs w:val="28"/>
              </w:rPr>
            </w:pPr>
            <w:r>
              <w:rPr>
                <w:color w:val="000000" w:themeColor="text1"/>
                <w:sz w:val="28"/>
                <w:szCs w:val="28"/>
              </w:rPr>
              <w:t>153,6</w:t>
            </w:r>
          </w:p>
        </w:tc>
      </w:tr>
    </w:tbl>
    <w:p w:rsidR="004A0177" w:rsidRDefault="004A0177" w:rsidP="00415F16">
      <w:pPr>
        <w:pStyle w:val="a5"/>
        <w:shd w:val="clear" w:color="auto" w:fill="FFFFFF"/>
        <w:spacing w:before="0" w:beforeAutospacing="0" w:after="346" w:afterAutospacing="0" w:line="360" w:lineRule="auto"/>
        <w:ind w:firstLine="709"/>
        <w:contextualSpacing/>
        <w:jc w:val="both"/>
        <w:rPr>
          <w:sz w:val="28"/>
          <w:szCs w:val="28"/>
        </w:rPr>
      </w:pPr>
    </w:p>
    <w:p w:rsidR="00850725" w:rsidRDefault="00415F16" w:rsidP="00850725">
      <w:pPr>
        <w:pStyle w:val="a5"/>
        <w:shd w:val="clear" w:color="auto" w:fill="FFFFFF"/>
        <w:spacing w:before="0" w:beforeAutospacing="0" w:after="346" w:afterAutospacing="0" w:line="360" w:lineRule="auto"/>
        <w:ind w:firstLine="709"/>
        <w:contextualSpacing/>
        <w:jc w:val="both"/>
        <w:rPr>
          <w:sz w:val="28"/>
          <w:szCs w:val="28"/>
        </w:rPr>
      </w:pPr>
      <w:r w:rsidRPr="00415F16">
        <w:rPr>
          <w:sz w:val="28"/>
          <w:szCs w:val="28"/>
        </w:rPr>
        <w:t>Объем реализации в 201</w:t>
      </w:r>
      <w:r>
        <w:rPr>
          <w:sz w:val="28"/>
          <w:szCs w:val="28"/>
        </w:rPr>
        <w:t>8</w:t>
      </w:r>
      <w:r w:rsidRPr="00415F16">
        <w:rPr>
          <w:sz w:val="28"/>
          <w:szCs w:val="28"/>
        </w:rPr>
        <w:t xml:space="preserve"> году снизился и составил </w:t>
      </w:r>
      <w:r w:rsidR="004A0177">
        <w:rPr>
          <w:sz w:val="28"/>
          <w:szCs w:val="28"/>
        </w:rPr>
        <w:t>73,7</w:t>
      </w:r>
      <w:r w:rsidRPr="00415F16">
        <w:rPr>
          <w:sz w:val="28"/>
          <w:szCs w:val="28"/>
        </w:rPr>
        <w:t>% к объему 201</w:t>
      </w:r>
      <w:r w:rsidR="004A0177">
        <w:rPr>
          <w:sz w:val="28"/>
          <w:szCs w:val="28"/>
        </w:rPr>
        <w:t>7</w:t>
      </w:r>
      <w:r w:rsidRPr="00415F16">
        <w:rPr>
          <w:sz w:val="28"/>
          <w:szCs w:val="28"/>
        </w:rPr>
        <w:t xml:space="preserve"> года по причине снижения товарного выпуска в 201</w:t>
      </w:r>
      <w:r w:rsidR="004A0177">
        <w:rPr>
          <w:sz w:val="28"/>
          <w:szCs w:val="28"/>
        </w:rPr>
        <w:t>8</w:t>
      </w:r>
      <w:r w:rsidRPr="00415F16">
        <w:rPr>
          <w:sz w:val="28"/>
          <w:szCs w:val="28"/>
        </w:rPr>
        <w:t xml:space="preserve"> году (52% к 201</w:t>
      </w:r>
      <w:r w:rsidR="004A0177">
        <w:rPr>
          <w:sz w:val="28"/>
          <w:szCs w:val="28"/>
        </w:rPr>
        <w:t>7</w:t>
      </w:r>
      <w:r w:rsidRPr="00415F16">
        <w:rPr>
          <w:sz w:val="28"/>
          <w:szCs w:val="28"/>
        </w:rPr>
        <w:t xml:space="preserve"> году). </w:t>
      </w:r>
      <w:r w:rsidR="004A0177">
        <w:rPr>
          <w:sz w:val="28"/>
          <w:szCs w:val="28"/>
        </w:rPr>
        <w:t xml:space="preserve">Снизилась и себестоимость </w:t>
      </w:r>
      <w:r w:rsidR="000F07D1">
        <w:rPr>
          <w:sz w:val="28"/>
          <w:szCs w:val="28"/>
        </w:rPr>
        <w:t>программных продуктов</w:t>
      </w:r>
      <w:r w:rsidR="004A0177">
        <w:rPr>
          <w:sz w:val="28"/>
          <w:szCs w:val="28"/>
        </w:rPr>
        <w:t xml:space="preserve"> на 67,2% в 2018 году в сравнении с 2017 годом. Видно, что темп снижения себестоимости превышает в два раза темпа снижения выручки, следовательно, валовая прибыль увеличилась на 114,1%. Чистая прибыль увеличилась в 2018 году  в сравнении с предыдущим периодом на 12,5%. </w:t>
      </w:r>
      <w:r w:rsidR="00850725">
        <w:rPr>
          <w:sz w:val="28"/>
          <w:szCs w:val="28"/>
        </w:rPr>
        <w:t xml:space="preserve">Чистая рентабельность в 2018 году составила 0,043%, что является очень низким показателем для финансово-хозяйственной деятельности предприятия, но в сравнении с предыдущим периодом наблюдается увеличение данного показателя на 0,015% или на 153,6%. </w:t>
      </w:r>
    </w:p>
    <w:p w:rsidR="004A0177" w:rsidRDefault="00850725" w:rsidP="00850725">
      <w:pPr>
        <w:pStyle w:val="a5"/>
        <w:shd w:val="clear" w:color="auto" w:fill="FFFFFF"/>
        <w:spacing w:before="0" w:beforeAutospacing="0" w:after="346" w:afterAutospacing="0" w:line="360" w:lineRule="auto"/>
        <w:ind w:firstLine="709"/>
        <w:contextualSpacing/>
        <w:jc w:val="both"/>
        <w:rPr>
          <w:sz w:val="20"/>
          <w:szCs w:val="20"/>
        </w:rPr>
      </w:pPr>
      <w:r>
        <w:rPr>
          <w:sz w:val="28"/>
          <w:szCs w:val="28"/>
        </w:rPr>
        <w:t>Прибыль</w:t>
      </w:r>
      <w:r w:rsidR="004A0177">
        <w:rPr>
          <w:sz w:val="28"/>
          <w:szCs w:val="28"/>
        </w:rPr>
        <w:t xml:space="preserve"> от текущей деятельности за 201</w:t>
      </w:r>
      <w:r>
        <w:rPr>
          <w:sz w:val="28"/>
          <w:szCs w:val="28"/>
        </w:rPr>
        <w:t>8</w:t>
      </w:r>
      <w:r w:rsidR="004A0177">
        <w:rPr>
          <w:sz w:val="28"/>
          <w:szCs w:val="28"/>
        </w:rPr>
        <w:t>г. связан</w:t>
      </w:r>
      <w:r>
        <w:rPr>
          <w:sz w:val="28"/>
          <w:szCs w:val="28"/>
        </w:rPr>
        <w:t>а</w:t>
      </w:r>
      <w:r w:rsidR="004A0177">
        <w:rPr>
          <w:sz w:val="28"/>
          <w:szCs w:val="28"/>
        </w:rPr>
        <w:t xml:space="preserve"> с</w:t>
      </w:r>
      <w:r>
        <w:rPr>
          <w:sz w:val="28"/>
          <w:szCs w:val="28"/>
        </w:rPr>
        <w:t xml:space="preserve"> наращиванием темпов продаж и развивающимися технологиями данного предприятия. </w:t>
      </w:r>
    </w:p>
    <w:p w:rsidR="004A0177" w:rsidRDefault="004A0177" w:rsidP="00850725">
      <w:pPr>
        <w:spacing w:line="379" w:lineRule="auto"/>
        <w:ind w:left="260" w:firstLine="709"/>
        <w:jc w:val="both"/>
        <w:rPr>
          <w:sz w:val="20"/>
          <w:szCs w:val="20"/>
        </w:rPr>
      </w:pPr>
      <w:r>
        <w:rPr>
          <w:sz w:val="28"/>
          <w:szCs w:val="28"/>
        </w:rPr>
        <w:t>Рентабельность - это относительный показатель, определяющий уровень доходности предприятия. Показатели рентабельности характеризуют эффективность работы предприятия в целом, доходность различных</w:t>
      </w:r>
      <w:r w:rsidR="00850725">
        <w:rPr>
          <w:sz w:val="28"/>
          <w:szCs w:val="28"/>
        </w:rPr>
        <w:t xml:space="preserve"> н</w:t>
      </w:r>
      <w:r>
        <w:rPr>
          <w:sz w:val="28"/>
          <w:szCs w:val="28"/>
        </w:rPr>
        <w:t>аправлений деятельности; они более полно чем прибыль характеризуют окончательные результаты хозяйствования.</w:t>
      </w:r>
    </w:p>
    <w:p w:rsidR="004A0177" w:rsidRDefault="004A0177" w:rsidP="004A0177">
      <w:pPr>
        <w:spacing w:line="333" w:lineRule="auto"/>
        <w:ind w:left="260" w:firstLine="709"/>
        <w:jc w:val="both"/>
        <w:rPr>
          <w:sz w:val="20"/>
          <w:szCs w:val="20"/>
        </w:rPr>
      </w:pPr>
      <w:r>
        <w:rPr>
          <w:sz w:val="28"/>
          <w:szCs w:val="28"/>
        </w:rPr>
        <w:t>По данным «Отчёта о прибылях и убытках» можно проанализировать динамику рентабельности продаж, рентабельность отчётного периода, а так же влияние факторов на изменение этих показателей.</w:t>
      </w:r>
    </w:p>
    <w:p w:rsidR="004A0177" w:rsidRDefault="004A0177" w:rsidP="004A0177">
      <w:pPr>
        <w:spacing w:line="1" w:lineRule="exact"/>
        <w:rPr>
          <w:sz w:val="20"/>
          <w:szCs w:val="20"/>
        </w:rPr>
      </w:pPr>
    </w:p>
    <w:p w:rsidR="004A0177" w:rsidRDefault="004A0177" w:rsidP="004A0177">
      <w:pPr>
        <w:spacing w:line="315" w:lineRule="auto"/>
        <w:ind w:left="260" w:firstLine="709"/>
        <w:jc w:val="both"/>
        <w:rPr>
          <w:sz w:val="28"/>
          <w:szCs w:val="28"/>
        </w:rPr>
      </w:pPr>
      <w:r>
        <w:rPr>
          <w:sz w:val="28"/>
          <w:szCs w:val="28"/>
        </w:rPr>
        <w:t>Рентабельность продаж (R</w:t>
      </w:r>
      <w:r>
        <w:rPr>
          <w:sz w:val="36"/>
          <w:szCs w:val="36"/>
          <w:vertAlign w:val="subscript"/>
        </w:rPr>
        <w:t>1</w:t>
      </w:r>
      <w:r>
        <w:rPr>
          <w:sz w:val="28"/>
          <w:szCs w:val="28"/>
        </w:rPr>
        <w:t xml:space="preserve">) - это отношение суммы прибыли от реализации к объёму </w:t>
      </w:r>
      <w:r w:rsidR="000F07D1">
        <w:rPr>
          <w:sz w:val="28"/>
          <w:szCs w:val="28"/>
        </w:rPr>
        <w:t>продаж</w:t>
      </w:r>
      <w:r>
        <w:rPr>
          <w:sz w:val="28"/>
          <w:szCs w:val="28"/>
        </w:rPr>
        <w:t>:</w:t>
      </w:r>
    </w:p>
    <w:p w:rsidR="00447DB4" w:rsidRDefault="00447DB4" w:rsidP="004A0177">
      <w:pPr>
        <w:spacing w:line="315" w:lineRule="auto"/>
        <w:ind w:left="260" w:firstLine="709"/>
        <w:jc w:val="both"/>
        <w:rPr>
          <w:sz w:val="20"/>
          <w:szCs w:val="20"/>
        </w:rPr>
      </w:pPr>
    </w:p>
    <w:p w:rsidR="004A0177" w:rsidRDefault="004A0177" w:rsidP="004A0177">
      <w:pPr>
        <w:spacing w:line="502" w:lineRule="exact"/>
        <w:ind w:left="1620"/>
        <w:jc w:val="center"/>
        <w:rPr>
          <w:sz w:val="20"/>
          <w:szCs w:val="20"/>
        </w:rPr>
      </w:pPr>
      <w:r>
        <w:rPr>
          <w:i/>
          <w:iCs/>
          <w:sz w:val="48"/>
          <w:szCs w:val="48"/>
          <w:vertAlign w:val="subscript"/>
        </w:rPr>
        <w:t>R</w:t>
      </w:r>
      <w:r>
        <w:rPr>
          <w:sz w:val="14"/>
          <w:szCs w:val="14"/>
        </w:rPr>
        <w:t xml:space="preserve">1 </w:t>
      </w:r>
      <w:r>
        <w:rPr>
          <w:rFonts w:ascii="Symbol" w:eastAsia="Symbol" w:hAnsi="Symbol" w:cs="Symbol"/>
          <w:sz w:val="48"/>
          <w:szCs w:val="48"/>
          <w:vertAlign w:val="subscript"/>
        </w:rPr>
        <w:t></w:t>
      </w:r>
      <w:r>
        <w:rPr>
          <w:sz w:val="14"/>
          <w:szCs w:val="14"/>
        </w:rPr>
        <w:t xml:space="preserve"> </w:t>
      </w:r>
      <w:r>
        <w:rPr>
          <w:i/>
          <w:iCs/>
          <w:sz w:val="48"/>
          <w:szCs w:val="48"/>
          <w:vertAlign w:val="superscript"/>
        </w:rPr>
        <w:t>В</w:t>
      </w:r>
      <w:r>
        <w:rPr>
          <w:sz w:val="14"/>
          <w:szCs w:val="14"/>
        </w:rPr>
        <w:t xml:space="preserve"> </w:t>
      </w:r>
      <w:r>
        <w:rPr>
          <w:rFonts w:ascii="Arial Unicode MS" w:eastAsia="Arial Unicode MS" w:hAnsi="Arial Unicode MS" w:cs="Arial Unicode MS"/>
          <w:sz w:val="48"/>
          <w:szCs w:val="48"/>
          <w:vertAlign w:val="superscript"/>
        </w:rPr>
        <w:t>−</w:t>
      </w:r>
      <w:r>
        <w:rPr>
          <w:sz w:val="14"/>
          <w:szCs w:val="14"/>
        </w:rPr>
        <w:t xml:space="preserve"> </w:t>
      </w:r>
      <w:r>
        <w:rPr>
          <w:i/>
          <w:iCs/>
          <w:sz w:val="48"/>
          <w:szCs w:val="48"/>
          <w:vertAlign w:val="superscript"/>
        </w:rPr>
        <w:t>С</w:t>
      </w:r>
      <w:r>
        <w:rPr>
          <w:sz w:val="14"/>
          <w:szCs w:val="14"/>
        </w:rPr>
        <w:t xml:space="preserve"> </w:t>
      </w:r>
      <w:r>
        <w:rPr>
          <w:rFonts w:ascii="Arial Unicode MS" w:eastAsia="Arial Unicode MS" w:hAnsi="Arial Unicode MS" w:cs="Arial Unicode MS"/>
          <w:sz w:val="48"/>
          <w:szCs w:val="48"/>
          <w:vertAlign w:val="superscript"/>
        </w:rPr>
        <w:t>−</w:t>
      </w:r>
      <w:r>
        <w:rPr>
          <w:sz w:val="14"/>
          <w:szCs w:val="14"/>
        </w:rPr>
        <w:t xml:space="preserve"> </w:t>
      </w:r>
      <w:r>
        <w:rPr>
          <w:i/>
          <w:iCs/>
          <w:sz w:val="48"/>
          <w:szCs w:val="48"/>
          <w:vertAlign w:val="superscript"/>
        </w:rPr>
        <w:t>КР</w:t>
      </w:r>
      <w:r>
        <w:rPr>
          <w:sz w:val="14"/>
          <w:szCs w:val="14"/>
        </w:rPr>
        <w:t xml:space="preserve"> </w:t>
      </w:r>
      <w:r>
        <w:rPr>
          <w:rFonts w:ascii="Arial Unicode MS" w:eastAsia="Arial Unicode MS" w:hAnsi="Arial Unicode MS" w:cs="Arial Unicode MS"/>
          <w:sz w:val="48"/>
          <w:szCs w:val="48"/>
          <w:vertAlign w:val="superscript"/>
        </w:rPr>
        <w:t>−</w:t>
      </w:r>
      <w:r>
        <w:rPr>
          <w:i/>
          <w:iCs/>
          <w:sz w:val="48"/>
          <w:szCs w:val="48"/>
          <w:vertAlign w:val="superscript"/>
        </w:rPr>
        <w:t>УР</w:t>
      </w:r>
      <w:r>
        <w:rPr>
          <w:sz w:val="14"/>
          <w:szCs w:val="14"/>
        </w:rPr>
        <w:t xml:space="preserve"> </w:t>
      </w:r>
      <w:r>
        <w:rPr>
          <w:rFonts w:ascii="Arial Unicode MS" w:eastAsia="Arial Unicode MS" w:hAnsi="Arial Unicode MS" w:cs="Arial Unicode MS"/>
          <w:sz w:val="48"/>
          <w:szCs w:val="48"/>
          <w:vertAlign w:val="subscript"/>
        </w:rPr>
        <w:t>⋅</w:t>
      </w:r>
      <w:r>
        <w:rPr>
          <w:sz w:val="48"/>
          <w:szCs w:val="48"/>
          <w:vertAlign w:val="subscript"/>
        </w:rPr>
        <w:t>100%</w:t>
      </w:r>
      <w:r>
        <w:rPr>
          <w:rFonts w:ascii="Symbol" w:eastAsia="Symbol" w:hAnsi="Symbol" w:cs="Symbol"/>
          <w:sz w:val="48"/>
          <w:szCs w:val="48"/>
          <w:vertAlign w:val="subscript"/>
        </w:rPr>
        <w:t></w:t>
      </w:r>
      <w:r>
        <w:rPr>
          <w:sz w:val="14"/>
          <w:szCs w:val="14"/>
        </w:rPr>
        <w:t xml:space="preserve"> </w:t>
      </w:r>
      <w:r>
        <w:rPr>
          <w:i/>
          <w:iCs/>
          <w:sz w:val="48"/>
          <w:szCs w:val="48"/>
          <w:vertAlign w:val="superscript"/>
        </w:rPr>
        <w:t>П</w:t>
      </w:r>
      <w:r>
        <w:rPr>
          <w:sz w:val="14"/>
          <w:szCs w:val="14"/>
        </w:rPr>
        <w:t xml:space="preserve"> </w:t>
      </w:r>
      <w:r>
        <w:rPr>
          <w:i/>
          <w:iCs/>
          <w:sz w:val="28"/>
          <w:szCs w:val="28"/>
          <w:vertAlign w:val="superscript"/>
        </w:rPr>
        <w:t>р</w:t>
      </w:r>
      <w:r>
        <w:rPr>
          <w:sz w:val="14"/>
          <w:szCs w:val="14"/>
        </w:rPr>
        <w:t xml:space="preserve"> </w:t>
      </w:r>
      <w:r>
        <w:rPr>
          <w:rFonts w:ascii="Arial Unicode MS" w:eastAsia="Arial Unicode MS" w:hAnsi="Arial Unicode MS" w:cs="Arial Unicode MS"/>
          <w:sz w:val="48"/>
          <w:szCs w:val="48"/>
          <w:vertAlign w:val="subscript"/>
        </w:rPr>
        <w:t>⋅</w:t>
      </w:r>
      <w:r>
        <w:rPr>
          <w:sz w:val="48"/>
          <w:szCs w:val="48"/>
          <w:vertAlign w:val="subscript"/>
        </w:rPr>
        <w:t>100%,</w:t>
      </w:r>
      <w:r>
        <w:rPr>
          <w:sz w:val="14"/>
          <w:szCs w:val="14"/>
        </w:rPr>
        <w:t xml:space="preserve"> </w:t>
      </w:r>
      <w:r>
        <w:rPr>
          <w:sz w:val="55"/>
          <w:szCs w:val="55"/>
          <w:vertAlign w:val="subscript"/>
        </w:rPr>
        <w:t>(</w:t>
      </w:r>
      <w:r w:rsidR="003926E0">
        <w:rPr>
          <w:sz w:val="55"/>
          <w:szCs w:val="55"/>
          <w:vertAlign w:val="subscript"/>
        </w:rPr>
        <w:t>6</w:t>
      </w:r>
      <w:r>
        <w:rPr>
          <w:sz w:val="55"/>
          <w:szCs w:val="55"/>
          <w:vertAlign w:val="subscript"/>
        </w:rPr>
        <w:t>),</w:t>
      </w:r>
    </w:p>
    <w:p w:rsidR="004A0177" w:rsidRDefault="007E7A03" w:rsidP="004A0177">
      <w:pPr>
        <w:spacing w:line="20" w:lineRule="exact"/>
        <w:rPr>
          <w:sz w:val="20"/>
          <w:szCs w:val="20"/>
        </w:rPr>
      </w:pPr>
      <w:r>
        <w:rPr>
          <w:noProof/>
          <w:sz w:val="20"/>
          <w:szCs w:val="20"/>
        </w:rPr>
        <mc:AlternateContent>
          <mc:Choice Requires="wps">
            <w:drawing>
              <wp:anchor distT="0" distB="0" distL="0" distR="0" simplePos="0" relativeHeight="251661312" behindDoc="0" locked="0" layoutInCell="0" allowOverlap="1">
                <wp:simplePos x="0" y="0"/>
                <wp:positionH relativeFrom="column">
                  <wp:posOffset>2249805</wp:posOffset>
                </wp:positionH>
                <wp:positionV relativeFrom="paragraph">
                  <wp:posOffset>0</wp:posOffset>
                </wp:positionV>
                <wp:extent cx="1012190" cy="0"/>
                <wp:effectExtent l="5715" t="5715" r="10795" b="13335"/>
                <wp:wrapNone/>
                <wp:docPr id="6"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2190" cy="0"/>
                        </a:xfrm>
                        <a:prstGeom prst="line">
                          <a:avLst/>
                        </a:prstGeom>
                        <a:noFill/>
                        <a:ln w="63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3CB7D" id="Shape 21"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7.15pt,0" to="256.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" o:allowincell="f" strokeweight=".176mm"/>
            </w:pict>
          </mc:Fallback>
        </mc:AlternateContent>
      </w:r>
      <w:r>
        <w:rPr>
          <w:noProof/>
          <w:sz w:val="20"/>
          <w:szCs w:val="20"/>
        </w:rPr>
        <mc:AlternateContent>
          <mc:Choice Requires="wps">
            <w:drawing>
              <wp:anchor distT="0" distB="0" distL="0" distR="0" simplePos="0" relativeHeight="251662336" behindDoc="0" locked="0" layoutInCell="0" allowOverlap="1">
                <wp:simplePos x="0" y="0"/>
                <wp:positionH relativeFrom="column">
                  <wp:posOffset>3834765</wp:posOffset>
                </wp:positionH>
                <wp:positionV relativeFrom="paragraph">
                  <wp:posOffset>0</wp:posOffset>
                </wp:positionV>
                <wp:extent cx="231775" cy="0"/>
                <wp:effectExtent l="9525" t="5715" r="6350" b="13335"/>
                <wp:wrapNone/>
                <wp:docPr id="5"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 cy="0"/>
                        </a:xfrm>
                        <a:prstGeom prst="line">
                          <a:avLst/>
                        </a:prstGeom>
                        <a:noFill/>
                        <a:ln w="63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2557B" id="Shape 22"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01.95pt,0" to="32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" o:allowincell="f" strokeweight=".176mm"/>
            </w:pict>
          </mc:Fallback>
        </mc:AlternateContent>
      </w:r>
    </w:p>
    <w:p w:rsidR="004A0177" w:rsidRDefault="004A0177" w:rsidP="004A0177">
      <w:pPr>
        <w:tabs>
          <w:tab w:val="left" w:pos="6140"/>
        </w:tabs>
        <w:ind w:left="4280"/>
        <w:rPr>
          <w:sz w:val="20"/>
          <w:szCs w:val="20"/>
        </w:rPr>
      </w:pPr>
      <w:r>
        <w:rPr>
          <w:i/>
          <w:iCs/>
        </w:rPr>
        <w:t>В</w:t>
      </w:r>
      <w:r>
        <w:rPr>
          <w:sz w:val="20"/>
          <w:szCs w:val="20"/>
        </w:rPr>
        <w:tab/>
      </w:r>
      <w:r w:rsidR="00447DB4">
        <w:rPr>
          <w:sz w:val="20"/>
          <w:szCs w:val="20"/>
        </w:rPr>
        <w:t xml:space="preserve">        </w:t>
      </w:r>
      <w:r>
        <w:rPr>
          <w:i/>
          <w:iCs/>
        </w:rPr>
        <w:t>В</w:t>
      </w:r>
    </w:p>
    <w:p w:rsidR="004A0177" w:rsidRDefault="004A0177" w:rsidP="004A0177">
      <w:pPr>
        <w:spacing w:line="150" w:lineRule="exact"/>
        <w:rPr>
          <w:sz w:val="20"/>
          <w:szCs w:val="20"/>
        </w:rPr>
      </w:pPr>
    </w:p>
    <w:p w:rsidR="004A0177" w:rsidRDefault="004A0177" w:rsidP="004A0177">
      <w:pPr>
        <w:ind w:left="980"/>
        <w:rPr>
          <w:sz w:val="20"/>
          <w:szCs w:val="20"/>
        </w:rPr>
      </w:pPr>
      <w:r>
        <w:rPr>
          <w:sz w:val="28"/>
          <w:szCs w:val="28"/>
        </w:rPr>
        <w:lastRenderedPageBreak/>
        <w:t>где:</w:t>
      </w:r>
    </w:p>
    <w:p w:rsidR="004A0177" w:rsidRDefault="004A0177" w:rsidP="004A0177">
      <w:pPr>
        <w:spacing w:line="162" w:lineRule="exact"/>
        <w:rPr>
          <w:sz w:val="20"/>
          <w:szCs w:val="20"/>
        </w:rPr>
      </w:pPr>
    </w:p>
    <w:p w:rsidR="00850725" w:rsidRDefault="004A0177" w:rsidP="00CB0493">
      <w:pPr>
        <w:numPr>
          <w:ilvl w:val="0"/>
          <w:numId w:val="4"/>
        </w:numPr>
        <w:tabs>
          <w:tab w:val="left" w:pos="1236"/>
        </w:tabs>
        <w:spacing w:line="353" w:lineRule="auto"/>
        <w:ind w:left="980" w:right="5240" w:hanging="9"/>
        <w:rPr>
          <w:sz w:val="28"/>
          <w:szCs w:val="28"/>
        </w:rPr>
      </w:pPr>
      <w:r>
        <w:rPr>
          <w:sz w:val="28"/>
          <w:szCs w:val="28"/>
        </w:rPr>
        <w:t xml:space="preserve">- выручка от продажи; </w:t>
      </w:r>
    </w:p>
    <w:p w:rsidR="00850725" w:rsidRDefault="004A0177" w:rsidP="00850725">
      <w:pPr>
        <w:tabs>
          <w:tab w:val="left" w:pos="1236"/>
        </w:tabs>
        <w:spacing w:line="353" w:lineRule="auto"/>
        <w:ind w:left="980" w:right="5240"/>
        <w:rPr>
          <w:sz w:val="28"/>
          <w:szCs w:val="28"/>
        </w:rPr>
      </w:pPr>
      <w:r>
        <w:rPr>
          <w:sz w:val="28"/>
          <w:szCs w:val="28"/>
        </w:rPr>
        <w:t xml:space="preserve">С - себестоимость; </w:t>
      </w:r>
    </w:p>
    <w:p w:rsidR="004A0177" w:rsidRDefault="004A0177" w:rsidP="00850725">
      <w:pPr>
        <w:tabs>
          <w:tab w:val="left" w:pos="1236"/>
        </w:tabs>
        <w:spacing w:line="353" w:lineRule="auto"/>
        <w:ind w:left="980" w:right="-167"/>
        <w:rPr>
          <w:sz w:val="28"/>
          <w:szCs w:val="28"/>
        </w:rPr>
      </w:pPr>
      <w:r>
        <w:rPr>
          <w:sz w:val="28"/>
          <w:szCs w:val="28"/>
        </w:rPr>
        <w:t xml:space="preserve">КР - коммерческие </w:t>
      </w:r>
      <w:r w:rsidR="00850725">
        <w:rPr>
          <w:sz w:val="28"/>
          <w:szCs w:val="28"/>
        </w:rPr>
        <w:t>р</w:t>
      </w:r>
      <w:r>
        <w:rPr>
          <w:sz w:val="28"/>
          <w:szCs w:val="28"/>
        </w:rPr>
        <w:t>асходы;</w:t>
      </w:r>
    </w:p>
    <w:p w:rsidR="004A0177" w:rsidRDefault="004A0177" w:rsidP="004A0177">
      <w:pPr>
        <w:spacing w:line="1" w:lineRule="exact"/>
        <w:rPr>
          <w:sz w:val="28"/>
          <w:szCs w:val="28"/>
        </w:rPr>
      </w:pPr>
    </w:p>
    <w:p w:rsidR="004A0177" w:rsidRDefault="004A0177" w:rsidP="004A0177">
      <w:pPr>
        <w:ind w:left="980"/>
        <w:rPr>
          <w:sz w:val="28"/>
          <w:szCs w:val="28"/>
        </w:rPr>
      </w:pPr>
      <w:r>
        <w:rPr>
          <w:sz w:val="28"/>
          <w:szCs w:val="28"/>
        </w:rPr>
        <w:t>П</w:t>
      </w:r>
      <w:r>
        <w:rPr>
          <w:sz w:val="36"/>
          <w:szCs w:val="36"/>
          <w:vertAlign w:val="superscript"/>
        </w:rPr>
        <w:t>р</w:t>
      </w:r>
      <w:r>
        <w:rPr>
          <w:sz w:val="28"/>
          <w:szCs w:val="28"/>
        </w:rPr>
        <w:t xml:space="preserve"> - прибыль (убыток) от продаж.</w:t>
      </w:r>
    </w:p>
    <w:p w:rsidR="00447DB4" w:rsidRDefault="00447DB4" w:rsidP="004A0177">
      <w:pPr>
        <w:ind w:left="980"/>
        <w:rPr>
          <w:sz w:val="28"/>
          <w:szCs w:val="28"/>
        </w:rPr>
      </w:pPr>
    </w:p>
    <w:p w:rsidR="00447DB4" w:rsidRPr="00447DB4" w:rsidRDefault="00447DB4" w:rsidP="004A0177">
      <w:pPr>
        <w:ind w:left="980"/>
        <w:rPr>
          <w:sz w:val="28"/>
          <w:szCs w:val="28"/>
        </w:rPr>
      </w:pPr>
      <w:r>
        <w:rPr>
          <w:sz w:val="28"/>
          <w:szCs w:val="28"/>
          <w:lang w:val="en-US"/>
        </w:rPr>
        <w:t>R</w:t>
      </w:r>
      <w:r w:rsidRPr="00447DB4">
        <w:rPr>
          <w:sz w:val="28"/>
          <w:szCs w:val="28"/>
          <w:vertAlign w:val="subscript"/>
        </w:rPr>
        <w:t>1</w:t>
      </w:r>
      <w:r w:rsidRPr="00447DB4">
        <w:rPr>
          <w:sz w:val="28"/>
          <w:szCs w:val="28"/>
        </w:rPr>
        <w:t xml:space="preserve"> =(20947 – 7216 – 9819 – 0) / 20947 * 100% =  18.6%</w:t>
      </w:r>
    </w:p>
    <w:p w:rsidR="00447DB4" w:rsidRDefault="00447DB4" w:rsidP="004A0177">
      <w:pPr>
        <w:ind w:left="980"/>
        <w:rPr>
          <w:sz w:val="28"/>
          <w:szCs w:val="28"/>
        </w:rPr>
      </w:pPr>
    </w:p>
    <w:p w:rsidR="00850725" w:rsidRDefault="00850725" w:rsidP="004A0177">
      <w:pPr>
        <w:ind w:left="980"/>
        <w:rPr>
          <w:sz w:val="28"/>
          <w:szCs w:val="28"/>
        </w:rPr>
      </w:pPr>
    </w:p>
    <w:p w:rsidR="004A0177" w:rsidRDefault="004A0177" w:rsidP="004A0177">
      <w:pPr>
        <w:spacing w:line="360" w:lineRule="auto"/>
        <w:ind w:left="260" w:firstLine="709"/>
        <w:jc w:val="both"/>
        <w:rPr>
          <w:sz w:val="20"/>
          <w:szCs w:val="20"/>
        </w:rPr>
      </w:pPr>
      <w:r>
        <w:rPr>
          <w:sz w:val="28"/>
          <w:szCs w:val="28"/>
        </w:rPr>
        <w:t xml:space="preserve">После расчёта рентабельности продаж, который составил </w:t>
      </w:r>
      <w:r w:rsidR="00447DB4" w:rsidRPr="00447DB4">
        <w:rPr>
          <w:sz w:val="28"/>
          <w:szCs w:val="28"/>
        </w:rPr>
        <w:t>18.6</w:t>
      </w:r>
      <w:r>
        <w:rPr>
          <w:sz w:val="28"/>
          <w:szCs w:val="28"/>
        </w:rPr>
        <w:t xml:space="preserve">%, следует, что </w:t>
      </w:r>
      <w:r w:rsidR="00447DB4">
        <w:rPr>
          <w:sz w:val="28"/>
          <w:szCs w:val="28"/>
        </w:rPr>
        <w:t>ЗАО «ИРМ Девелопмент» имеет доходность от продаж</w:t>
      </w:r>
      <w:r>
        <w:rPr>
          <w:sz w:val="28"/>
          <w:szCs w:val="28"/>
        </w:rPr>
        <w:t>.</w:t>
      </w:r>
    </w:p>
    <w:p w:rsidR="004A0177" w:rsidRDefault="004A0177" w:rsidP="004A0177">
      <w:pPr>
        <w:spacing w:line="360" w:lineRule="auto"/>
        <w:ind w:left="260" w:firstLine="709"/>
        <w:jc w:val="both"/>
        <w:rPr>
          <w:sz w:val="20"/>
          <w:szCs w:val="20"/>
        </w:rPr>
      </w:pPr>
      <w:r>
        <w:rPr>
          <w:sz w:val="28"/>
          <w:szCs w:val="28"/>
        </w:rPr>
        <w:t>Из данной факторной модели видно, что на рентабельность продукции влияют те же факторы, которые влияют на прибыль от реализации. Чтобы определить, как каждый фактор повлиял на рентабельность продаж, необходимо осуществить следующие расчёты:</w:t>
      </w:r>
    </w:p>
    <w:p w:rsidR="004A0177" w:rsidRDefault="004A0177" w:rsidP="00CB0493">
      <w:pPr>
        <w:numPr>
          <w:ilvl w:val="0"/>
          <w:numId w:val="5"/>
        </w:numPr>
        <w:tabs>
          <w:tab w:val="left" w:pos="1400"/>
        </w:tabs>
        <w:ind w:left="1400" w:hanging="429"/>
        <w:rPr>
          <w:sz w:val="28"/>
          <w:szCs w:val="28"/>
        </w:rPr>
      </w:pPr>
      <w:r>
        <w:rPr>
          <w:sz w:val="28"/>
          <w:szCs w:val="28"/>
        </w:rPr>
        <w:t xml:space="preserve">Влияние изменения выручки от </w:t>
      </w:r>
      <w:r w:rsidR="000F07D1">
        <w:rPr>
          <w:sz w:val="28"/>
          <w:szCs w:val="28"/>
        </w:rPr>
        <w:t xml:space="preserve">продаж </w:t>
      </w:r>
      <w:r>
        <w:rPr>
          <w:sz w:val="28"/>
          <w:szCs w:val="28"/>
        </w:rPr>
        <w:t xml:space="preserve"> на рентабельность</w:t>
      </w:r>
    </w:p>
    <w:p w:rsidR="004A0177" w:rsidRDefault="004A0177" w:rsidP="004A0177">
      <w:pPr>
        <w:spacing w:line="160" w:lineRule="exact"/>
        <w:rPr>
          <w:sz w:val="28"/>
          <w:szCs w:val="28"/>
        </w:rPr>
      </w:pPr>
    </w:p>
    <w:p w:rsidR="004A0177" w:rsidRDefault="004A0177" w:rsidP="004A0177">
      <w:pPr>
        <w:ind w:left="260"/>
        <w:rPr>
          <w:sz w:val="28"/>
          <w:szCs w:val="28"/>
        </w:rPr>
      </w:pPr>
      <w:r>
        <w:rPr>
          <w:sz w:val="28"/>
          <w:szCs w:val="28"/>
        </w:rPr>
        <w:t>продаж:</w:t>
      </w:r>
    </w:p>
    <w:p w:rsidR="003926E0" w:rsidRDefault="003926E0" w:rsidP="004A0177">
      <w:pPr>
        <w:ind w:left="260"/>
        <w:rPr>
          <w:sz w:val="28"/>
          <w:szCs w:val="28"/>
        </w:rPr>
      </w:pPr>
    </w:p>
    <w:p w:rsidR="003926E0" w:rsidRPr="003926E0" w:rsidRDefault="003926E0" w:rsidP="003926E0">
      <w:pPr>
        <w:rPr>
          <w:sz w:val="20"/>
          <w:szCs w:val="20"/>
        </w:rPr>
      </w:pPr>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B</m:t>
            </m:r>
          </m:sup>
        </m:sSubSup>
      </m:oMath>
      <w:r w:rsidRPr="003926E0">
        <w:rPr>
          <w:sz w:val="28"/>
          <w:szCs w:val="28"/>
        </w:rPr>
        <w:t xml:space="preserve"> =</w:t>
      </w:r>
      <w:r>
        <w:rPr>
          <w:sz w:val="28"/>
          <w:szCs w:val="28"/>
        </w:rPr>
        <w:t>(</w:t>
      </w:r>
      <w:r w:rsidRPr="003926E0">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В1-Со-КР0-КР0</m:t>
            </m:r>
          </m:num>
          <m:den>
            <m:r>
              <w:rPr>
                <w:rFonts w:ascii="Cambria Math" w:hAnsi="Cambria Math"/>
                <w:sz w:val="28"/>
                <w:szCs w:val="28"/>
              </w:rPr>
              <m:t>В1</m:t>
            </m:r>
          </m:den>
        </m:f>
      </m:oMath>
      <w:r>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В0-Со-КР0-КР0</m:t>
            </m:r>
          </m:num>
          <m:den>
            <m:r>
              <w:rPr>
                <w:rFonts w:ascii="Cambria Math" w:hAnsi="Cambria Math"/>
                <w:sz w:val="28"/>
                <w:szCs w:val="28"/>
              </w:rPr>
              <m:t>В0</m:t>
            </m:r>
          </m:den>
        </m:f>
      </m:oMath>
      <w:r>
        <w:rPr>
          <w:sz w:val="28"/>
          <w:szCs w:val="28"/>
        </w:rPr>
        <w:t xml:space="preserve"> ) * 100%   (7)</w:t>
      </w:r>
    </w:p>
    <w:p w:rsidR="004A0177" w:rsidRDefault="004A0177" w:rsidP="003926E0">
      <w:pPr>
        <w:ind w:left="260"/>
        <w:rPr>
          <w:sz w:val="20"/>
          <w:szCs w:val="20"/>
        </w:rPr>
      </w:pPr>
    </w:p>
    <w:p w:rsidR="004A0177" w:rsidRDefault="004A0177" w:rsidP="004A0177">
      <w:pPr>
        <w:spacing w:line="55" w:lineRule="exact"/>
        <w:rPr>
          <w:sz w:val="20"/>
          <w:szCs w:val="20"/>
        </w:rPr>
      </w:pPr>
    </w:p>
    <w:p w:rsidR="00974034" w:rsidRDefault="00974034" w:rsidP="004A0177">
      <w:pPr>
        <w:spacing w:line="55" w:lineRule="exact"/>
        <w:rPr>
          <w:sz w:val="20"/>
          <w:szCs w:val="20"/>
        </w:rPr>
      </w:pPr>
    </w:p>
    <w:p w:rsidR="004A0177" w:rsidRDefault="004A0177" w:rsidP="004A0177">
      <w:pPr>
        <w:ind w:left="980"/>
        <w:rPr>
          <w:sz w:val="20"/>
          <w:szCs w:val="20"/>
        </w:rPr>
      </w:pPr>
      <w:r>
        <w:rPr>
          <w:sz w:val="28"/>
          <w:szCs w:val="28"/>
        </w:rPr>
        <w:t>где:</w:t>
      </w:r>
    </w:p>
    <w:p w:rsidR="004A0177" w:rsidRDefault="004A0177" w:rsidP="004A0177">
      <w:pPr>
        <w:spacing w:line="53" w:lineRule="exact"/>
        <w:rPr>
          <w:sz w:val="20"/>
          <w:szCs w:val="20"/>
        </w:rPr>
      </w:pPr>
    </w:p>
    <w:p w:rsidR="004A0177" w:rsidRDefault="004A0177" w:rsidP="004A0177">
      <w:pPr>
        <w:ind w:left="980"/>
        <w:rPr>
          <w:sz w:val="20"/>
          <w:szCs w:val="20"/>
        </w:rPr>
      </w:pPr>
      <w:r>
        <w:rPr>
          <w:sz w:val="28"/>
          <w:szCs w:val="28"/>
        </w:rPr>
        <w:t>С</w:t>
      </w:r>
      <w:r>
        <w:rPr>
          <w:sz w:val="36"/>
          <w:szCs w:val="36"/>
          <w:vertAlign w:val="subscript"/>
        </w:rPr>
        <w:t>1</w:t>
      </w:r>
      <w:r>
        <w:rPr>
          <w:sz w:val="28"/>
          <w:szCs w:val="28"/>
        </w:rPr>
        <w:t xml:space="preserve"> и С</w:t>
      </w:r>
      <w:r>
        <w:rPr>
          <w:sz w:val="36"/>
          <w:szCs w:val="36"/>
          <w:vertAlign w:val="subscript"/>
        </w:rPr>
        <w:t>0</w:t>
      </w:r>
      <w:r>
        <w:rPr>
          <w:sz w:val="28"/>
          <w:szCs w:val="28"/>
        </w:rPr>
        <w:t xml:space="preserve"> - отчётная и базисная стоимость;</w:t>
      </w:r>
    </w:p>
    <w:p w:rsidR="004A0177" w:rsidRDefault="004A0177" w:rsidP="004A0177">
      <w:pPr>
        <w:spacing w:line="78" w:lineRule="exact"/>
        <w:rPr>
          <w:sz w:val="20"/>
          <w:szCs w:val="20"/>
        </w:rPr>
      </w:pPr>
    </w:p>
    <w:p w:rsidR="004A0177" w:rsidRDefault="004A0177" w:rsidP="004A0177">
      <w:pPr>
        <w:ind w:left="980"/>
        <w:rPr>
          <w:sz w:val="20"/>
          <w:szCs w:val="20"/>
        </w:rPr>
      </w:pPr>
      <w:r>
        <w:rPr>
          <w:sz w:val="28"/>
          <w:szCs w:val="28"/>
        </w:rPr>
        <w:t>КР</w:t>
      </w:r>
      <w:r>
        <w:rPr>
          <w:sz w:val="36"/>
          <w:szCs w:val="36"/>
          <w:vertAlign w:val="subscript"/>
        </w:rPr>
        <w:t>1</w:t>
      </w:r>
      <w:r>
        <w:rPr>
          <w:sz w:val="28"/>
          <w:szCs w:val="28"/>
        </w:rPr>
        <w:t xml:space="preserve"> и КР</w:t>
      </w:r>
      <w:r>
        <w:rPr>
          <w:sz w:val="36"/>
          <w:szCs w:val="36"/>
          <w:vertAlign w:val="subscript"/>
        </w:rPr>
        <w:t>0</w:t>
      </w:r>
      <w:r>
        <w:rPr>
          <w:sz w:val="28"/>
          <w:szCs w:val="28"/>
        </w:rPr>
        <w:t xml:space="preserve"> - отчётные и базисные коммерческие расходы;</w:t>
      </w:r>
    </w:p>
    <w:p w:rsidR="004A0177" w:rsidRDefault="004A0177" w:rsidP="004A0177">
      <w:pPr>
        <w:spacing w:line="70" w:lineRule="exact"/>
        <w:rPr>
          <w:sz w:val="20"/>
          <w:szCs w:val="20"/>
        </w:rPr>
      </w:pPr>
    </w:p>
    <w:p w:rsidR="004A0177" w:rsidRDefault="004A0177" w:rsidP="004A0177">
      <w:pPr>
        <w:spacing w:line="265" w:lineRule="auto"/>
        <w:ind w:left="980" w:right="300"/>
        <w:rPr>
          <w:sz w:val="28"/>
          <w:szCs w:val="28"/>
        </w:rPr>
      </w:pPr>
      <w:r>
        <w:rPr>
          <w:sz w:val="28"/>
          <w:szCs w:val="28"/>
        </w:rPr>
        <w:t>УР</w:t>
      </w:r>
      <w:r>
        <w:rPr>
          <w:sz w:val="36"/>
          <w:szCs w:val="36"/>
          <w:vertAlign w:val="subscript"/>
        </w:rPr>
        <w:t>1</w:t>
      </w:r>
      <w:r>
        <w:rPr>
          <w:sz w:val="28"/>
          <w:szCs w:val="28"/>
        </w:rPr>
        <w:t xml:space="preserve"> и УР</w:t>
      </w:r>
      <w:r>
        <w:rPr>
          <w:sz w:val="36"/>
          <w:szCs w:val="36"/>
          <w:vertAlign w:val="subscript"/>
        </w:rPr>
        <w:t>0</w:t>
      </w:r>
      <w:r>
        <w:rPr>
          <w:sz w:val="28"/>
          <w:szCs w:val="28"/>
        </w:rPr>
        <w:t xml:space="preserve"> - управленческие расходы в отчётном и базисном периоде; В</w:t>
      </w:r>
      <w:r>
        <w:rPr>
          <w:sz w:val="36"/>
          <w:szCs w:val="36"/>
          <w:vertAlign w:val="subscript"/>
        </w:rPr>
        <w:t>1</w:t>
      </w:r>
      <w:r>
        <w:rPr>
          <w:sz w:val="28"/>
          <w:szCs w:val="28"/>
        </w:rPr>
        <w:t xml:space="preserve"> и В</w:t>
      </w:r>
      <w:r>
        <w:rPr>
          <w:sz w:val="36"/>
          <w:szCs w:val="36"/>
          <w:vertAlign w:val="subscript"/>
        </w:rPr>
        <w:t>0</w:t>
      </w:r>
      <w:r>
        <w:rPr>
          <w:sz w:val="28"/>
          <w:szCs w:val="28"/>
        </w:rPr>
        <w:t xml:space="preserve"> - выручка в отчётном и базисном периоде.</w:t>
      </w:r>
    </w:p>
    <w:p w:rsidR="004A0177" w:rsidRDefault="004A0177" w:rsidP="004A0177"/>
    <w:p w:rsidR="003926E0" w:rsidRDefault="003926E0" w:rsidP="004A0177"/>
    <w:p w:rsidR="003926E0" w:rsidRDefault="003926E0" w:rsidP="004A0177">
      <w:pPr>
        <w:rPr>
          <w:sz w:val="28"/>
          <w:szCs w:val="28"/>
        </w:rPr>
      </w:pPr>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B</m:t>
            </m:r>
          </m:sup>
        </m:sSubSup>
      </m:oMath>
      <w:r w:rsidRPr="003926E0">
        <w:rPr>
          <w:sz w:val="28"/>
          <w:szCs w:val="28"/>
        </w:rPr>
        <w:t xml:space="preserve"> = </w:t>
      </w:r>
      <m:oMath>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20947-21996-9093</m:t>
            </m:r>
          </m:num>
          <m:den>
            <m:r>
              <w:rPr>
                <w:rFonts w:ascii="Cambria Math" w:hAnsi="Cambria Math"/>
                <w:sz w:val="28"/>
                <w:szCs w:val="28"/>
              </w:rPr>
              <m:t>20947</m:t>
            </m:r>
          </m:den>
        </m:f>
      </m:oMath>
      <w:r>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28410-21996-9093</m:t>
            </m:r>
          </m:num>
          <m:den>
            <m:r>
              <w:rPr>
                <w:rFonts w:ascii="Cambria Math" w:hAnsi="Cambria Math"/>
                <w:sz w:val="28"/>
                <w:szCs w:val="28"/>
              </w:rPr>
              <m:t>28410</m:t>
            </m:r>
          </m:den>
        </m:f>
      </m:oMath>
      <w:r>
        <w:rPr>
          <w:sz w:val="28"/>
          <w:szCs w:val="28"/>
        </w:rPr>
        <w:t xml:space="preserve"> *100% =  </w:t>
      </w:r>
      <w:r w:rsidR="009E3B84">
        <w:rPr>
          <w:sz w:val="28"/>
          <w:szCs w:val="28"/>
        </w:rPr>
        <w:t>(</w:t>
      </w:r>
      <w:r>
        <w:rPr>
          <w:sz w:val="28"/>
          <w:szCs w:val="28"/>
        </w:rPr>
        <w:t>-0,48–(-0,09)</w:t>
      </w:r>
      <w:r w:rsidR="009E3B84">
        <w:rPr>
          <w:sz w:val="28"/>
          <w:szCs w:val="28"/>
        </w:rPr>
        <w:t>)*100%</w:t>
      </w:r>
      <w:r>
        <w:rPr>
          <w:sz w:val="28"/>
          <w:szCs w:val="28"/>
        </w:rPr>
        <w:t xml:space="preserve"> = </w:t>
      </w:r>
      <w:r w:rsidR="009E3B84">
        <w:rPr>
          <w:sz w:val="28"/>
          <w:szCs w:val="28"/>
        </w:rPr>
        <w:t>-39%</w:t>
      </w:r>
    </w:p>
    <w:p w:rsidR="00E82E7C" w:rsidRDefault="00E82E7C" w:rsidP="00E82E7C">
      <w:pPr>
        <w:spacing w:line="366" w:lineRule="auto"/>
        <w:ind w:right="400" w:firstLine="567"/>
        <w:rPr>
          <w:sz w:val="28"/>
          <w:szCs w:val="28"/>
        </w:rPr>
      </w:pPr>
      <w:r>
        <w:rPr>
          <w:sz w:val="28"/>
          <w:szCs w:val="28"/>
        </w:rPr>
        <w:t xml:space="preserve">2) Влияние изменения себестоимости </w:t>
      </w:r>
      <w:r w:rsidR="000F07D1">
        <w:rPr>
          <w:sz w:val="28"/>
          <w:szCs w:val="28"/>
        </w:rPr>
        <w:t xml:space="preserve">продаж </w:t>
      </w:r>
      <w:r>
        <w:rPr>
          <w:sz w:val="28"/>
          <w:szCs w:val="28"/>
        </w:rPr>
        <w:t xml:space="preserve"> на рентабельность продаж:</w:t>
      </w:r>
    </w:p>
    <w:p w:rsidR="00E82E7C" w:rsidRDefault="00E82E7C" w:rsidP="00E82E7C">
      <w:pPr>
        <w:spacing w:line="366" w:lineRule="auto"/>
        <w:ind w:right="400" w:firstLine="567"/>
        <w:rPr>
          <w:sz w:val="28"/>
          <w:szCs w:val="28"/>
        </w:rPr>
      </w:pPr>
    </w:p>
    <w:p w:rsidR="00E82E7C" w:rsidRDefault="00E82E7C" w:rsidP="00E82E7C">
      <w:pPr>
        <w:rPr>
          <w:sz w:val="28"/>
          <w:szCs w:val="28"/>
        </w:rPr>
      </w:pPr>
      <w:r w:rsidRPr="00E82E7C">
        <w:rPr>
          <w:sz w:val="28"/>
          <w:szCs w:val="28"/>
        </w:rPr>
        <w:t xml:space="preserve"> </w:t>
      </w:r>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С</m:t>
            </m:r>
          </m:sup>
        </m:sSubSup>
      </m:oMath>
      <w:r w:rsidRPr="003926E0">
        <w:rPr>
          <w:sz w:val="28"/>
          <w:szCs w:val="28"/>
        </w:rPr>
        <w:t xml:space="preserve"> =</w:t>
      </w:r>
      <w:r>
        <w:rPr>
          <w:sz w:val="28"/>
          <w:szCs w:val="28"/>
        </w:rPr>
        <w:t>(</w:t>
      </w:r>
      <w:r w:rsidRPr="003926E0">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В1-С1-КР0-КР0</m:t>
            </m:r>
          </m:num>
          <m:den>
            <m:r>
              <w:rPr>
                <w:rFonts w:ascii="Cambria Math" w:hAnsi="Cambria Math"/>
                <w:sz w:val="28"/>
                <w:szCs w:val="28"/>
              </w:rPr>
              <m:t>В1</m:t>
            </m:r>
          </m:den>
        </m:f>
      </m:oMath>
      <w:r>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В1-Со-КР0-КР0</m:t>
            </m:r>
          </m:num>
          <m:den>
            <m:r>
              <w:rPr>
                <w:rFonts w:ascii="Cambria Math" w:hAnsi="Cambria Math"/>
                <w:sz w:val="28"/>
                <w:szCs w:val="28"/>
              </w:rPr>
              <m:t>В0</m:t>
            </m:r>
          </m:den>
        </m:f>
      </m:oMath>
      <w:r>
        <w:rPr>
          <w:sz w:val="28"/>
          <w:szCs w:val="28"/>
        </w:rPr>
        <w:t xml:space="preserve"> ) * 100%   (8)</w:t>
      </w:r>
    </w:p>
    <w:p w:rsidR="00E82E7C" w:rsidRDefault="00E82E7C" w:rsidP="00E82E7C">
      <w:pPr>
        <w:rPr>
          <w:sz w:val="28"/>
          <w:szCs w:val="28"/>
        </w:rPr>
      </w:pPr>
    </w:p>
    <w:p w:rsidR="00E82E7C" w:rsidRDefault="00E82E7C" w:rsidP="00E82E7C">
      <w:pPr>
        <w:rPr>
          <w:sz w:val="28"/>
          <w:szCs w:val="28"/>
        </w:rPr>
      </w:pPr>
      <w:r>
        <w:rPr>
          <w:sz w:val="28"/>
          <w:szCs w:val="28"/>
        </w:rPr>
        <w:lastRenderedPageBreak/>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С</m:t>
            </m:r>
          </m:sup>
        </m:sSubSup>
      </m:oMath>
      <w:r w:rsidRPr="003926E0">
        <w:rPr>
          <w:sz w:val="28"/>
          <w:szCs w:val="28"/>
        </w:rPr>
        <w:t xml:space="preserve"> = </w:t>
      </w:r>
      <m:oMath>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20947-7216-9093</m:t>
            </m:r>
          </m:num>
          <m:den>
            <m:r>
              <w:rPr>
                <w:rFonts w:ascii="Cambria Math" w:hAnsi="Cambria Math"/>
                <w:sz w:val="28"/>
                <w:szCs w:val="28"/>
              </w:rPr>
              <m:t>20947</m:t>
            </m:r>
          </m:den>
        </m:f>
      </m:oMath>
      <w:r>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20947-21996-9093</m:t>
            </m:r>
          </m:num>
          <m:den>
            <m:r>
              <w:rPr>
                <w:rFonts w:ascii="Cambria Math" w:hAnsi="Cambria Math"/>
                <w:sz w:val="28"/>
                <w:szCs w:val="28"/>
              </w:rPr>
              <m:t>28410</m:t>
            </m:r>
          </m:den>
        </m:f>
      </m:oMath>
      <w:r>
        <w:rPr>
          <w:sz w:val="28"/>
          <w:szCs w:val="28"/>
        </w:rPr>
        <w:t xml:space="preserve"> *100% =  (0,22–(-0,36))*100% = 58%</w:t>
      </w:r>
    </w:p>
    <w:p w:rsidR="00E82E7C" w:rsidRPr="003926E0" w:rsidRDefault="00E82E7C" w:rsidP="00E82E7C">
      <w:pPr>
        <w:rPr>
          <w:sz w:val="20"/>
          <w:szCs w:val="20"/>
        </w:rPr>
      </w:pPr>
    </w:p>
    <w:p w:rsidR="00E82E7C" w:rsidRDefault="00E82E7C" w:rsidP="00E82E7C">
      <w:pPr>
        <w:ind w:left="260"/>
        <w:rPr>
          <w:sz w:val="20"/>
          <w:szCs w:val="20"/>
        </w:rPr>
      </w:pPr>
    </w:p>
    <w:p w:rsidR="009E3B84" w:rsidRDefault="009E3B84" w:rsidP="004A0177"/>
    <w:p w:rsidR="00E82E7C" w:rsidRDefault="00E82E7C" w:rsidP="00E82E7C">
      <w:pPr>
        <w:spacing w:line="366" w:lineRule="auto"/>
        <w:ind w:right="400" w:firstLine="567"/>
        <w:rPr>
          <w:sz w:val="28"/>
          <w:szCs w:val="28"/>
        </w:rPr>
      </w:pPr>
      <w:r>
        <w:rPr>
          <w:sz w:val="28"/>
          <w:szCs w:val="28"/>
        </w:rPr>
        <w:t>2) Влияние изменения управленческих расходов  на рентабельность продаж:</w:t>
      </w:r>
    </w:p>
    <w:p w:rsidR="00E82E7C" w:rsidRDefault="00E82E7C" w:rsidP="00E82E7C">
      <w:pPr>
        <w:spacing w:line="366" w:lineRule="auto"/>
        <w:ind w:right="400" w:firstLine="567"/>
        <w:rPr>
          <w:sz w:val="28"/>
          <w:szCs w:val="28"/>
        </w:rPr>
      </w:pPr>
    </w:p>
    <w:p w:rsidR="00E82E7C" w:rsidRDefault="00E82E7C" w:rsidP="00E82E7C">
      <w:pPr>
        <w:rPr>
          <w:sz w:val="28"/>
          <w:szCs w:val="28"/>
        </w:rPr>
      </w:pPr>
      <w:r w:rsidRPr="00E82E7C">
        <w:rPr>
          <w:sz w:val="28"/>
          <w:szCs w:val="28"/>
        </w:rPr>
        <w:t xml:space="preserve"> </w:t>
      </w:r>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УР</m:t>
            </m:r>
          </m:sup>
        </m:sSubSup>
      </m:oMath>
      <w:r w:rsidRPr="003926E0">
        <w:rPr>
          <w:sz w:val="28"/>
          <w:szCs w:val="28"/>
        </w:rPr>
        <w:t xml:space="preserve"> =</w:t>
      </w:r>
      <w:r>
        <w:rPr>
          <w:sz w:val="28"/>
          <w:szCs w:val="28"/>
        </w:rPr>
        <w:t>(</w:t>
      </w:r>
      <w:r w:rsidRPr="003926E0">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В1-С1-КР1-КР1</m:t>
            </m:r>
          </m:num>
          <m:den>
            <m:r>
              <w:rPr>
                <w:rFonts w:ascii="Cambria Math" w:hAnsi="Cambria Math"/>
                <w:sz w:val="28"/>
                <w:szCs w:val="28"/>
              </w:rPr>
              <m:t>В1</m:t>
            </m:r>
          </m:den>
        </m:f>
      </m:oMath>
      <w:r>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В1-С1-КР1-КР0</m:t>
            </m:r>
          </m:num>
          <m:den>
            <m:r>
              <w:rPr>
                <w:rFonts w:ascii="Cambria Math" w:hAnsi="Cambria Math"/>
                <w:sz w:val="28"/>
                <w:szCs w:val="28"/>
              </w:rPr>
              <m:t>В1</m:t>
            </m:r>
          </m:den>
        </m:f>
      </m:oMath>
      <w:r>
        <w:rPr>
          <w:sz w:val="28"/>
          <w:szCs w:val="28"/>
        </w:rPr>
        <w:t xml:space="preserve"> ) * 100%   (9)</w:t>
      </w:r>
    </w:p>
    <w:p w:rsidR="00E82E7C" w:rsidRDefault="00E82E7C" w:rsidP="00E82E7C">
      <w:pPr>
        <w:rPr>
          <w:sz w:val="28"/>
          <w:szCs w:val="28"/>
        </w:rPr>
      </w:pPr>
    </w:p>
    <w:p w:rsidR="00E82E7C" w:rsidRDefault="00E82E7C" w:rsidP="00E82E7C">
      <w:pPr>
        <w:rPr>
          <w:sz w:val="28"/>
          <w:szCs w:val="28"/>
        </w:rPr>
      </w:pPr>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С</m:t>
            </m:r>
          </m:sup>
        </m:sSubSup>
      </m:oMath>
      <w:r w:rsidRPr="003926E0">
        <w:rPr>
          <w:sz w:val="28"/>
          <w:szCs w:val="28"/>
        </w:rPr>
        <w:t xml:space="preserve"> = </w:t>
      </w:r>
      <m:oMath>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20947-7216-9819</m:t>
            </m:r>
          </m:num>
          <m:den>
            <m:r>
              <w:rPr>
                <w:rFonts w:ascii="Cambria Math" w:hAnsi="Cambria Math"/>
                <w:sz w:val="28"/>
                <w:szCs w:val="28"/>
              </w:rPr>
              <m:t>20947</m:t>
            </m:r>
          </m:den>
        </m:f>
      </m:oMath>
      <w:r>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20947-7216-9093</m:t>
            </m:r>
          </m:num>
          <m:den>
            <m:r>
              <w:rPr>
                <w:rFonts w:ascii="Cambria Math" w:hAnsi="Cambria Math"/>
                <w:sz w:val="28"/>
                <w:szCs w:val="28"/>
              </w:rPr>
              <m:t>20947</m:t>
            </m:r>
          </m:den>
        </m:f>
      </m:oMath>
      <w:r>
        <w:rPr>
          <w:sz w:val="28"/>
          <w:szCs w:val="28"/>
        </w:rPr>
        <w:t xml:space="preserve"> *100% =  (0,19 – 0,22)*100% = -3%</w:t>
      </w:r>
    </w:p>
    <w:p w:rsidR="00E82E7C" w:rsidRDefault="00E82E7C" w:rsidP="004A0177"/>
    <w:p w:rsidR="00E82E7C" w:rsidRDefault="00E82E7C" w:rsidP="004A0177"/>
    <w:p w:rsidR="00E82E7C" w:rsidRDefault="00E82E7C" w:rsidP="004A0177">
      <w:pPr>
        <w:rPr>
          <w:sz w:val="28"/>
          <w:szCs w:val="28"/>
        </w:rPr>
      </w:pPr>
      <w:r>
        <w:rPr>
          <w:sz w:val="28"/>
          <w:szCs w:val="28"/>
        </w:rPr>
        <w:t>Совокупное влияние факторов соответствует:</w:t>
      </w:r>
    </w:p>
    <w:p w:rsidR="00E82E7C" w:rsidRDefault="00E82E7C" w:rsidP="004A0177">
      <w:pPr>
        <w:rPr>
          <w:sz w:val="28"/>
          <w:szCs w:val="28"/>
        </w:rPr>
      </w:pPr>
    </w:p>
    <w:p w:rsidR="00E82E7C" w:rsidRDefault="00E82E7C" w:rsidP="004A0177">
      <w:pPr>
        <w:rPr>
          <w:sz w:val="28"/>
          <w:szCs w:val="28"/>
        </w:rPr>
      </w:pPr>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B</m:t>
            </m:r>
          </m:sup>
        </m:sSubSup>
        <m:r>
          <w:rPr>
            <w:rFonts w:ascii="Cambria Math" w:hAnsi="Cambria Math"/>
            <w:sz w:val="28"/>
            <w:szCs w:val="28"/>
          </w:rPr>
          <m:t xml:space="preserve">= </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B</m:t>
            </m:r>
          </m:sup>
        </m:sSubSup>
        <m:r>
          <w:rPr>
            <w:rFonts w:ascii="Cambria Math" w:hAnsi="Cambria Math"/>
            <w:sz w:val="28"/>
            <w:szCs w:val="28"/>
          </w:rPr>
          <m:t xml:space="preserve">+ </m:t>
        </m:r>
      </m:oMath>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С</m:t>
            </m:r>
          </m:sup>
        </m:sSubSup>
        <m:r>
          <w:rPr>
            <w:rFonts w:ascii="Cambria Math" w:hAnsi="Cambria Math"/>
            <w:sz w:val="28"/>
            <w:szCs w:val="28"/>
          </w:rPr>
          <m:t xml:space="preserve">+ </m:t>
        </m:r>
      </m:oMath>
      <w:r>
        <w:rPr>
          <w:sz w:val="28"/>
          <w:szCs w:val="28"/>
        </w:rPr>
        <w:t>∆</w:t>
      </w:r>
      <m:oMath>
        <m:sSubSup>
          <m:sSubSupPr>
            <m:ctrlPr>
              <w:rPr>
                <w:rFonts w:ascii="Cambria Math" w:hAnsi="Cambria Math"/>
                <w:i/>
                <w:sz w:val="28"/>
                <w:szCs w:val="28"/>
              </w:rPr>
            </m:ctrlPr>
          </m:sSubSupPr>
          <m:e>
            <m:r>
              <w:rPr>
                <w:rFonts w:ascii="Cambria Math" w:hAnsi="Cambria Math"/>
                <w:sz w:val="28"/>
                <w:szCs w:val="28"/>
                <w:lang w:val="en-US"/>
              </w:rPr>
              <m:t>R</m:t>
            </m:r>
          </m:e>
          <m:sub>
            <m:r>
              <w:rPr>
                <w:rFonts w:ascii="Cambria Math" w:hAnsi="Cambria Math"/>
                <w:sz w:val="28"/>
                <w:szCs w:val="28"/>
              </w:rPr>
              <m:t>1</m:t>
            </m:r>
          </m:sub>
          <m:sup>
            <m:r>
              <w:rPr>
                <w:rFonts w:ascii="Cambria Math" w:hAnsi="Cambria Math"/>
                <w:sz w:val="28"/>
                <w:szCs w:val="28"/>
              </w:rPr>
              <m:t>УР</m:t>
            </m:r>
          </m:sup>
        </m:sSub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-39%</m:t>
            </m:r>
          </m:e>
        </m:d>
        <m:r>
          <w:rPr>
            <w:rFonts w:ascii="Cambria Math" w:hAnsi="Cambria Math"/>
            <w:sz w:val="28"/>
            <w:szCs w:val="28"/>
          </w:rPr>
          <m:t>+58%+</m:t>
        </m:r>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 16%</m:t>
        </m:r>
      </m:oMath>
    </w:p>
    <w:p w:rsidR="00DF7B6D" w:rsidRDefault="00DF7B6D" w:rsidP="004A0177">
      <w:pPr>
        <w:rPr>
          <w:sz w:val="28"/>
          <w:szCs w:val="28"/>
        </w:rPr>
      </w:pPr>
    </w:p>
    <w:p w:rsidR="004A0177" w:rsidRDefault="004A0177" w:rsidP="004A0177">
      <w:pPr>
        <w:spacing w:line="200" w:lineRule="exact"/>
        <w:rPr>
          <w:sz w:val="20"/>
          <w:szCs w:val="20"/>
        </w:rPr>
      </w:pPr>
    </w:p>
    <w:p w:rsidR="004A0177" w:rsidRDefault="004A0177" w:rsidP="00DF7B6D">
      <w:pPr>
        <w:spacing w:line="360" w:lineRule="auto"/>
        <w:ind w:right="400" w:firstLine="1416"/>
        <w:jc w:val="both"/>
        <w:rPr>
          <w:sz w:val="20"/>
          <w:szCs w:val="20"/>
        </w:rPr>
      </w:pPr>
      <w:r>
        <w:rPr>
          <w:sz w:val="28"/>
          <w:szCs w:val="28"/>
        </w:rPr>
        <w:t xml:space="preserve">После осуществления расчетов следует, что влияние изменения выручки от реализации на рентабельность продаж составило </w:t>
      </w:r>
      <w:r w:rsidR="00DF7B6D">
        <w:rPr>
          <w:sz w:val="28"/>
          <w:szCs w:val="28"/>
        </w:rPr>
        <w:t>16</w:t>
      </w:r>
      <w:r>
        <w:rPr>
          <w:sz w:val="28"/>
          <w:szCs w:val="28"/>
        </w:rPr>
        <w:t>%, т.к. нерентабельная продукция, себестоимость увеличилась, увеличились цены на изделия, уменьшилась покупательская способность населения.</w:t>
      </w:r>
    </w:p>
    <w:p w:rsidR="004A0177" w:rsidRDefault="004A0177" w:rsidP="00DF7B6D">
      <w:pPr>
        <w:spacing w:line="372" w:lineRule="auto"/>
        <w:ind w:right="400" w:firstLine="1416"/>
        <w:jc w:val="both"/>
        <w:rPr>
          <w:sz w:val="20"/>
          <w:szCs w:val="20"/>
        </w:rPr>
      </w:pPr>
      <w:r>
        <w:rPr>
          <w:sz w:val="28"/>
          <w:szCs w:val="28"/>
        </w:rPr>
        <w:t xml:space="preserve">Рентабельность деятельности </w:t>
      </w:r>
      <w:r w:rsidR="00DF7B6D">
        <w:rPr>
          <w:sz w:val="28"/>
          <w:szCs w:val="28"/>
        </w:rPr>
        <w:t>ЗАО «ИРМ Девелопмент»</w:t>
      </w:r>
      <w:r>
        <w:rPr>
          <w:sz w:val="28"/>
          <w:szCs w:val="28"/>
        </w:rPr>
        <w:t xml:space="preserve"> в отчётном периоде рассчитывается как отношение суммы прибыли отчётного периода к выручке от реализации продукции:</w:t>
      </w:r>
    </w:p>
    <w:tbl>
      <w:tblPr>
        <w:tblW w:w="5240" w:type="dxa"/>
        <w:tblInd w:w="4380" w:type="dxa"/>
        <w:tblLayout w:type="fixed"/>
        <w:tblCellMar>
          <w:left w:w="0" w:type="dxa"/>
          <w:right w:w="0" w:type="dxa"/>
        </w:tblCellMar>
        <w:tblLook w:val="04A0" w:firstRow="1" w:lastRow="0" w:firstColumn="1" w:lastColumn="0" w:noHBand="0" w:noVBand="1"/>
      </w:tblPr>
      <w:tblGrid>
        <w:gridCol w:w="480"/>
        <w:gridCol w:w="360"/>
        <w:gridCol w:w="2360"/>
        <w:gridCol w:w="2020"/>
        <w:gridCol w:w="20"/>
      </w:tblGrid>
      <w:tr w:rsidR="004A0177" w:rsidTr="00DF7B6D">
        <w:trPr>
          <w:trHeight w:val="699"/>
        </w:trPr>
        <w:tc>
          <w:tcPr>
            <w:tcW w:w="480" w:type="dxa"/>
            <w:vMerge w:val="restart"/>
            <w:vAlign w:val="bottom"/>
          </w:tcPr>
          <w:p w:rsidR="004A0177" w:rsidRDefault="004A0177" w:rsidP="00447DB4">
            <w:pPr>
              <w:rPr>
                <w:sz w:val="20"/>
                <w:szCs w:val="20"/>
              </w:rPr>
            </w:pPr>
            <w:r>
              <w:rPr>
                <w:i/>
                <w:iCs/>
              </w:rPr>
              <w:t>R</w:t>
            </w:r>
            <w:r>
              <w:rPr>
                <w:sz w:val="28"/>
                <w:szCs w:val="28"/>
                <w:vertAlign w:val="subscript"/>
              </w:rPr>
              <w:t>2</w:t>
            </w:r>
            <w:r>
              <w:rPr>
                <w:i/>
                <w:iCs/>
              </w:rPr>
              <w:t xml:space="preserve"> </w:t>
            </w:r>
            <w:r>
              <w:rPr>
                <w:rFonts w:ascii="Symbol" w:eastAsia="Symbol" w:hAnsi="Symbol" w:cs="Symbol"/>
              </w:rPr>
              <w:t></w:t>
            </w:r>
          </w:p>
        </w:tc>
        <w:tc>
          <w:tcPr>
            <w:tcW w:w="360" w:type="dxa"/>
            <w:tcBorders>
              <w:bottom w:val="single" w:sz="8" w:space="0" w:color="auto"/>
            </w:tcBorders>
            <w:vAlign w:val="bottom"/>
          </w:tcPr>
          <w:p w:rsidR="004A0177" w:rsidRDefault="004A0177" w:rsidP="00447DB4">
            <w:pPr>
              <w:jc w:val="center"/>
              <w:rPr>
                <w:sz w:val="20"/>
                <w:szCs w:val="20"/>
              </w:rPr>
            </w:pPr>
            <w:r>
              <w:rPr>
                <w:i/>
                <w:iCs/>
                <w:w w:val="83"/>
                <w:sz w:val="48"/>
                <w:szCs w:val="48"/>
                <w:vertAlign w:val="subscript"/>
              </w:rPr>
              <w:t>П</w:t>
            </w:r>
            <w:r>
              <w:rPr>
                <w:i/>
                <w:iCs/>
                <w:w w:val="83"/>
                <w:sz w:val="14"/>
                <w:szCs w:val="14"/>
              </w:rPr>
              <w:t xml:space="preserve"> б</w:t>
            </w:r>
          </w:p>
        </w:tc>
        <w:tc>
          <w:tcPr>
            <w:tcW w:w="2360" w:type="dxa"/>
            <w:vMerge w:val="restart"/>
            <w:vAlign w:val="bottom"/>
          </w:tcPr>
          <w:p w:rsidR="004A0177" w:rsidRDefault="004A0177" w:rsidP="00447DB4">
            <w:pPr>
              <w:spacing w:line="322" w:lineRule="exact"/>
              <w:ind w:left="40"/>
              <w:rPr>
                <w:sz w:val="20"/>
                <w:szCs w:val="20"/>
              </w:rPr>
            </w:pPr>
            <w:r>
              <w:rPr>
                <w:rFonts w:ascii="Arial Unicode MS" w:eastAsia="Arial Unicode MS" w:hAnsi="Arial Unicode MS" w:cs="Arial Unicode MS"/>
              </w:rPr>
              <w:t>⋅</w:t>
            </w:r>
            <w:r>
              <w:t>100%,</w:t>
            </w:r>
          </w:p>
        </w:tc>
        <w:tc>
          <w:tcPr>
            <w:tcW w:w="2020" w:type="dxa"/>
            <w:vMerge w:val="restart"/>
            <w:vAlign w:val="bottom"/>
          </w:tcPr>
          <w:p w:rsidR="004A0177" w:rsidRDefault="004A0177" w:rsidP="00DF7B6D">
            <w:pPr>
              <w:jc w:val="right"/>
              <w:rPr>
                <w:sz w:val="20"/>
                <w:szCs w:val="20"/>
              </w:rPr>
            </w:pPr>
            <w:r>
              <w:rPr>
                <w:sz w:val="28"/>
                <w:szCs w:val="28"/>
              </w:rPr>
              <w:t>(</w:t>
            </w:r>
            <w:r w:rsidR="00DF7B6D">
              <w:rPr>
                <w:sz w:val="28"/>
                <w:szCs w:val="28"/>
              </w:rPr>
              <w:t>10</w:t>
            </w:r>
            <w:r>
              <w:rPr>
                <w:sz w:val="28"/>
                <w:szCs w:val="28"/>
              </w:rPr>
              <w:t>),</w:t>
            </w:r>
          </w:p>
        </w:tc>
        <w:tc>
          <w:tcPr>
            <w:tcW w:w="20" w:type="dxa"/>
            <w:vAlign w:val="bottom"/>
          </w:tcPr>
          <w:p w:rsidR="004A0177" w:rsidRDefault="004A0177" w:rsidP="00447DB4">
            <w:pPr>
              <w:rPr>
                <w:sz w:val="1"/>
                <w:szCs w:val="1"/>
              </w:rPr>
            </w:pPr>
          </w:p>
        </w:tc>
      </w:tr>
      <w:tr w:rsidR="004A0177" w:rsidTr="00DF7B6D">
        <w:trPr>
          <w:trHeight w:val="147"/>
        </w:trPr>
        <w:tc>
          <w:tcPr>
            <w:tcW w:w="480" w:type="dxa"/>
            <w:vMerge/>
            <w:vAlign w:val="bottom"/>
          </w:tcPr>
          <w:p w:rsidR="004A0177" w:rsidRDefault="004A0177" w:rsidP="00447DB4">
            <w:pPr>
              <w:rPr>
                <w:sz w:val="12"/>
                <w:szCs w:val="12"/>
              </w:rPr>
            </w:pPr>
          </w:p>
        </w:tc>
        <w:tc>
          <w:tcPr>
            <w:tcW w:w="360" w:type="dxa"/>
            <w:vMerge w:val="restart"/>
            <w:vAlign w:val="bottom"/>
          </w:tcPr>
          <w:p w:rsidR="004A0177" w:rsidRDefault="004A0177" w:rsidP="00447DB4">
            <w:pPr>
              <w:jc w:val="center"/>
              <w:rPr>
                <w:sz w:val="20"/>
                <w:szCs w:val="20"/>
              </w:rPr>
            </w:pPr>
            <w:r>
              <w:rPr>
                <w:i/>
                <w:iCs/>
                <w:w w:val="95"/>
              </w:rPr>
              <w:t>В</w:t>
            </w:r>
          </w:p>
        </w:tc>
        <w:tc>
          <w:tcPr>
            <w:tcW w:w="2360" w:type="dxa"/>
            <w:vMerge/>
            <w:vAlign w:val="bottom"/>
          </w:tcPr>
          <w:p w:rsidR="004A0177" w:rsidRDefault="004A0177" w:rsidP="00447DB4">
            <w:pPr>
              <w:rPr>
                <w:sz w:val="12"/>
                <w:szCs w:val="12"/>
              </w:rPr>
            </w:pPr>
          </w:p>
        </w:tc>
        <w:tc>
          <w:tcPr>
            <w:tcW w:w="2020" w:type="dxa"/>
            <w:vMerge/>
            <w:vAlign w:val="bottom"/>
          </w:tcPr>
          <w:p w:rsidR="004A0177" w:rsidRDefault="004A0177" w:rsidP="00447DB4">
            <w:pPr>
              <w:rPr>
                <w:sz w:val="12"/>
                <w:szCs w:val="12"/>
              </w:rPr>
            </w:pPr>
          </w:p>
        </w:tc>
        <w:tc>
          <w:tcPr>
            <w:tcW w:w="20" w:type="dxa"/>
            <w:vAlign w:val="bottom"/>
          </w:tcPr>
          <w:p w:rsidR="004A0177" w:rsidRDefault="004A0177" w:rsidP="00447DB4">
            <w:pPr>
              <w:rPr>
                <w:sz w:val="1"/>
                <w:szCs w:val="1"/>
              </w:rPr>
            </w:pPr>
          </w:p>
        </w:tc>
      </w:tr>
      <w:tr w:rsidR="004A0177" w:rsidTr="00DF7B6D">
        <w:trPr>
          <w:trHeight w:val="161"/>
        </w:trPr>
        <w:tc>
          <w:tcPr>
            <w:tcW w:w="480" w:type="dxa"/>
            <w:vAlign w:val="bottom"/>
          </w:tcPr>
          <w:p w:rsidR="004A0177" w:rsidRDefault="004A0177" w:rsidP="00447DB4">
            <w:pPr>
              <w:rPr>
                <w:sz w:val="13"/>
                <w:szCs w:val="13"/>
              </w:rPr>
            </w:pPr>
          </w:p>
        </w:tc>
        <w:tc>
          <w:tcPr>
            <w:tcW w:w="360" w:type="dxa"/>
            <w:vMerge/>
            <w:vAlign w:val="bottom"/>
          </w:tcPr>
          <w:p w:rsidR="004A0177" w:rsidRDefault="004A0177" w:rsidP="00447DB4">
            <w:pPr>
              <w:rPr>
                <w:sz w:val="13"/>
                <w:szCs w:val="13"/>
              </w:rPr>
            </w:pPr>
          </w:p>
        </w:tc>
        <w:tc>
          <w:tcPr>
            <w:tcW w:w="2360" w:type="dxa"/>
            <w:vAlign w:val="bottom"/>
          </w:tcPr>
          <w:p w:rsidR="004A0177" w:rsidRDefault="004A0177" w:rsidP="00447DB4">
            <w:pPr>
              <w:rPr>
                <w:sz w:val="13"/>
                <w:szCs w:val="13"/>
              </w:rPr>
            </w:pPr>
          </w:p>
        </w:tc>
        <w:tc>
          <w:tcPr>
            <w:tcW w:w="2020" w:type="dxa"/>
            <w:vAlign w:val="bottom"/>
          </w:tcPr>
          <w:p w:rsidR="004A0177" w:rsidRDefault="004A0177" w:rsidP="00447DB4">
            <w:pPr>
              <w:rPr>
                <w:sz w:val="13"/>
                <w:szCs w:val="13"/>
              </w:rPr>
            </w:pPr>
          </w:p>
        </w:tc>
        <w:tc>
          <w:tcPr>
            <w:tcW w:w="20" w:type="dxa"/>
            <w:vAlign w:val="bottom"/>
          </w:tcPr>
          <w:p w:rsidR="004A0177" w:rsidRDefault="004A0177" w:rsidP="00447DB4">
            <w:pPr>
              <w:rPr>
                <w:sz w:val="1"/>
                <w:szCs w:val="1"/>
              </w:rPr>
            </w:pPr>
          </w:p>
        </w:tc>
      </w:tr>
    </w:tbl>
    <w:p w:rsidR="004A0177" w:rsidRDefault="004A0177" w:rsidP="004A0177">
      <w:pPr>
        <w:spacing w:line="80" w:lineRule="exact"/>
        <w:rPr>
          <w:sz w:val="20"/>
          <w:szCs w:val="20"/>
        </w:rPr>
      </w:pPr>
    </w:p>
    <w:p w:rsidR="00DF7B6D" w:rsidRDefault="00DF7B6D" w:rsidP="004A0177">
      <w:pPr>
        <w:spacing w:line="80" w:lineRule="exact"/>
        <w:rPr>
          <w:sz w:val="20"/>
          <w:szCs w:val="20"/>
        </w:rPr>
      </w:pPr>
    </w:p>
    <w:p w:rsidR="00DF7B6D" w:rsidRDefault="00DF7B6D" w:rsidP="004A0177">
      <w:pPr>
        <w:spacing w:line="80" w:lineRule="exact"/>
        <w:rPr>
          <w:sz w:val="20"/>
          <w:szCs w:val="20"/>
        </w:rPr>
      </w:pPr>
    </w:p>
    <w:p w:rsidR="004A0177" w:rsidRDefault="004A0177" w:rsidP="004A0177">
      <w:pPr>
        <w:spacing w:line="20" w:lineRule="exact"/>
        <w:rPr>
          <w:sz w:val="20"/>
          <w:szCs w:val="20"/>
        </w:rPr>
      </w:pPr>
    </w:p>
    <w:p w:rsidR="004A0177" w:rsidRDefault="004A0177" w:rsidP="004A0177">
      <w:pPr>
        <w:spacing w:line="53" w:lineRule="exact"/>
        <w:rPr>
          <w:sz w:val="20"/>
          <w:szCs w:val="20"/>
        </w:rPr>
      </w:pPr>
    </w:p>
    <w:p w:rsidR="00DF7B6D" w:rsidRPr="00DF7B6D" w:rsidRDefault="00DF7B6D" w:rsidP="004A0177">
      <w:pPr>
        <w:spacing w:line="334" w:lineRule="auto"/>
        <w:ind w:left="260" w:firstLine="1416"/>
        <w:jc w:val="both"/>
        <w:rPr>
          <w:sz w:val="28"/>
          <w:szCs w:val="28"/>
        </w:rPr>
      </w:pPr>
      <w:r>
        <w:rPr>
          <w:sz w:val="28"/>
          <w:szCs w:val="28"/>
          <w:lang w:val="en-US"/>
        </w:rPr>
        <w:t>R</w:t>
      </w:r>
      <w:r w:rsidRPr="00DF7B6D">
        <w:rPr>
          <w:sz w:val="28"/>
          <w:szCs w:val="28"/>
          <w:vertAlign w:val="subscript"/>
        </w:rPr>
        <w:t>2</w:t>
      </w:r>
      <w:r w:rsidRPr="00DF7B6D">
        <w:rPr>
          <w:sz w:val="28"/>
          <w:szCs w:val="28"/>
        </w:rPr>
        <w:t xml:space="preserve"> = 9 / 20947 * 100% = 0.04%</w:t>
      </w:r>
    </w:p>
    <w:p w:rsidR="004A0177" w:rsidRDefault="004A0177" w:rsidP="001C6439">
      <w:pPr>
        <w:spacing w:line="334" w:lineRule="auto"/>
        <w:ind w:firstLine="851"/>
        <w:jc w:val="both"/>
        <w:rPr>
          <w:sz w:val="20"/>
          <w:szCs w:val="20"/>
        </w:rPr>
      </w:pPr>
      <w:r>
        <w:rPr>
          <w:sz w:val="28"/>
          <w:szCs w:val="28"/>
        </w:rPr>
        <w:t xml:space="preserve">Следовательно, на рентабельность деятельности </w:t>
      </w:r>
      <w:r w:rsidR="00DF7B6D">
        <w:rPr>
          <w:sz w:val="28"/>
          <w:szCs w:val="28"/>
        </w:rPr>
        <w:t>фирмы</w:t>
      </w:r>
      <w:r>
        <w:rPr>
          <w:sz w:val="28"/>
          <w:szCs w:val="28"/>
        </w:rPr>
        <w:t xml:space="preserve"> (R</w:t>
      </w:r>
      <w:r>
        <w:rPr>
          <w:sz w:val="36"/>
          <w:szCs w:val="36"/>
          <w:vertAlign w:val="subscript"/>
        </w:rPr>
        <w:t>2</w:t>
      </w:r>
      <w:r>
        <w:rPr>
          <w:sz w:val="28"/>
          <w:szCs w:val="28"/>
        </w:rPr>
        <w:t>) оказывают влияние факторы, формирующие прибыль отчётного периода. Например, отрицательный уровень рентабельности продаж, уменьшение рентабельности за счёт перерасхода прочих операционных расходов.</w:t>
      </w:r>
    </w:p>
    <w:p w:rsidR="004A0177" w:rsidRDefault="004A0177" w:rsidP="004A0177">
      <w:pPr>
        <w:spacing w:line="3" w:lineRule="exact"/>
        <w:rPr>
          <w:sz w:val="20"/>
          <w:szCs w:val="20"/>
        </w:rPr>
      </w:pPr>
    </w:p>
    <w:p w:rsidR="004A0177" w:rsidRDefault="004A0177" w:rsidP="001C6439">
      <w:pPr>
        <w:numPr>
          <w:ilvl w:val="0"/>
          <w:numId w:val="6"/>
        </w:numPr>
        <w:tabs>
          <w:tab w:val="left" w:pos="2030"/>
        </w:tabs>
        <w:spacing w:line="354" w:lineRule="auto"/>
        <w:ind w:firstLine="733"/>
        <w:jc w:val="both"/>
        <w:rPr>
          <w:sz w:val="28"/>
          <w:szCs w:val="28"/>
        </w:rPr>
      </w:pPr>
      <w:r>
        <w:rPr>
          <w:sz w:val="28"/>
          <w:szCs w:val="28"/>
        </w:rPr>
        <w:t>показателе рентабельность активов (R</w:t>
      </w:r>
      <w:r w:rsidR="00DF7B6D">
        <w:rPr>
          <w:sz w:val="28"/>
          <w:szCs w:val="28"/>
          <w:vertAlign w:val="subscript"/>
        </w:rPr>
        <w:t>3</w:t>
      </w:r>
      <w:r>
        <w:rPr>
          <w:sz w:val="28"/>
          <w:szCs w:val="28"/>
        </w:rPr>
        <w:t xml:space="preserve">) результат текущей деятельности анализируемого периода (прибыль) сопоставляется с </w:t>
      </w:r>
      <w:r>
        <w:rPr>
          <w:sz w:val="28"/>
          <w:szCs w:val="28"/>
        </w:rPr>
        <w:lastRenderedPageBreak/>
        <w:t>имеющимися у завода основными и оборотными средствами (активами). Прибыль же является результатом от реализации продукции (работ, услуг).</w:t>
      </w:r>
    </w:p>
    <w:p w:rsidR="004A0177" w:rsidRDefault="004A0177" w:rsidP="004A0177">
      <w:pPr>
        <w:spacing w:line="4" w:lineRule="exact"/>
        <w:rPr>
          <w:sz w:val="28"/>
          <w:szCs w:val="28"/>
        </w:rPr>
      </w:pPr>
    </w:p>
    <w:p w:rsidR="004A0177" w:rsidRDefault="004A0177" w:rsidP="001C6439">
      <w:pPr>
        <w:spacing w:line="360" w:lineRule="auto"/>
        <w:ind w:firstLine="851"/>
        <w:jc w:val="both"/>
        <w:rPr>
          <w:sz w:val="28"/>
          <w:szCs w:val="28"/>
        </w:rPr>
      </w:pPr>
      <w:r>
        <w:rPr>
          <w:sz w:val="28"/>
          <w:szCs w:val="28"/>
        </w:rPr>
        <w:t xml:space="preserve">Выручка от </w:t>
      </w:r>
      <w:r w:rsidR="000F07D1">
        <w:rPr>
          <w:sz w:val="28"/>
          <w:szCs w:val="28"/>
        </w:rPr>
        <w:t>продаж</w:t>
      </w:r>
      <w:r>
        <w:rPr>
          <w:sz w:val="28"/>
          <w:szCs w:val="28"/>
        </w:rPr>
        <w:t xml:space="preserve"> - показатель, напрямую связанный со стоимостью активов: он складывается из натурального объёма и цен реализации, а натуральный объём производства реализации определяется стоимостью имущества.</w:t>
      </w:r>
    </w:p>
    <w:p w:rsidR="004A0177" w:rsidRDefault="004A0177" w:rsidP="004A0177">
      <w:pPr>
        <w:ind w:left="1680"/>
        <w:rPr>
          <w:sz w:val="28"/>
          <w:szCs w:val="28"/>
        </w:rPr>
      </w:pPr>
      <w:r>
        <w:rPr>
          <w:sz w:val="28"/>
          <w:szCs w:val="28"/>
        </w:rPr>
        <w:t>Формула рентабельности активов:</w:t>
      </w:r>
    </w:p>
    <w:p w:rsidR="004A0177" w:rsidRDefault="004A0177" w:rsidP="004A0177">
      <w:pPr>
        <w:spacing w:line="180" w:lineRule="exact"/>
        <w:rPr>
          <w:sz w:val="20"/>
          <w:szCs w:val="20"/>
        </w:rPr>
      </w:pPr>
    </w:p>
    <w:tbl>
      <w:tblPr>
        <w:tblW w:w="0" w:type="auto"/>
        <w:tblInd w:w="3580" w:type="dxa"/>
        <w:tblLayout w:type="fixed"/>
        <w:tblCellMar>
          <w:left w:w="0" w:type="dxa"/>
          <w:right w:w="0" w:type="dxa"/>
        </w:tblCellMar>
        <w:tblLook w:val="04A0" w:firstRow="1" w:lastRow="0" w:firstColumn="1" w:lastColumn="0" w:noHBand="0" w:noVBand="1"/>
      </w:tblPr>
      <w:tblGrid>
        <w:gridCol w:w="260"/>
        <w:gridCol w:w="240"/>
        <w:gridCol w:w="180"/>
        <w:gridCol w:w="140"/>
        <w:gridCol w:w="560"/>
        <w:gridCol w:w="2500"/>
        <w:gridCol w:w="2100"/>
        <w:gridCol w:w="20"/>
      </w:tblGrid>
      <w:tr w:rsidR="004A0177" w:rsidTr="00447DB4">
        <w:trPr>
          <w:trHeight w:val="334"/>
        </w:trPr>
        <w:tc>
          <w:tcPr>
            <w:tcW w:w="260" w:type="dxa"/>
            <w:vMerge w:val="restart"/>
            <w:vAlign w:val="bottom"/>
          </w:tcPr>
          <w:p w:rsidR="004A0177" w:rsidRDefault="004A0177" w:rsidP="00447DB4">
            <w:pPr>
              <w:rPr>
                <w:sz w:val="20"/>
                <w:szCs w:val="20"/>
              </w:rPr>
            </w:pPr>
            <w:r>
              <w:rPr>
                <w:i/>
                <w:iCs/>
                <w:w w:val="99"/>
              </w:rPr>
              <w:t>R</w:t>
            </w:r>
            <w:r>
              <w:rPr>
                <w:w w:val="99"/>
                <w:sz w:val="28"/>
                <w:szCs w:val="28"/>
                <w:vertAlign w:val="subscript"/>
              </w:rPr>
              <w:t>4</w:t>
            </w:r>
          </w:p>
        </w:tc>
        <w:tc>
          <w:tcPr>
            <w:tcW w:w="240" w:type="dxa"/>
            <w:vMerge w:val="restart"/>
            <w:vAlign w:val="bottom"/>
          </w:tcPr>
          <w:p w:rsidR="004A0177" w:rsidRDefault="004A0177" w:rsidP="00447DB4">
            <w:pPr>
              <w:jc w:val="right"/>
              <w:rPr>
                <w:sz w:val="20"/>
                <w:szCs w:val="20"/>
              </w:rPr>
            </w:pPr>
            <w:r>
              <w:rPr>
                <w:rFonts w:ascii="Symbol" w:eastAsia="Symbol" w:hAnsi="Symbol" w:cs="Symbol"/>
              </w:rPr>
              <w:t></w:t>
            </w:r>
          </w:p>
        </w:tc>
        <w:tc>
          <w:tcPr>
            <w:tcW w:w="180" w:type="dxa"/>
            <w:tcBorders>
              <w:bottom w:val="single" w:sz="8" w:space="0" w:color="auto"/>
            </w:tcBorders>
            <w:vAlign w:val="bottom"/>
          </w:tcPr>
          <w:p w:rsidR="004A0177" w:rsidRDefault="004A0177" w:rsidP="00447DB4">
            <w:pPr>
              <w:ind w:left="20"/>
              <w:rPr>
                <w:sz w:val="20"/>
                <w:szCs w:val="20"/>
              </w:rPr>
            </w:pPr>
            <w:r>
              <w:rPr>
                <w:i/>
                <w:iCs/>
                <w:w w:val="95"/>
              </w:rPr>
              <w:t>Р</w:t>
            </w:r>
          </w:p>
        </w:tc>
        <w:tc>
          <w:tcPr>
            <w:tcW w:w="140" w:type="dxa"/>
            <w:vMerge w:val="restart"/>
            <w:vAlign w:val="bottom"/>
          </w:tcPr>
          <w:p w:rsidR="004A0177" w:rsidRDefault="004A0177" w:rsidP="00447DB4">
            <w:pPr>
              <w:spacing w:line="322" w:lineRule="exact"/>
              <w:ind w:left="40"/>
              <w:rPr>
                <w:sz w:val="20"/>
                <w:szCs w:val="20"/>
              </w:rPr>
            </w:pPr>
            <w:r>
              <w:rPr>
                <w:rFonts w:ascii="Arial Unicode MS" w:eastAsia="Arial Unicode MS" w:hAnsi="Arial Unicode MS" w:cs="Arial Unicode MS"/>
              </w:rPr>
              <w:t>⋅</w:t>
            </w:r>
          </w:p>
        </w:tc>
        <w:tc>
          <w:tcPr>
            <w:tcW w:w="560" w:type="dxa"/>
            <w:tcBorders>
              <w:bottom w:val="single" w:sz="8" w:space="0" w:color="auto"/>
            </w:tcBorders>
            <w:vAlign w:val="bottom"/>
          </w:tcPr>
          <w:p w:rsidR="004A0177" w:rsidRDefault="004A0177" w:rsidP="00447DB4">
            <w:pPr>
              <w:jc w:val="center"/>
              <w:rPr>
                <w:sz w:val="20"/>
                <w:szCs w:val="20"/>
              </w:rPr>
            </w:pPr>
            <w:r>
              <w:rPr>
                <w:i/>
                <w:iCs/>
              </w:rPr>
              <w:t>В</w:t>
            </w:r>
          </w:p>
        </w:tc>
        <w:tc>
          <w:tcPr>
            <w:tcW w:w="2500" w:type="dxa"/>
            <w:vMerge w:val="restart"/>
            <w:vAlign w:val="bottom"/>
          </w:tcPr>
          <w:p w:rsidR="004A0177" w:rsidRDefault="004A0177" w:rsidP="00447DB4">
            <w:pPr>
              <w:spacing w:line="322" w:lineRule="exact"/>
              <w:ind w:left="40"/>
              <w:rPr>
                <w:sz w:val="20"/>
                <w:szCs w:val="20"/>
              </w:rPr>
            </w:pPr>
            <w:r>
              <w:rPr>
                <w:rFonts w:ascii="Arial Unicode MS" w:eastAsia="Arial Unicode MS" w:hAnsi="Arial Unicode MS" w:cs="Arial Unicode MS"/>
              </w:rPr>
              <w:t>⋅</w:t>
            </w:r>
            <w:r>
              <w:t xml:space="preserve">100% </w:t>
            </w:r>
            <w:r>
              <w:rPr>
                <w:sz w:val="27"/>
                <w:szCs w:val="27"/>
              </w:rPr>
              <w:t>,</w:t>
            </w:r>
          </w:p>
        </w:tc>
        <w:tc>
          <w:tcPr>
            <w:tcW w:w="2100" w:type="dxa"/>
            <w:vMerge w:val="restart"/>
            <w:vAlign w:val="bottom"/>
          </w:tcPr>
          <w:p w:rsidR="004A0177" w:rsidRDefault="004A0177" w:rsidP="00DF7B6D">
            <w:pPr>
              <w:jc w:val="right"/>
              <w:rPr>
                <w:sz w:val="20"/>
                <w:szCs w:val="20"/>
              </w:rPr>
            </w:pPr>
            <w:r>
              <w:rPr>
                <w:sz w:val="28"/>
                <w:szCs w:val="28"/>
              </w:rPr>
              <w:t>(</w:t>
            </w:r>
            <w:r w:rsidR="00DF7B6D">
              <w:rPr>
                <w:sz w:val="28"/>
                <w:szCs w:val="28"/>
              </w:rPr>
              <w:t>11</w:t>
            </w:r>
            <w:r>
              <w:rPr>
                <w:sz w:val="28"/>
                <w:szCs w:val="28"/>
              </w:rPr>
              <w:t>),</w:t>
            </w:r>
          </w:p>
        </w:tc>
        <w:tc>
          <w:tcPr>
            <w:tcW w:w="0" w:type="dxa"/>
            <w:vAlign w:val="bottom"/>
          </w:tcPr>
          <w:p w:rsidR="004A0177" w:rsidRDefault="004A0177" w:rsidP="00447DB4">
            <w:pPr>
              <w:rPr>
                <w:sz w:val="1"/>
                <w:szCs w:val="1"/>
              </w:rPr>
            </w:pPr>
          </w:p>
        </w:tc>
      </w:tr>
      <w:tr w:rsidR="004A0177" w:rsidTr="00447DB4">
        <w:trPr>
          <w:trHeight w:val="149"/>
        </w:trPr>
        <w:tc>
          <w:tcPr>
            <w:tcW w:w="260" w:type="dxa"/>
            <w:vMerge/>
            <w:vAlign w:val="bottom"/>
          </w:tcPr>
          <w:p w:rsidR="004A0177" w:rsidRDefault="004A0177" w:rsidP="00447DB4">
            <w:pPr>
              <w:rPr>
                <w:sz w:val="12"/>
                <w:szCs w:val="12"/>
              </w:rPr>
            </w:pPr>
          </w:p>
        </w:tc>
        <w:tc>
          <w:tcPr>
            <w:tcW w:w="240" w:type="dxa"/>
            <w:vMerge/>
            <w:vAlign w:val="bottom"/>
          </w:tcPr>
          <w:p w:rsidR="004A0177" w:rsidRDefault="004A0177" w:rsidP="00447DB4">
            <w:pPr>
              <w:rPr>
                <w:sz w:val="12"/>
                <w:szCs w:val="12"/>
              </w:rPr>
            </w:pPr>
          </w:p>
        </w:tc>
        <w:tc>
          <w:tcPr>
            <w:tcW w:w="180" w:type="dxa"/>
            <w:vMerge w:val="restart"/>
            <w:vAlign w:val="bottom"/>
          </w:tcPr>
          <w:p w:rsidR="004A0177" w:rsidRDefault="004A0177" w:rsidP="00447DB4">
            <w:pPr>
              <w:ind w:left="20"/>
              <w:rPr>
                <w:sz w:val="20"/>
                <w:szCs w:val="20"/>
              </w:rPr>
            </w:pPr>
            <w:r>
              <w:rPr>
                <w:i/>
                <w:iCs/>
                <w:w w:val="95"/>
              </w:rPr>
              <w:t>В</w:t>
            </w:r>
          </w:p>
        </w:tc>
        <w:tc>
          <w:tcPr>
            <w:tcW w:w="140" w:type="dxa"/>
            <w:vMerge/>
            <w:vAlign w:val="bottom"/>
          </w:tcPr>
          <w:p w:rsidR="004A0177" w:rsidRDefault="004A0177" w:rsidP="00447DB4">
            <w:pPr>
              <w:rPr>
                <w:sz w:val="12"/>
                <w:szCs w:val="12"/>
              </w:rPr>
            </w:pPr>
          </w:p>
        </w:tc>
        <w:tc>
          <w:tcPr>
            <w:tcW w:w="560" w:type="dxa"/>
            <w:vMerge w:val="restart"/>
            <w:vAlign w:val="bottom"/>
          </w:tcPr>
          <w:p w:rsidR="004A0177" w:rsidRDefault="004A0177" w:rsidP="00447DB4">
            <w:pPr>
              <w:spacing w:line="314" w:lineRule="exact"/>
              <w:jc w:val="center"/>
              <w:rPr>
                <w:sz w:val="20"/>
                <w:szCs w:val="20"/>
              </w:rPr>
            </w:pPr>
            <w:r>
              <w:rPr>
                <w:i/>
                <w:iCs/>
                <w:w w:val="99"/>
              </w:rPr>
              <w:t xml:space="preserve">Б </w:t>
            </w:r>
            <w:r>
              <w:rPr>
                <w:rFonts w:ascii="Arial Unicode MS" w:eastAsia="Arial Unicode MS" w:hAnsi="Arial Unicode MS" w:cs="Arial Unicode MS"/>
                <w:w w:val="99"/>
              </w:rPr>
              <w:t>−</w:t>
            </w:r>
            <w:r>
              <w:rPr>
                <w:i/>
                <w:iCs/>
                <w:w w:val="99"/>
              </w:rPr>
              <w:t>У</w:t>
            </w:r>
          </w:p>
        </w:tc>
        <w:tc>
          <w:tcPr>
            <w:tcW w:w="2500" w:type="dxa"/>
            <w:vMerge/>
            <w:vAlign w:val="bottom"/>
          </w:tcPr>
          <w:p w:rsidR="004A0177" w:rsidRDefault="004A0177" w:rsidP="00447DB4">
            <w:pPr>
              <w:rPr>
                <w:sz w:val="12"/>
                <w:szCs w:val="12"/>
              </w:rPr>
            </w:pPr>
          </w:p>
        </w:tc>
        <w:tc>
          <w:tcPr>
            <w:tcW w:w="2100" w:type="dxa"/>
            <w:vMerge/>
            <w:vAlign w:val="bottom"/>
          </w:tcPr>
          <w:p w:rsidR="004A0177" w:rsidRDefault="004A0177" w:rsidP="00447DB4">
            <w:pPr>
              <w:rPr>
                <w:sz w:val="12"/>
                <w:szCs w:val="12"/>
              </w:rPr>
            </w:pPr>
          </w:p>
        </w:tc>
        <w:tc>
          <w:tcPr>
            <w:tcW w:w="0" w:type="dxa"/>
            <w:vAlign w:val="bottom"/>
          </w:tcPr>
          <w:p w:rsidR="004A0177" w:rsidRDefault="004A0177" w:rsidP="00447DB4">
            <w:pPr>
              <w:rPr>
                <w:sz w:val="1"/>
                <w:szCs w:val="1"/>
              </w:rPr>
            </w:pPr>
          </w:p>
        </w:tc>
      </w:tr>
      <w:tr w:rsidR="004A0177" w:rsidTr="00447DB4">
        <w:trPr>
          <w:trHeight w:val="165"/>
        </w:trPr>
        <w:tc>
          <w:tcPr>
            <w:tcW w:w="260" w:type="dxa"/>
            <w:vAlign w:val="bottom"/>
          </w:tcPr>
          <w:p w:rsidR="004A0177" w:rsidRDefault="004A0177" w:rsidP="00447DB4">
            <w:pPr>
              <w:rPr>
                <w:sz w:val="14"/>
                <w:szCs w:val="14"/>
              </w:rPr>
            </w:pPr>
          </w:p>
        </w:tc>
        <w:tc>
          <w:tcPr>
            <w:tcW w:w="240" w:type="dxa"/>
            <w:vAlign w:val="bottom"/>
          </w:tcPr>
          <w:p w:rsidR="004A0177" w:rsidRDefault="004A0177" w:rsidP="00447DB4">
            <w:pPr>
              <w:rPr>
                <w:sz w:val="14"/>
                <w:szCs w:val="14"/>
              </w:rPr>
            </w:pPr>
          </w:p>
        </w:tc>
        <w:tc>
          <w:tcPr>
            <w:tcW w:w="180" w:type="dxa"/>
            <w:vMerge/>
            <w:vAlign w:val="bottom"/>
          </w:tcPr>
          <w:p w:rsidR="004A0177" w:rsidRDefault="004A0177" w:rsidP="00447DB4">
            <w:pPr>
              <w:rPr>
                <w:sz w:val="14"/>
                <w:szCs w:val="14"/>
              </w:rPr>
            </w:pPr>
          </w:p>
        </w:tc>
        <w:tc>
          <w:tcPr>
            <w:tcW w:w="140" w:type="dxa"/>
            <w:vAlign w:val="bottom"/>
          </w:tcPr>
          <w:p w:rsidR="004A0177" w:rsidRDefault="004A0177" w:rsidP="00447DB4">
            <w:pPr>
              <w:rPr>
                <w:sz w:val="14"/>
                <w:szCs w:val="14"/>
              </w:rPr>
            </w:pPr>
          </w:p>
        </w:tc>
        <w:tc>
          <w:tcPr>
            <w:tcW w:w="560" w:type="dxa"/>
            <w:vMerge/>
            <w:vAlign w:val="bottom"/>
          </w:tcPr>
          <w:p w:rsidR="004A0177" w:rsidRDefault="004A0177" w:rsidP="00447DB4">
            <w:pPr>
              <w:rPr>
                <w:sz w:val="14"/>
                <w:szCs w:val="14"/>
              </w:rPr>
            </w:pPr>
          </w:p>
        </w:tc>
        <w:tc>
          <w:tcPr>
            <w:tcW w:w="2500" w:type="dxa"/>
            <w:vAlign w:val="bottom"/>
          </w:tcPr>
          <w:p w:rsidR="004A0177" w:rsidRDefault="004A0177" w:rsidP="00447DB4">
            <w:pPr>
              <w:rPr>
                <w:sz w:val="14"/>
                <w:szCs w:val="14"/>
              </w:rPr>
            </w:pPr>
          </w:p>
        </w:tc>
        <w:tc>
          <w:tcPr>
            <w:tcW w:w="2100" w:type="dxa"/>
            <w:vAlign w:val="bottom"/>
          </w:tcPr>
          <w:p w:rsidR="004A0177" w:rsidRDefault="004A0177" w:rsidP="00447DB4">
            <w:pPr>
              <w:rPr>
                <w:sz w:val="14"/>
                <w:szCs w:val="14"/>
              </w:rPr>
            </w:pPr>
          </w:p>
        </w:tc>
        <w:tc>
          <w:tcPr>
            <w:tcW w:w="0" w:type="dxa"/>
            <w:vAlign w:val="bottom"/>
          </w:tcPr>
          <w:p w:rsidR="004A0177" w:rsidRDefault="004A0177" w:rsidP="00447DB4">
            <w:pPr>
              <w:rPr>
                <w:sz w:val="1"/>
                <w:szCs w:val="1"/>
              </w:rPr>
            </w:pPr>
          </w:p>
        </w:tc>
      </w:tr>
    </w:tbl>
    <w:p w:rsidR="004A0177" w:rsidRDefault="004A0177" w:rsidP="004A0177">
      <w:pPr>
        <w:spacing w:line="104" w:lineRule="exact"/>
        <w:rPr>
          <w:sz w:val="20"/>
          <w:szCs w:val="20"/>
        </w:rPr>
      </w:pPr>
    </w:p>
    <w:p w:rsidR="004A0177" w:rsidRDefault="004A0177" w:rsidP="004A0177">
      <w:pPr>
        <w:ind w:left="980"/>
        <w:rPr>
          <w:sz w:val="20"/>
          <w:szCs w:val="20"/>
        </w:rPr>
      </w:pPr>
      <w:r>
        <w:rPr>
          <w:sz w:val="28"/>
          <w:szCs w:val="28"/>
        </w:rPr>
        <w:t>где:</w:t>
      </w:r>
    </w:p>
    <w:p w:rsidR="004A0177" w:rsidRDefault="004A0177" w:rsidP="004A0177">
      <w:pPr>
        <w:spacing w:line="162" w:lineRule="exact"/>
        <w:rPr>
          <w:sz w:val="20"/>
          <w:szCs w:val="20"/>
        </w:rPr>
      </w:pPr>
    </w:p>
    <w:p w:rsidR="004A0177" w:rsidRDefault="004A0177" w:rsidP="00CB0493">
      <w:pPr>
        <w:numPr>
          <w:ilvl w:val="0"/>
          <w:numId w:val="7"/>
        </w:numPr>
        <w:tabs>
          <w:tab w:val="left" w:pos="1200"/>
        </w:tabs>
        <w:ind w:left="1200" w:hanging="229"/>
        <w:rPr>
          <w:sz w:val="28"/>
          <w:szCs w:val="28"/>
        </w:rPr>
      </w:pPr>
      <w:r>
        <w:rPr>
          <w:sz w:val="28"/>
          <w:szCs w:val="28"/>
        </w:rPr>
        <w:t>- прибыль (убыток) отчётного периода;</w:t>
      </w:r>
    </w:p>
    <w:p w:rsidR="004A0177" w:rsidRDefault="004A0177" w:rsidP="004A0177">
      <w:pPr>
        <w:spacing w:line="160" w:lineRule="exact"/>
        <w:rPr>
          <w:sz w:val="28"/>
          <w:szCs w:val="28"/>
        </w:rPr>
      </w:pPr>
    </w:p>
    <w:p w:rsidR="004A0177" w:rsidRDefault="004A0177" w:rsidP="00CB0493">
      <w:pPr>
        <w:numPr>
          <w:ilvl w:val="1"/>
          <w:numId w:val="7"/>
        </w:numPr>
        <w:tabs>
          <w:tab w:val="left" w:pos="1220"/>
        </w:tabs>
        <w:ind w:left="1220" w:hanging="249"/>
        <w:rPr>
          <w:sz w:val="28"/>
          <w:szCs w:val="28"/>
        </w:rPr>
      </w:pPr>
      <w:r>
        <w:rPr>
          <w:sz w:val="28"/>
          <w:szCs w:val="28"/>
        </w:rPr>
        <w:t>- выручка от реализации;</w:t>
      </w:r>
    </w:p>
    <w:p w:rsidR="004A0177" w:rsidRDefault="004A0177" w:rsidP="004A0177">
      <w:pPr>
        <w:spacing w:line="162" w:lineRule="exact"/>
        <w:rPr>
          <w:sz w:val="20"/>
          <w:szCs w:val="20"/>
        </w:rPr>
      </w:pPr>
    </w:p>
    <w:p w:rsidR="004A0177" w:rsidRDefault="004A0177" w:rsidP="004A0177">
      <w:pPr>
        <w:ind w:left="980"/>
        <w:rPr>
          <w:sz w:val="20"/>
          <w:szCs w:val="20"/>
        </w:rPr>
      </w:pPr>
      <w:r>
        <w:rPr>
          <w:sz w:val="28"/>
          <w:szCs w:val="28"/>
        </w:rPr>
        <w:t>(Б-У) - среднегодовая стоимость активов;</w:t>
      </w:r>
    </w:p>
    <w:p w:rsidR="004A0177" w:rsidRDefault="004A0177" w:rsidP="004A0177">
      <w:pPr>
        <w:spacing w:line="160" w:lineRule="exact"/>
        <w:rPr>
          <w:sz w:val="20"/>
          <w:szCs w:val="20"/>
        </w:rPr>
      </w:pPr>
    </w:p>
    <w:p w:rsidR="004A0177" w:rsidRDefault="004A0177" w:rsidP="004A0177">
      <w:pPr>
        <w:ind w:left="980"/>
        <w:rPr>
          <w:sz w:val="28"/>
          <w:szCs w:val="28"/>
        </w:rPr>
      </w:pPr>
      <w:r>
        <w:rPr>
          <w:sz w:val="28"/>
          <w:szCs w:val="28"/>
        </w:rPr>
        <w:t>Расчёт рентабельности активов за отчётный период:</w:t>
      </w:r>
    </w:p>
    <w:p w:rsidR="00DF7B6D" w:rsidRDefault="00DF7B6D" w:rsidP="004A0177">
      <w:pPr>
        <w:ind w:left="980"/>
        <w:rPr>
          <w:sz w:val="28"/>
          <w:szCs w:val="28"/>
        </w:rPr>
      </w:pPr>
    </w:p>
    <w:p w:rsidR="00DF7B6D" w:rsidRPr="00163C09" w:rsidRDefault="00DF7B6D" w:rsidP="004A0177">
      <w:pPr>
        <w:ind w:left="980"/>
        <w:rPr>
          <w:sz w:val="20"/>
          <w:szCs w:val="20"/>
        </w:rPr>
      </w:pPr>
      <w:r>
        <w:rPr>
          <w:sz w:val="28"/>
          <w:szCs w:val="28"/>
          <w:lang w:val="en-US"/>
        </w:rPr>
        <w:t>R</w:t>
      </w:r>
      <w:r w:rsidRPr="00163C09">
        <w:rPr>
          <w:sz w:val="28"/>
          <w:szCs w:val="28"/>
          <w:vertAlign w:val="subscript"/>
        </w:rPr>
        <w:t>4</w:t>
      </w:r>
      <w:r w:rsidRPr="00163C09">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9</m:t>
            </m:r>
          </m:num>
          <m:den>
            <m:r>
              <w:rPr>
                <w:rFonts w:ascii="Cambria Math" w:hAnsi="Cambria Math"/>
                <w:sz w:val="28"/>
                <w:szCs w:val="28"/>
              </w:rPr>
              <m:t>20947</m:t>
            </m:r>
          </m:den>
        </m:f>
      </m:oMath>
      <w:r w:rsidRPr="00163C09">
        <w:rPr>
          <w:sz w:val="28"/>
          <w:szCs w:val="28"/>
        </w:rPr>
        <w:t xml:space="preserve"> * </w:t>
      </w:r>
      <m:oMath>
        <m:f>
          <m:fPr>
            <m:ctrlPr>
              <w:rPr>
                <w:rFonts w:ascii="Cambria Math" w:hAnsi="Cambria Math"/>
                <w:i/>
                <w:sz w:val="28"/>
                <w:szCs w:val="28"/>
                <w:lang w:val="en-US"/>
              </w:rPr>
            </m:ctrlPr>
          </m:fPr>
          <m:num>
            <m:r>
              <w:rPr>
                <w:rFonts w:ascii="Cambria Math" w:hAnsi="Cambria Math"/>
                <w:sz w:val="28"/>
                <w:szCs w:val="28"/>
              </w:rPr>
              <m:t>20947</m:t>
            </m:r>
          </m:num>
          <m:den>
            <m:r>
              <w:rPr>
                <w:rFonts w:ascii="Cambria Math" w:hAnsi="Cambria Math"/>
                <w:sz w:val="28"/>
                <w:szCs w:val="28"/>
              </w:rPr>
              <m:t>38882</m:t>
            </m:r>
          </m:den>
        </m:f>
      </m:oMath>
      <w:r w:rsidR="000320D5" w:rsidRPr="00163C09">
        <w:rPr>
          <w:sz w:val="28"/>
          <w:szCs w:val="28"/>
        </w:rPr>
        <w:t xml:space="preserve"> * 100% = 0.02%</w:t>
      </w:r>
    </w:p>
    <w:p w:rsidR="004A0177" w:rsidRDefault="004A0177" w:rsidP="004A0177">
      <w:pPr>
        <w:spacing w:line="195" w:lineRule="exact"/>
        <w:rPr>
          <w:sz w:val="20"/>
          <w:szCs w:val="20"/>
        </w:rPr>
      </w:pPr>
    </w:p>
    <w:p w:rsidR="004A0177" w:rsidRDefault="004A0177" w:rsidP="004A0177">
      <w:pPr>
        <w:spacing w:line="99" w:lineRule="exact"/>
        <w:rPr>
          <w:sz w:val="20"/>
          <w:szCs w:val="20"/>
        </w:rPr>
      </w:pPr>
    </w:p>
    <w:p w:rsidR="004A0177" w:rsidRDefault="004A0177" w:rsidP="000E54D0">
      <w:pPr>
        <w:spacing w:line="357" w:lineRule="auto"/>
        <w:ind w:left="260" w:firstLine="709"/>
        <w:jc w:val="both"/>
        <w:rPr>
          <w:sz w:val="28"/>
          <w:szCs w:val="28"/>
        </w:rPr>
      </w:pPr>
      <w:r w:rsidRPr="000320D5">
        <w:rPr>
          <w:sz w:val="28"/>
          <w:szCs w:val="28"/>
        </w:rPr>
        <w:t xml:space="preserve">Так как на </w:t>
      </w:r>
      <w:r w:rsidR="000320D5" w:rsidRPr="000320D5">
        <w:rPr>
          <w:rFonts w:eastAsia="Calibri"/>
          <w:sz w:val="28"/>
          <w:szCs w:val="28"/>
        </w:rPr>
        <w:t>ЗАО «ИРМ Девелопмент»</w:t>
      </w:r>
      <w:r w:rsidRPr="000320D5">
        <w:rPr>
          <w:sz w:val="28"/>
          <w:szCs w:val="28"/>
        </w:rPr>
        <w:t xml:space="preserve"> </w:t>
      </w:r>
      <w:r w:rsidR="000320D5">
        <w:rPr>
          <w:sz w:val="28"/>
          <w:szCs w:val="28"/>
        </w:rPr>
        <w:t>прибыль</w:t>
      </w:r>
      <w:r w:rsidRPr="000320D5">
        <w:rPr>
          <w:sz w:val="28"/>
          <w:szCs w:val="28"/>
        </w:rPr>
        <w:t xml:space="preserve"> от продаж, то рентабельность активов имеет </w:t>
      </w:r>
      <w:r w:rsidR="000320D5">
        <w:rPr>
          <w:sz w:val="28"/>
          <w:szCs w:val="28"/>
        </w:rPr>
        <w:t>положительное</w:t>
      </w:r>
      <w:r w:rsidRPr="000320D5">
        <w:rPr>
          <w:sz w:val="28"/>
          <w:szCs w:val="28"/>
        </w:rPr>
        <w:t xml:space="preserve"> значение и составляет </w:t>
      </w:r>
      <w:r w:rsidR="000320D5">
        <w:rPr>
          <w:sz w:val="28"/>
          <w:szCs w:val="28"/>
        </w:rPr>
        <w:t>0,02</w:t>
      </w:r>
      <w:r w:rsidRPr="000320D5">
        <w:rPr>
          <w:sz w:val="28"/>
          <w:szCs w:val="28"/>
        </w:rPr>
        <w:t xml:space="preserve">%.Таким образом, можно сказать, что рентабельность активов - показатель, производный от выручки от </w:t>
      </w:r>
      <w:r w:rsidR="000F07D1">
        <w:rPr>
          <w:sz w:val="28"/>
          <w:szCs w:val="28"/>
        </w:rPr>
        <w:t>продаж</w:t>
      </w:r>
      <w:r>
        <w:rPr>
          <w:sz w:val="28"/>
          <w:szCs w:val="28"/>
        </w:rPr>
        <w:t>.</w:t>
      </w:r>
    </w:p>
    <w:p w:rsidR="00850464" w:rsidRDefault="00850464" w:rsidP="001B61D4">
      <w:pPr>
        <w:pStyle w:val="a5"/>
        <w:shd w:val="clear" w:color="auto" w:fill="FFFFFF"/>
        <w:spacing w:before="0" w:beforeAutospacing="0" w:after="346" w:afterAutospacing="0"/>
        <w:rPr>
          <w:rFonts w:ascii="Roboto-Regular" w:hAnsi="Roboto-Regular"/>
          <w:color w:val="000000"/>
          <w:sz w:val="27"/>
          <w:szCs w:val="27"/>
        </w:rPr>
      </w:pPr>
    </w:p>
    <w:p w:rsidR="004D5550" w:rsidRDefault="004D5550" w:rsidP="001B61D4">
      <w:pPr>
        <w:pStyle w:val="a5"/>
        <w:shd w:val="clear" w:color="auto" w:fill="FFFFFF"/>
        <w:spacing w:before="0" w:beforeAutospacing="0" w:after="346" w:afterAutospacing="0"/>
        <w:rPr>
          <w:rFonts w:ascii="Roboto-Regular" w:hAnsi="Roboto-Regular"/>
          <w:color w:val="000000"/>
          <w:sz w:val="27"/>
          <w:szCs w:val="27"/>
        </w:rPr>
      </w:pPr>
    </w:p>
    <w:p w:rsidR="004D5550" w:rsidRDefault="004D5550" w:rsidP="001B61D4">
      <w:pPr>
        <w:pStyle w:val="a5"/>
        <w:shd w:val="clear" w:color="auto" w:fill="FFFFFF"/>
        <w:spacing w:before="0" w:beforeAutospacing="0" w:after="346" w:afterAutospacing="0"/>
        <w:rPr>
          <w:rFonts w:ascii="Roboto-Regular" w:hAnsi="Roboto-Regular"/>
          <w:color w:val="000000"/>
          <w:sz w:val="27"/>
          <w:szCs w:val="27"/>
        </w:rPr>
      </w:pPr>
    </w:p>
    <w:p w:rsidR="001B61D4" w:rsidRPr="0031208D" w:rsidRDefault="004F0AAD" w:rsidP="00974034">
      <w:pPr>
        <w:pStyle w:val="1"/>
        <w:jc w:val="center"/>
        <w:rPr>
          <w:b/>
        </w:rPr>
      </w:pPr>
      <w:bookmarkStart w:id="11" w:name="_Toc55213513"/>
      <w:r w:rsidRPr="0031208D">
        <w:rPr>
          <w:b/>
        </w:rPr>
        <w:t>3</w:t>
      </w:r>
      <w:r w:rsidR="00974034" w:rsidRPr="0031208D">
        <w:rPr>
          <w:b/>
        </w:rPr>
        <w:t>.</w:t>
      </w:r>
      <w:r w:rsidRPr="0031208D">
        <w:rPr>
          <w:b/>
        </w:rPr>
        <w:t xml:space="preserve">Разработка рекомендаций по повышению эффективности деятельности предприятия </w:t>
      </w:r>
      <w:r w:rsidR="001B61D4" w:rsidRPr="0031208D">
        <w:rPr>
          <w:b/>
        </w:rPr>
        <w:t xml:space="preserve">ЗАО </w:t>
      </w:r>
      <w:r w:rsidR="001B61D4" w:rsidRPr="0031208D">
        <w:rPr>
          <w:rFonts w:hint="eastAsia"/>
          <w:b/>
        </w:rPr>
        <w:t>«</w:t>
      </w:r>
      <w:r w:rsidR="001B61D4" w:rsidRPr="0031208D">
        <w:rPr>
          <w:b/>
        </w:rPr>
        <w:t>ИРМ Девелопмент</w:t>
      </w:r>
      <w:r w:rsidR="001B61D4" w:rsidRPr="0031208D">
        <w:rPr>
          <w:rFonts w:hint="eastAsia"/>
          <w:b/>
        </w:rPr>
        <w:t>»</w:t>
      </w:r>
      <w:bookmarkEnd w:id="11"/>
    </w:p>
    <w:p w:rsidR="00974034" w:rsidRDefault="00974034" w:rsidP="00974034"/>
    <w:p w:rsidR="00974034" w:rsidRPr="00974034" w:rsidRDefault="00974034" w:rsidP="00974034"/>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Новые условия, сложившиеся на рынке, потребовали создания более простых и гибких систем управления. Рекомендации предприятию ЗАО «ИРМ Девелопмент»:</w:t>
      </w:r>
    </w:p>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lastRenderedPageBreak/>
        <w:t>- иметь небольшие подразделения с меньшим числом работников более высокой квалификации;</w:t>
      </w:r>
    </w:p>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 иметь минимальное число уровней управления;</w:t>
      </w:r>
    </w:p>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-составление графиков и производственных программ, ориентированных на запросы потребителей;</w:t>
      </w:r>
    </w:p>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-незамедлительно реагировать на происходящие во внутренней и во внешней среде изменения.</w:t>
      </w:r>
    </w:p>
    <w:p w:rsidR="003B1FA4"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 xml:space="preserve">Необходимо повышать конкурентоспособность предприятия. Уровень конкурентоспособности определяется такими факторами, как производство новых </w:t>
      </w:r>
      <w:r w:rsidR="003B1FA4" w:rsidRPr="00E97718">
        <w:rPr>
          <w:color w:val="000000" w:themeColor="text1"/>
          <w:sz w:val="28"/>
          <w:szCs w:val="28"/>
        </w:rPr>
        <w:t>программных продуктов и их усовершенствование</w:t>
      </w:r>
      <w:r w:rsidRPr="00E97718">
        <w:rPr>
          <w:color w:val="000000" w:themeColor="text1"/>
          <w:sz w:val="28"/>
          <w:szCs w:val="28"/>
        </w:rPr>
        <w:t xml:space="preserve"> и формирование соответствующего спроса у потребителей. </w:t>
      </w:r>
    </w:p>
    <w:p w:rsidR="003B1FA4" w:rsidRPr="00E97718" w:rsidRDefault="002B1166"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color w:val="000000" w:themeColor="text1"/>
          <w:sz w:val="28"/>
          <w:szCs w:val="28"/>
        </w:rPr>
        <w:t xml:space="preserve">Кроме этого, я бы посоветовала развивать службу маркетинга. Необходимо разработать план по привлечению потенциальных потребителей. </w:t>
      </w:r>
      <w:r w:rsidR="003B1FA4" w:rsidRPr="00E97718">
        <w:rPr>
          <w:color w:val="000000" w:themeColor="text1"/>
          <w:sz w:val="28"/>
          <w:szCs w:val="28"/>
        </w:rPr>
        <w:t>Исходя из практического опыта, реклама – это двигатель продаж, это означает необходимость проведения рекламной кампании.</w:t>
      </w:r>
    </w:p>
    <w:p w:rsidR="003B1FA4" w:rsidRPr="00E97718" w:rsidRDefault="003B1FA4"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color w:val="000000" w:themeColor="text1"/>
          <w:sz w:val="28"/>
          <w:szCs w:val="28"/>
        </w:rPr>
        <w:t>Можно также использовать имижд-рекламу. Имидж-реклама - это реклама по созданию благоприятного образа (имиджа) вашей фирмы и товара. Ее основная роль - ознакомить потенциальных потребителей с продукцией, с ее назначением, характеристиками, а также с направлениями деятельности, с теми преимуществами, которые получает покупатель, обращаясь к вам.</w:t>
      </w:r>
    </w:p>
    <w:p w:rsidR="003B1FA4" w:rsidRPr="00E97718" w:rsidRDefault="003B1FA4"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color w:val="000000" w:themeColor="text1"/>
          <w:sz w:val="28"/>
          <w:szCs w:val="28"/>
        </w:rPr>
        <w:t>Вторая роль имидж-рекламы - создать благоприятное впечатление именно о данном товаре или фирме. В целом, основное назначение имидж-рекламы - закрепить в сознании широкого круга людей положительный образ товара или фирмы.</w:t>
      </w:r>
    </w:p>
    <w:p w:rsidR="003B1FA4" w:rsidRPr="00E97718" w:rsidRDefault="003B1FA4"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color w:val="000000" w:themeColor="text1"/>
          <w:sz w:val="28"/>
          <w:szCs w:val="28"/>
        </w:rPr>
        <w:t>Имидж-реклама, как правило, действует шире других видов рекламы. Это реклама "впрок". Она направлена не только на непосредственных покупателей, а на более широкие слои населения для того, чтобы при расширении перечня продукции и сферы деятельности ваша фирма или товар уже вызывали положительные эмоции у покупателей.</w:t>
      </w:r>
    </w:p>
    <w:p w:rsidR="003B1FA4" w:rsidRPr="00E97718" w:rsidRDefault="003B1FA4"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color w:val="000000" w:themeColor="text1"/>
          <w:sz w:val="28"/>
          <w:szCs w:val="28"/>
        </w:rPr>
        <w:lastRenderedPageBreak/>
        <w:t>Данный вид рекламы предполагает, по возможности часто финансовой, создание положительного образа товара или фирмы у широких слоев населения. Такая реклама во многом поможет сгладить неудачи отдельных рекламных кампаний.</w:t>
      </w:r>
    </w:p>
    <w:p w:rsidR="003B1FA4" w:rsidRPr="00E97718" w:rsidRDefault="003B1FA4"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color w:val="000000" w:themeColor="text1"/>
          <w:sz w:val="28"/>
          <w:szCs w:val="28"/>
        </w:rPr>
        <w:t>Наиболее эффективны для имидж-рекламы:</w:t>
      </w:r>
    </w:p>
    <w:p w:rsidR="003B1FA4" w:rsidRPr="00E97718" w:rsidRDefault="003B1FA4" w:rsidP="007B54D1">
      <w:pPr>
        <w:numPr>
          <w:ilvl w:val="0"/>
          <w:numId w:val="12"/>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рекламные ролики на телевидении;</w:t>
      </w:r>
    </w:p>
    <w:p w:rsidR="003B1FA4" w:rsidRPr="00E97718" w:rsidRDefault="003B1FA4" w:rsidP="007B54D1">
      <w:pPr>
        <w:numPr>
          <w:ilvl w:val="0"/>
          <w:numId w:val="12"/>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наружная реклама;</w:t>
      </w:r>
    </w:p>
    <w:p w:rsidR="003B1FA4" w:rsidRPr="00E97718" w:rsidRDefault="003B1FA4" w:rsidP="007B54D1">
      <w:pPr>
        <w:numPr>
          <w:ilvl w:val="0"/>
          <w:numId w:val="12"/>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реклама в популярных газетах и журналах;</w:t>
      </w:r>
    </w:p>
    <w:p w:rsidR="003B1FA4" w:rsidRPr="00E97718" w:rsidRDefault="003B1FA4" w:rsidP="007B54D1">
      <w:pPr>
        <w:numPr>
          <w:ilvl w:val="0"/>
          <w:numId w:val="12"/>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участие в благотворительных акциях с освещением в средствах массовой информации.</w:t>
      </w:r>
    </w:p>
    <w:p w:rsidR="00E97718" w:rsidRPr="00E97718" w:rsidRDefault="00E97718"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rStyle w:val="a7"/>
          <w:b w:val="0"/>
          <w:color w:val="000000" w:themeColor="text1"/>
          <w:sz w:val="28"/>
          <w:szCs w:val="28"/>
        </w:rPr>
        <w:t xml:space="preserve">Целями проведения рекламной кампаний </w:t>
      </w:r>
      <w:r>
        <w:rPr>
          <w:rStyle w:val="a7"/>
          <w:b w:val="0"/>
          <w:color w:val="000000" w:themeColor="text1"/>
          <w:sz w:val="28"/>
          <w:szCs w:val="28"/>
        </w:rPr>
        <w:t>ЗАО «ИРМ Девелопмент»</w:t>
      </w:r>
      <w:r w:rsidRPr="00E97718">
        <w:rPr>
          <w:rStyle w:val="a7"/>
          <w:b w:val="0"/>
          <w:color w:val="000000" w:themeColor="text1"/>
          <w:sz w:val="28"/>
          <w:szCs w:val="28"/>
        </w:rPr>
        <w:t>   будут:</w:t>
      </w:r>
    </w:p>
    <w:p w:rsidR="00E97718" w:rsidRPr="00E97718" w:rsidRDefault="00E97718" w:rsidP="007B54D1">
      <w:pPr>
        <w:numPr>
          <w:ilvl w:val="0"/>
          <w:numId w:val="13"/>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стимулирование сбыта;</w:t>
      </w:r>
    </w:p>
    <w:p w:rsidR="00E97718" w:rsidRPr="00E97718" w:rsidRDefault="00E97718" w:rsidP="007B54D1">
      <w:pPr>
        <w:numPr>
          <w:ilvl w:val="0"/>
          <w:numId w:val="13"/>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создание благоприятного образа предприятия.</w:t>
      </w:r>
    </w:p>
    <w:p w:rsidR="00E97718" w:rsidRPr="00E97718" w:rsidRDefault="00E97718"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rStyle w:val="a7"/>
          <w:b w:val="0"/>
          <w:color w:val="000000" w:themeColor="text1"/>
          <w:sz w:val="28"/>
          <w:szCs w:val="28"/>
        </w:rPr>
        <w:t>Рекламная кампания поможет:</w:t>
      </w:r>
    </w:p>
    <w:p w:rsidR="00E97718" w:rsidRPr="00E97718" w:rsidRDefault="00E97718" w:rsidP="007B54D1">
      <w:pPr>
        <w:numPr>
          <w:ilvl w:val="0"/>
          <w:numId w:val="14"/>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продавать;</w:t>
      </w:r>
    </w:p>
    <w:p w:rsidR="00E97718" w:rsidRPr="00E97718" w:rsidRDefault="00E97718" w:rsidP="007B54D1">
      <w:pPr>
        <w:numPr>
          <w:ilvl w:val="0"/>
          <w:numId w:val="14"/>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сделать фирму узнаваемой;</w:t>
      </w:r>
    </w:p>
    <w:p w:rsidR="00E97718" w:rsidRPr="00E97718" w:rsidRDefault="00E97718" w:rsidP="007B54D1">
      <w:pPr>
        <w:numPr>
          <w:ilvl w:val="0"/>
          <w:numId w:val="14"/>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выделить фирму на фоне других;</w:t>
      </w:r>
    </w:p>
    <w:p w:rsidR="00E97718" w:rsidRPr="00E97718" w:rsidRDefault="00E97718" w:rsidP="007B54D1">
      <w:pPr>
        <w:numPr>
          <w:ilvl w:val="0"/>
          <w:numId w:val="14"/>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сформирует личное отношение к фирме.</w:t>
      </w:r>
    </w:p>
    <w:p w:rsidR="00E97718" w:rsidRPr="00E97718" w:rsidRDefault="00E97718"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rStyle w:val="a7"/>
          <w:b w:val="0"/>
          <w:color w:val="000000" w:themeColor="text1"/>
          <w:sz w:val="28"/>
          <w:szCs w:val="28"/>
        </w:rPr>
        <w:t>Рекламная кампания будет направлена на:</w:t>
      </w:r>
    </w:p>
    <w:p w:rsidR="00E97718" w:rsidRPr="00E97718" w:rsidRDefault="00E97718" w:rsidP="007B54D1">
      <w:pPr>
        <w:numPr>
          <w:ilvl w:val="0"/>
          <w:numId w:val="15"/>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имиджевую рекламу;</w:t>
      </w:r>
    </w:p>
    <w:p w:rsidR="00E97718" w:rsidRPr="00E97718" w:rsidRDefault="00E97718" w:rsidP="007B54D1">
      <w:pPr>
        <w:numPr>
          <w:ilvl w:val="0"/>
          <w:numId w:val="15"/>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сведения о преимуществах существующего товара над продукцией конкурентов;</w:t>
      </w:r>
    </w:p>
    <w:p w:rsidR="00E97718" w:rsidRPr="00E97718" w:rsidRDefault="00E97718" w:rsidP="007B54D1">
      <w:pPr>
        <w:numPr>
          <w:ilvl w:val="0"/>
          <w:numId w:val="15"/>
        </w:numPr>
        <w:shd w:val="clear" w:color="auto" w:fill="FFFFFF"/>
        <w:spacing w:line="360" w:lineRule="auto"/>
        <w:ind w:left="480" w:firstLine="709"/>
        <w:contextualSpacing/>
        <w:jc w:val="both"/>
        <w:rPr>
          <w:color w:val="000000" w:themeColor="text1"/>
          <w:sz w:val="28"/>
          <w:szCs w:val="28"/>
        </w:rPr>
      </w:pPr>
      <w:r w:rsidRPr="00E97718">
        <w:rPr>
          <w:color w:val="000000" w:themeColor="text1"/>
          <w:sz w:val="28"/>
          <w:szCs w:val="28"/>
        </w:rPr>
        <w:t>объявление о скидках на продукцию или услугу.</w:t>
      </w:r>
    </w:p>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Из всего сказанного можно сказать, что совершенствование деятельности предприятия предполагает:</w:t>
      </w:r>
    </w:p>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 ориентацию деятельности фирмы на долгосрочную перспективу;</w:t>
      </w:r>
    </w:p>
    <w:p w:rsidR="002B1166"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 инновационную деятельность;</w:t>
      </w:r>
    </w:p>
    <w:p w:rsidR="00E97718" w:rsidRPr="00E97718" w:rsidRDefault="002B1166" w:rsidP="00E97718">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 максимальное использование творческой активности персонала</w:t>
      </w:r>
      <w:r w:rsidR="00E97718" w:rsidRPr="00E97718">
        <w:rPr>
          <w:color w:val="000000" w:themeColor="text1"/>
          <w:sz w:val="28"/>
          <w:szCs w:val="28"/>
        </w:rPr>
        <w:t>.</w:t>
      </w:r>
    </w:p>
    <w:p w:rsidR="002B1166" w:rsidRPr="00E97718" w:rsidRDefault="002B1166" w:rsidP="00E97718">
      <w:pPr>
        <w:pStyle w:val="a5"/>
        <w:shd w:val="clear" w:color="auto" w:fill="FFFFFF"/>
        <w:spacing w:before="0" w:beforeAutospacing="0" w:after="96" w:afterAutospacing="0" w:line="360" w:lineRule="auto"/>
        <w:ind w:firstLine="709"/>
        <w:contextualSpacing/>
        <w:jc w:val="both"/>
        <w:rPr>
          <w:color w:val="000000" w:themeColor="text1"/>
          <w:sz w:val="28"/>
          <w:szCs w:val="28"/>
        </w:rPr>
      </w:pPr>
      <w:r w:rsidRPr="00E97718">
        <w:rPr>
          <w:color w:val="000000" w:themeColor="text1"/>
          <w:sz w:val="28"/>
          <w:szCs w:val="28"/>
        </w:rPr>
        <w:lastRenderedPageBreak/>
        <w:t> </w:t>
      </w:r>
    </w:p>
    <w:p w:rsidR="00974034" w:rsidRPr="002B1166" w:rsidRDefault="00974034" w:rsidP="002B1166">
      <w:pPr>
        <w:pStyle w:val="a5"/>
        <w:shd w:val="clear" w:color="auto" w:fill="FFFFFF"/>
        <w:spacing w:before="0" w:beforeAutospacing="0" w:after="346" w:afterAutospacing="0" w:line="360" w:lineRule="auto"/>
        <w:ind w:firstLine="709"/>
        <w:contextualSpacing/>
        <w:jc w:val="both"/>
        <w:rPr>
          <w:color w:val="000000" w:themeColor="text1"/>
          <w:sz w:val="28"/>
          <w:szCs w:val="28"/>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974034" w:rsidRDefault="00974034" w:rsidP="006E3A23">
      <w:pPr>
        <w:pStyle w:val="a5"/>
        <w:shd w:val="clear" w:color="auto" w:fill="FFFFFF"/>
        <w:spacing w:before="0" w:beforeAutospacing="0" w:after="346" w:afterAutospacing="0"/>
        <w:jc w:val="center"/>
        <w:rPr>
          <w:rFonts w:ascii="Roboto-Regular" w:hAnsi="Roboto-Regular"/>
          <w:color w:val="000000"/>
          <w:sz w:val="27"/>
          <w:szCs w:val="27"/>
        </w:rPr>
      </w:pPr>
    </w:p>
    <w:p w:rsidR="004D5550" w:rsidRDefault="004D5550" w:rsidP="006E3A23">
      <w:pPr>
        <w:pStyle w:val="a5"/>
        <w:shd w:val="clear" w:color="auto" w:fill="FFFFFF"/>
        <w:spacing w:before="0" w:beforeAutospacing="0" w:after="346" w:afterAutospacing="0"/>
        <w:jc w:val="center"/>
        <w:rPr>
          <w:rFonts w:ascii="Roboto-Regular" w:hAnsi="Roboto-Regular"/>
          <w:color w:val="000000"/>
          <w:sz w:val="27"/>
          <w:szCs w:val="27"/>
        </w:rPr>
      </w:pPr>
    </w:p>
    <w:p w:rsidR="004D5550" w:rsidRDefault="004D5550" w:rsidP="006E3A23">
      <w:pPr>
        <w:pStyle w:val="a5"/>
        <w:shd w:val="clear" w:color="auto" w:fill="FFFFFF"/>
        <w:spacing w:before="0" w:beforeAutospacing="0" w:after="346" w:afterAutospacing="0"/>
        <w:jc w:val="center"/>
        <w:rPr>
          <w:rFonts w:ascii="Roboto-Regular" w:hAnsi="Roboto-Regular"/>
          <w:color w:val="000000"/>
          <w:sz w:val="27"/>
          <w:szCs w:val="27"/>
        </w:rPr>
      </w:pPr>
    </w:p>
    <w:p w:rsidR="004D5550" w:rsidRDefault="004D5550" w:rsidP="006E3A23">
      <w:pPr>
        <w:pStyle w:val="a5"/>
        <w:shd w:val="clear" w:color="auto" w:fill="FFFFFF"/>
        <w:spacing w:before="0" w:beforeAutospacing="0" w:after="346" w:afterAutospacing="0"/>
        <w:jc w:val="center"/>
        <w:rPr>
          <w:rFonts w:ascii="Roboto-Regular" w:hAnsi="Roboto-Regular"/>
          <w:color w:val="000000"/>
          <w:sz w:val="27"/>
          <w:szCs w:val="27"/>
        </w:rPr>
      </w:pPr>
    </w:p>
    <w:p w:rsidR="004D5550" w:rsidRDefault="004D5550" w:rsidP="006E3A23">
      <w:pPr>
        <w:pStyle w:val="a5"/>
        <w:shd w:val="clear" w:color="auto" w:fill="FFFFFF"/>
        <w:spacing w:before="0" w:beforeAutospacing="0" w:after="346" w:afterAutospacing="0"/>
        <w:jc w:val="center"/>
        <w:rPr>
          <w:rFonts w:ascii="Roboto-Regular" w:hAnsi="Roboto-Regular"/>
          <w:color w:val="000000"/>
          <w:sz w:val="27"/>
          <w:szCs w:val="27"/>
        </w:rPr>
      </w:pPr>
    </w:p>
    <w:p w:rsidR="004D5550" w:rsidRDefault="004D5550" w:rsidP="006E3A23">
      <w:pPr>
        <w:pStyle w:val="a5"/>
        <w:shd w:val="clear" w:color="auto" w:fill="FFFFFF"/>
        <w:spacing w:before="0" w:beforeAutospacing="0" w:after="346" w:afterAutospacing="0"/>
        <w:jc w:val="center"/>
        <w:rPr>
          <w:rFonts w:ascii="Roboto-Regular" w:hAnsi="Roboto-Regular"/>
          <w:color w:val="000000"/>
          <w:sz w:val="27"/>
          <w:szCs w:val="27"/>
        </w:rPr>
      </w:pPr>
    </w:p>
    <w:p w:rsidR="004D5550" w:rsidRDefault="004D5550" w:rsidP="006E3A23">
      <w:pPr>
        <w:pStyle w:val="a5"/>
        <w:shd w:val="clear" w:color="auto" w:fill="FFFFFF"/>
        <w:spacing w:before="0" w:beforeAutospacing="0" w:after="346" w:afterAutospacing="0"/>
        <w:jc w:val="center"/>
        <w:rPr>
          <w:rFonts w:ascii="Roboto-Regular" w:hAnsi="Roboto-Regular"/>
          <w:color w:val="000000"/>
          <w:sz w:val="27"/>
          <w:szCs w:val="27"/>
        </w:rPr>
      </w:pPr>
    </w:p>
    <w:p w:rsidR="004D5550" w:rsidRDefault="004D5550" w:rsidP="006E3A23">
      <w:pPr>
        <w:pStyle w:val="a5"/>
        <w:shd w:val="clear" w:color="auto" w:fill="FFFFFF"/>
        <w:spacing w:before="0" w:beforeAutospacing="0" w:after="346" w:afterAutospacing="0"/>
        <w:jc w:val="center"/>
        <w:rPr>
          <w:rFonts w:ascii="Roboto-Regular" w:hAnsi="Roboto-Regular"/>
          <w:color w:val="000000"/>
          <w:sz w:val="27"/>
          <w:szCs w:val="27"/>
        </w:rPr>
      </w:pPr>
    </w:p>
    <w:p w:rsidR="004F0AAD" w:rsidRPr="0031208D" w:rsidRDefault="004F0AAD" w:rsidP="00974034">
      <w:pPr>
        <w:pStyle w:val="1"/>
        <w:jc w:val="center"/>
        <w:rPr>
          <w:b/>
        </w:rPr>
      </w:pPr>
      <w:bookmarkStart w:id="12" w:name="_Toc55213514"/>
      <w:r w:rsidRPr="0031208D">
        <w:rPr>
          <w:b/>
        </w:rPr>
        <w:t>Заключение</w:t>
      </w:r>
      <w:bookmarkEnd w:id="12"/>
    </w:p>
    <w:p w:rsidR="00974034" w:rsidRPr="00974034" w:rsidRDefault="00974034" w:rsidP="00974034"/>
    <w:p w:rsidR="004C615D" w:rsidRDefault="004D5550" w:rsidP="007B54D1">
      <w:pPr>
        <w:numPr>
          <w:ilvl w:val="0"/>
          <w:numId w:val="8"/>
        </w:numPr>
        <w:tabs>
          <w:tab w:val="left" w:pos="1270"/>
        </w:tabs>
        <w:spacing w:line="359" w:lineRule="auto"/>
        <w:ind w:left="260" w:firstLine="711"/>
        <w:jc w:val="both"/>
        <w:rPr>
          <w:sz w:val="28"/>
          <w:szCs w:val="28"/>
        </w:rPr>
      </w:pPr>
      <w:r>
        <w:rPr>
          <w:sz w:val="28"/>
          <w:szCs w:val="28"/>
        </w:rPr>
        <w:t>данно</w:t>
      </w:r>
      <w:r w:rsidR="004C615D">
        <w:rPr>
          <w:sz w:val="28"/>
          <w:szCs w:val="28"/>
        </w:rPr>
        <w:t xml:space="preserve">й работе изложены теоретические вопросы, касающиеся бухгалтерского учета и анализа финансовых результатов и практические вопросы рассмотрены на примере организации ЗАО «ИРМ Девелопмент». В первой главе дипломной работы были рассмотрены уровни законодательного и нормативного регулирования бухгалтерского учета, </w:t>
      </w:r>
      <w:r w:rsidR="004C615D">
        <w:rPr>
          <w:sz w:val="28"/>
          <w:szCs w:val="28"/>
        </w:rPr>
        <w:lastRenderedPageBreak/>
        <w:t>налогового учета в Российской Федерации. Даны критерии и основные понятия финансовых результатов.</w:t>
      </w:r>
    </w:p>
    <w:p w:rsidR="004C615D" w:rsidRDefault="004C615D" w:rsidP="004C615D">
      <w:pPr>
        <w:spacing w:line="9" w:lineRule="exact"/>
        <w:rPr>
          <w:sz w:val="28"/>
          <w:szCs w:val="28"/>
        </w:rPr>
      </w:pPr>
    </w:p>
    <w:p w:rsidR="004C615D" w:rsidRDefault="004C615D" w:rsidP="004C615D">
      <w:pPr>
        <w:spacing w:line="360" w:lineRule="auto"/>
        <w:ind w:left="260" w:firstLine="709"/>
        <w:jc w:val="both"/>
        <w:rPr>
          <w:sz w:val="28"/>
          <w:szCs w:val="28"/>
        </w:rPr>
      </w:pPr>
      <w:r>
        <w:rPr>
          <w:sz w:val="28"/>
          <w:szCs w:val="28"/>
        </w:rPr>
        <w:t>Во второй главе дипломной работы была изложена технико– экономическая характеристика ЗАО «ИРМ Девелопмент», в таблице были представлены основные технико-экономические показатели организации за 2 года (201</w:t>
      </w:r>
      <w:r w:rsidR="004D5550">
        <w:rPr>
          <w:sz w:val="28"/>
          <w:szCs w:val="28"/>
        </w:rPr>
        <w:t>8</w:t>
      </w:r>
      <w:r>
        <w:rPr>
          <w:sz w:val="28"/>
          <w:szCs w:val="28"/>
        </w:rPr>
        <w:t>-201</w:t>
      </w:r>
      <w:r w:rsidR="004D5550">
        <w:rPr>
          <w:sz w:val="28"/>
          <w:szCs w:val="28"/>
        </w:rPr>
        <w:t>9</w:t>
      </w:r>
      <w:r>
        <w:rPr>
          <w:sz w:val="28"/>
          <w:szCs w:val="28"/>
        </w:rPr>
        <w:t>гг.). Дана общая характеристика рассматриваемой организации.</w:t>
      </w:r>
    </w:p>
    <w:p w:rsidR="004C615D" w:rsidRDefault="004C615D" w:rsidP="004C615D">
      <w:pPr>
        <w:spacing w:line="359" w:lineRule="auto"/>
        <w:ind w:left="260" w:firstLine="709"/>
        <w:jc w:val="both"/>
        <w:rPr>
          <w:sz w:val="28"/>
          <w:szCs w:val="28"/>
        </w:rPr>
      </w:pPr>
      <w:r>
        <w:rPr>
          <w:sz w:val="28"/>
          <w:szCs w:val="28"/>
        </w:rPr>
        <w:t>Проведенный анализ учетной политики показывает, что все аспекты организации бухгалтерского учета и налогообложения в организации освещены. Учетная политика применяется организацией последовательно из года в год.</w:t>
      </w:r>
    </w:p>
    <w:p w:rsidR="004C615D" w:rsidRDefault="004C615D" w:rsidP="004C615D">
      <w:pPr>
        <w:spacing w:line="4" w:lineRule="exact"/>
        <w:rPr>
          <w:sz w:val="28"/>
          <w:szCs w:val="28"/>
        </w:rPr>
      </w:pPr>
    </w:p>
    <w:p w:rsidR="004C615D" w:rsidRDefault="009A010D" w:rsidP="007B54D1">
      <w:pPr>
        <w:numPr>
          <w:ilvl w:val="0"/>
          <w:numId w:val="8"/>
        </w:numPr>
        <w:tabs>
          <w:tab w:val="left" w:pos="1306"/>
        </w:tabs>
        <w:spacing w:line="360" w:lineRule="auto"/>
        <w:ind w:left="260" w:firstLine="711"/>
        <w:jc w:val="both"/>
        <w:rPr>
          <w:sz w:val="28"/>
          <w:szCs w:val="28"/>
        </w:rPr>
      </w:pPr>
      <w:r>
        <w:rPr>
          <w:sz w:val="28"/>
          <w:szCs w:val="28"/>
        </w:rPr>
        <w:t>д</w:t>
      </w:r>
      <w:r w:rsidR="004C615D">
        <w:rPr>
          <w:sz w:val="28"/>
          <w:szCs w:val="28"/>
        </w:rPr>
        <w:t>иплом</w:t>
      </w:r>
      <w:r>
        <w:rPr>
          <w:sz w:val="28"/>
          <w:szCs w:val="28"/>
        </w:rPr>
        <w:t xml:space="preserve">ной работе </w:t>
      </w:r>
      <w:r w:rsidR="004C615D">
        <w:rPr>
          <w:sz w:val="28"/>
          <w:szCs w:val="28"/>
        </w:rPr>
        <w:t>изложен порядок отражения хозяйственных операций в учете и порядок формирования и распределения финансового результата.</w:t>
      </w:r>
    </w:p>
    <w:p w:rsidR="004C615D" w:rsidRDefault="004C615D" w:rsidP="007B54D1">
      <w:pPr>
        <w:numPr>
          <w:ilvl w:val="0"/>
          <w:numId w:val="8"/>
        </w:numPr>
        <w:tabs>
          <w:tab w:val="left" w:pos="1337"/>
        </w:tabs>
        <w:spacing w:line="364" w:lineRule="auto"/>
        <w:ind w:left="260" w:firstLine="711"/>
        <w:jc w:val="both"/>
        <w:rPr>
          <w:sz w:val="28"/>
          <w:szCs w:val="28"/>
        </w:rPr>
      </w:pPr>
      <w:r>
        <w:rPr>
          <w:sz w:val="28"/>
          <w:szCs w:val="28"/>
        </w:rPr>
        <w:t>третьей главе дипломной работы проведен анализ финансовых результатов в динамике за 2 отчетных года, что позволило выявить и изучить причины, повлиявшие на изменение показателей, характеризующих финансовое состояние организации. Практическая ценность анализа финансовых результатов заключается в правильной оценке тенденций формирования прибыли как показателя эффективности, источника финансирования потребностей расширенного воспроизводства и выплаты доходов собственникам, что одновременно позволяет связать уровень финансовых результатов с качеством управления.</w:t>
      </w:r>
    </w:p>
    <w:p w:rsidR="004C615D" w:rsidRPr="004C615D" w:rsidRDefault="004C615D" w:rsidP="004C615D">
      <w:pPr>
        <w:tabs>
          <w:tab w:val="left" w:pos="1479"/>
        </w:tabs>
        <w:spacing w:line="359" w:lineRule="auto"/>
        <w:ind w:left="262"/>
        <w:jc w:val="both"/>
      </w:pPr>
      <w:r>
        <w:rPr>
          <w:sz w:val="28"/>
          <w:szCs w:val="28"/>
        </w:rPr>
        <w:t xml:space="preserve">          В </w:t>
      </w:r>
      <w:r w:rsidRPr="004C615D">
        <w:rPr>
          <w:sz w:val="28"/>
          <w:szCs w:val="28"/>
        </w:rPr>
        <w:t>дипломной работе рассчитаны показатели, характеризующие финансовое положение ЗАО «ИРМ Девелопмент». Проведенный анализ показал, что организация работает достаточно стабильно, развивается и наращивает темпы. В основном все экономические и финансовые показатели удовлетворительные, 201</w:t>
      </w:r>
      <w:r w:rsidR="004D5550">
        <w:rPr>
          <w:sz w:val="28"/>
          <w:szCs w:val="28"/>
        </w:rPr>
        <w:t>9</w:t>
      </w:r>
      <w:r w:rsidRPr="004C615D">
        <w:rPr>
          <w:sz w:val="28"/>
          <w:szCs w:val="28"/>
        </w:rPr>
        <w:t>г. по сравнению с 201</w:t>
      </w:r>
      <w:r w:rsidR="004D5550">
        <w:rPr>
          <w:sz w:val="28"/>
          <w:szCs w:val="28"/>
        </w:rPr>
        <w:t>8</w:t>
      </w:r>
      <w:r w:rsidRPr="004C615D">
        <w:rPr>
          <w:sz w:val="28"/>
          <w:szCs w:val="28"/>
        </w:rPr>
        <w:t xml:space="preserve">г. сложилось более благоприятное финансовое положение, наблюдается значительный рост многих показателей. </w:t>
      </w:r>
      <w:r>
        <w:rPr>
          <w:sz w:val="28"/>
          <w:szCs w:val="28"/>
        </w:rPr>
        <w:t>ЗАО «ИРМ Девелопмент»</w:t>
      </w:r>
      <w:r w:rsidRPr="004C615D">
        <w:rPr>
          <w:sz w:val="28"/>
          <w:szCs w:val="28"/>
        </w:rPr>
        <w:t xml:space="preserve"> достигла роста </w:t>
      </w:r>
      <w:r w:rsidRPr="004C615D">
        <w:rPr>
          <w:sz w:val="28"/>
          <w:szCs w:val="28"/>
        </w:rPr>
        <w:lastRenderedPageBreak/>
        <w:t xml:space="preserve">показателей благодаря тому, что организация привлекла новые рынки сбыта и расширила старые, привлекло большое количество новых контрагентов, провело глубокие маркетинговые исследования. </w:t>
      </w:r>
    </w:p>
    <w:p w:rsidR="00A80093" w:rsidRPr="00A80093" w:rsidRDefault="004C615D" w:rsidP="00A80093">
      <w:pPr>
        <w:spacing w:line="367" w:lineRule="auto"/>
        <w:ind w:left="260" w:firstLine="709"/>
        <w:jc w:val="both"/>
        <w:rPr>
          <w:sz w:val="20"/>
          <w:szCs w:val="20"/>
        </w:rPr>
      </w:pPr>
      <w:r>
        <w:rPr>
          <w:sz w:val="28"/>
          <w:szCs w:val="28"/>
        </w:rPr>
        <w:t>На основании проведенного анализа даны рекомендации по повышению эффективности финансово-хозяйственной деятельности</w:t>
      </w:r>
      <w:r w:rsidR="00A80093">
        <w:rPr>
          <w:sz w:val="28"/>
          <w:szCs w:val="28"/>
        </w:rPr>
        <w:t xml:space="preserve"> </w:t>
      </w:r>
      <w:r w:rsidR="00A80093" w:rsidRPr="00E97718">
        <w:rPr>
          <w:color w:val="000000" w:themeColor="text1"/>
          <w:sz w:val="28"/>
          <w:szCs w:val="28"/>
        </w:rPr>
        <w:t>предприяти</w:t>
      </w:r>
      <w:r w:rsidR="00A80093">
        <w:rPr>
          <w:color w:val="000000" w:themeColor="text1"/>
          <w:sz w:val="28"/>
          <w:szCs w:val="28"/>
        </w:rPr>
        <w:t>я</w:t>
      </w:r>
      <w:r w:rsidR="00A80093" w:rsidRPr="00E97718">
        <w:rPr>
          <w:color w:val="000000" w:themeColor="text1"/>
          <w:sz w:val="28"/>
          <w:szCs w:val="28"/>
        </w:rPr>
        <w:t xml:space="preserve"> ЗАО «ИРМ Девелопмент»:</w:t>
      </w:r>
    </w:p>
    <w:p w:rsidR="00A80093" w:rsidRPr="00E97718" w:rsidRDefault="00A80093" w:rsidP="00A80093">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 иметь небольшие подразделения с меньшим числом работников более высокой квалификации;</w:t>
      </w:r>
    </w:p>
    <w:p w:rsidR="00A80093" w:rsidRPr="00E97718" w:rsidRDefault="00A80093" w:rsidP="00A80093">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 иметь минимальное число уровней управления;</w:t>
      </w:r>
    </w:p>
    <w:p w:rsidR="00A80093" w:rsidRPr="00E97718" w:rsidRDefault="00A80093" w:rsidP="00A80093">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-составление графиков и производственных программ, ориентированных на запросы потребителей;</w:t>
      </w:r>
    </w:p>
    <w:p w:rsidR="00A80093" w:rsidRPr="00E97718" w:rsidRDefault="00A80093" w:rsidP="00A80093">
      <w:pPr>
        <w:pStyle w:val="a5"/>
        <w:shd w:val="clear" w:color="auto" w:fill="FFFFFF"/>
        <w:spacing w:before="0" w:beforeAutospacing="0" w:after="240" w:afterAutospacing="0" w:line="360" w:lineRule="auto"/>
        <w:ind w:firstLine="709"/>
        <w:contextualSpacing/>
        <w:jc w:val="both"/>
        <w:rPr>
          <w:color w:val="000000" w:themeColor="text1"/>
          <w:sz w:val="28"/>
          <w:szCs w:val="28"/>
        </w:rPr>
      </w:pPr>
      <w:r w:rsidRPr="00E97718">
        <w:rPr>
          <w:color w:val="000000" w:themeColor="text1"/>
          <w:sz w:val="28"/>
          <w:szCs w:val="28"/>
        </w:rPr>
        <w:t>-незамедлительно реагировать на происходящие во внутренней и во внешней среде изменения.</w:t>
      </w:r>
    </w:p>
    <w:p w:rsidR="004C615D" w:rsidRDefault="00D20E24" w:rsidP="00D20E24">
      <w:pPr>
        <w:pStyle w:val="a5"/>
        <w:shd w:val="clear" w:color="auto" w:fill="FFFFFF"/>
        <w:spacing w:before="0" w:beforeAutospacing="0" w:after="346" w:afterAutospacing="0" w:line="360" w:lineRule="auto"/>
        <w:ind w:firstLine="709"/>
        <w:contextualSpacing/>
        <w:jc w:val="both"/>
        <w:rPr>
          <w:sz w:val="28"/>
          <w:szCs w:val="28"/>
        </w:rPr>
      </w:pPr>
      <w:r>
        <w:rPr>
          <w:sz w:val="28"/>
          <w:szCs w:val="28"/>
        </w:rPr>
        <w:t xml:space="preserve">Я </w:t>
      </w:r>
      <w:r w:rsidR="004C615D">
        <w:rPr>
          <w:sz w:val="28"/>
          <w:szCs w:val="28"/>
        </w:rPr>
        <w:t>думаю, что совершенствование системы учета финансовых результатов буде</w:t>
      </w:r>
      <w:r w:rsidR="00207054">
        <w:rPr>
          <w:sz w:val="28"/>
          <w:szCs w:val="28"/>
        </w:rPr>
        <w:t>т продолжено и в дальнейшем. На</w:t>
      </w:r>
      <w:r w:rsidR="004C615D">
        <w:rPr>
          <w:sz w:val="28"/>
          <w:szCs w:val="28"/>
        </w:rPr>
        <w:t xml:space="preserve">сколько это возможно в рамках </w:t>
      </w:r>
      <w:r w:rsidR="004D5550">
        <w:rPr>
          <w:sz w:val="28"/>
          <w:szCs w:val="28"/>
        </w:rPr>
        <w:t>данной</w:t>
      </w:r>
      <w:r w:rsidR="004C615D">
        <w:rPr>
          <w:sz w:val="28"/>
          <w:szCs w:val="28"/>
        </w:rPr>
        <w:t xml:space="preserve"> работы, мы постарались предложить пути совершенствования для отдельной взятой организации и для системы в целом.</w:t>
      </w:r>
    </w:p>
    <w:p w:rsidR="00A80093" w:rsidRDefault="00A80093" w:rsidP="00D20E24">
      <w:pPr>
        <w:pStyle w:val="a5"/>
        <w:shd w:val="clear" w:color="auto" w:fill="FFFFFF"/>
        <w:spacing w:before="0" w:beforeAutospacing="0" w:after="346" w:afterAutospacing="0" w:line="360" w:lineRule="auto"/>
        <w:ind w:firstLine="709"/>
        <w:contextualSpacing/>
        <w:jc w:val="both"/>
        <w:rPr>
          <w:sz w:val="28"/>
          <w:szCs w:val="28"/>
        </w:rPr>
      </w:pPr>
    </w:p>
    <w:p w:rsidR="00603BCC" w:rsidRDefault="00603BCC" w:rsidP="00D20E24">
      <w:pPr>
        <w:pStyle w:val="a5"/>
        <w:shd w:val="clear" w:color="auto" w:fill="FFFFFF"/>
        <w:spacing w:before="0" w:beforeAutospacing="0" w:after="346" w:afterAutospacing="0" w:line="360" w:lineRule="auto"/>
        <w:ind w:firstLine="709"/>
        <w:contextualSpacing/>
        <w:jc w:val="both"/>
        <w:rPr>
          <w:sz w:val="28"/>
          <w:szCs w:val="28"/>
        </w:rPr>
      </w:pPr>
    </w:p>
    <w:p w:rsidR="00603BCC" w:rsidRDefault="00603BCC" w:rsidP="00D20E24">
      <w:pPr>
        <w:pStyle w:val="a5"/>
        <w:shd w:val="clear" w:color="auto" w:fill="FFFFFF"/>
        <w:spacing w:before="0" w:beforeAutospacing="0" w:after="346" w:afterAutospacing="0" w:line="360" w:lineRule="auto"/>
        <w:ind w:firstLine="709"/>
        <w:contextualSpacing/>
        <w:jc w:val="both"/>
        <w:rPr>
          <w:sz w:val="28"/>
          <w:szCs w:val="28"/>
        </w:rPr>
      </w:pPr>
    </w:p>
    <w:p w:rsidR="00603BCC" w:rsidRDefault="00603BCC" w:rsidP="00D20E24">
      <w:pPr>
        <w:pStyle w:val="a5"/>
        <w:shd w:val="clear" w:color="auto" w:fill="FFFFFF"/>
        <w:spacing w:before="0" w:beforeAutospacing="0" w:after="346" w:afterAutospacing="0" w:line="360" w:lineRule="auto"/>
        <w:ind w:firstLine="709"/>
        <w:contextualSpacing/>
        <w:jc w:val="both"/>
        <w:rPr>
          <w:sz w:val="28"/>
          <w:szCs w:val="28"/>
        </w:rPr>
      </w:pPr>
    </w:p>
    <w:p w:rsidR="00603BCC" w:rsidRDefault="00603BCC" w:rsidP="00D20E24">
      <w:pPr>
        <w:pStyle w:val="a5"/>
        <w:shd w:val="clear" w:color="auto" w:fill="FFFFFF"/>
        <w:spacing w:before="0" w:beforeAutospacing="0" w:after="346" w:afterAutospacing="0" w:line="360" w:lineRule="auto"/>
        <w:ind w:firstLine="709"/>
        <w:contextualSpacing/>
        <w:jc w:val="both"/>
        <w:rPr>
          <w:sz w:val="28"/>
          <w:szCs w:val="28"/>
        </w:rPr>
      </w:pPr>
    </w:p>
    <w:p w:rsidR="00603BCC" w:rsidRDefault="00603BCC" w:rsidP="00D20E24">
      <w:pPr>
        <w:pStyle w:val="a5"/>
        <w:shd w:val="clear" w:color="auto" w:fill="FFFFFF"/>
        <w:spacing w:before="0" w:beforeAutospacing="0" w:after="346" w:afterAutospacing="0" w:line="360" w:lineRule="auto"/>
        <w:ind w:firstLine="709"/>
        <w:contextualSpacing/>
        <w:jc w:val="both"/>
        <w:rPr>
          <w:sz w:val="28"/>
          <w:szCs w:val="28"/>
        </w:rPr>
      </w:pPr>
    </w:p>
    <w:p w:rsidR="004C615D" w:rsidRPr="00974034" w:rsidRDefault="004D5550" w:rsidP="00974034">
      <w:pPr>
        <w:pStyle w:val="1"/>
        <w:jc w:val="center"/>
        <w:rPr>
          <w:b/>
          <w:sz w:val="20"/>
          <w:szCs w:val="20"/>
        </w:rPr>
      </w:pPr>
      <w:bookmarkStart w:id="13" w:name="_Toc55213515"/>
      <w:r>
        <w:rPr>
          <w:b/>
        </w:rPr>
        <w:t>С</w:t>
      </w:r>
      <w:r w:rsidR="004C615D" w:rsidRPr="00974034">
        <w:rPr>
          <w:b/>
        </w:rPr>
        <w:t>писок использованной литературы</w:t>
      </w:r>
      <w:bookmarkEnd w:id="13"/>
    </w:p>
    <w:p w:rsidR="004C615D" w:rsidRDefault="004C615D" w:rsidP="004C615D">
      <w:pPr>
        <w:spacing w:line="200" w:lineRule="exact"/>
        <w:rPr>
          <w:sz w:val="20"/>
          <w:szCs w:val="20"/>
        </w:rPr>
      </w:pPr>
    </w:p>
    <w:p w:rsidR="004C615D" w:rsidRDefault="004C615D" w:rsidP="004C615D">
      <w:pPr>
        <w:spacing w:line="345" w:lineRule="exact"/>
        <w:rPr>
          <w:sz w:val="20"/>
          <w:szCs w:val="20"/>
        </w:rPr>
      </w:pPr>
    </w:p>
    <w:p w:rsidR="004C615D" w:rsidRDefault="004C615D" w:rsidP="00BF31AF">
      <w:pPr>
        <w:numPr>
          <w:ilvl w:val="2"/>
          <w:numId w:val="16"/>
        </w:numPr>
        <w:tabs>
          <w:tab w:val="left" w:pos="426"/>
        </w:tabs>
        <w:ind w:left="142"/>
        <w:jc w:val="both"/>
        <w:rPr>
          <w:sz w:val="28"/>
          <w:szCs w:val="28"/>
        </w:rPr>
      </w:pPr>
      <w:r>
        <w:rPr>
          <w:sz w:val="28"/>
          <w:szCs w:val="28"/>
        </w:rPr>
        <w:t xml:space="preserve">Федеральный закон «О бухгалтерском учете» от </w:t>
      </w:r>
      <w:r w:rsidR="00207054">
        <w:rPr>
          <w:sz w:val="28"/>
          <w:szCs w:val="28"/>
        </w:rPr>
        <w:t>06.12.2011 №402-ФЗ.</w:t>
      </w:r>
    </w:p>
    <w:p w:rsidR="004C615D" w:rsidRDefault="004C615D" w:rsidP="00BF31AF">
      <w:pPr>
        <w:tabs>
          <w:tab w:val="left" w:pos="426"/>
        </w:tabs>
        <w:spacing w:line="160" w:lineRule="exact"/>
        <w:ind w:left="142"/>
        <w:jc w:val="both"/>
        <w:rPr>
          <w:sz w:val="28"/>
          <w:szCs w:val="28"/>
        </w:rPr>
      </w:pPr>
    </w:p>
    <w:p w:rsidR="004C615D" w:rsidRDefault="004C615D" w:rsidP="00BF31AF">
      <w:pPr>
        <w:numPr>
          <w:ilvl w:val="2"/>
          <w:numId w:val="16"/>
        </w:numPr>
        <w:tabs>
          <w:tab w:val="left" w:pos="426"/>
        </w:tabs>
        <w:spacing w:line="360" w:lineRule="auto"/>
        <w:ind w:left="142"/>
        <w:jc w:val="both"/>
        <w:rPr>
          <w:sz w:val="28"/>
          <w:szCs w:val="28"/>
        </w:rPr>
      </w:pPr>
      <w:r>
        <w:rPr>
          <w:sz w:val="28"/>
          <w:szCs w:val="28"/>
        </w:rPr>
        <w:t>Положение по бухгалтерскому учету «Бухгалтерская отчетность организации». ПБУ 4/99 (утверждено приказом Минфина РФ от 06.07.1999 г. №43н)</w:t>
      </w:r>
      <w:r w:rsidR="00207054">
        <w:rPr>
          <w:sz w:val="28"/>
          <w:szCs w:val="28"/>
        </w:rPr>
        <w:t xml:space="preserve"> в ред.  от 08.11.2010 с изменениями от 29.01.2018</w:t>
      </w:r>
      <w:r>
        <w:rPr>
          <w:sz w:val="28"/>
          <w:szCs w:val="28"/>
        </w:rPr>
        <w:t>.</w:t>
      </w:r>
    </w:p>
    <w:p w:rsidR="004C615D" w:rsidRDefault="004C615D" w:rsidP="00BF31AF">
      <w:pPr>
        <w:numPr>
          <w:ilvl w:val="2"/>
          <w:numId w:val="16"/>
        </w:numPr>
        <w:tabs>
          <w:tab w:val="left" w:pos="426"/>
        </w:tabs>
        <w:spacing w:line="360" w:lineRule="auto"/>
        <w:ind w:left="142"/>
        <w:jc w:val="both"/>
        <w:rPr>
          <w:sz w:val="28"/>
          <w:szCs w:val="28"/>
        </w:rPr>
      </w:pPr>
      <w:r>
        <w:rPr>
          <w:sz w:val="28"/>
          <w:szCs w:val="28"/>
        </w:rPr>
        <w:lastRenderedPageBreak/>
        <w:t>Положение по бухгалтерскому учету «Доходы организации». ПБУ 9/99 (утверждено п</w:t>
      </w:r>
      <w:r w:rsidR="00207054">
        <w:rPr>
          <w:sz w:val="28"/>
          <w:szCs w:val="28"/>
        </w:rPr>
        <w:t>риказом Минфина РФ от 06.05.199</w:t>
      </w:r>
      <w:r>
        <w:rPr>
          <w:sz w:val="28"/>
          <w:szCs w:val="28"/>
        </w:rPr>
        <w:t>9г. №32н</w:t>
      </w:r>
      <w:r w:rsidR="00207054">
        <w:rPr>
          <w:sz w:val="28"/>
          <w:szCs w:val="28"/>
        </w:rPr>
        <w:t xml:space="preserve"> в редакции  от 06.04.2015</w:t>
      </w:r>
      <w:r>
        <w:rPr>
          <w:sz w:val="28"/>
          <w:szCs w:val="28"/>
        </w:rPr>
        <w:t>)</w:t>
      </w:r>
      <w:r w:rsidR="00207054">
        <w:rPr>
          <w:sz w:val="28"/>
          <w:szCs w:val="28"/>
        </w:rPr>
        <w:t xml:space="preserve"> </w:t>
      </w:r>
      <w:r>
        <w:rPr>
          <w:sz w:val="28"/>
          <w:szCs w:val="28"/>
        </w:rPr>
        <w:t>.</w:t>
      </w:r>
    </w:p>
    <w:p w:rsidR="004C615D" w:rsidRDefault="004C615D" w:rsidP="00BF31AF">
      <w:pPr>
        <w:numPr>
          <w:ilvl w:val="2"/>
          <w:numId w:val="16"/>
        </w:numPr>
        <w:tabs>
          <w:tab w:val="left" w:pos="426"/>
        </w:tabs>
        <w:spacing w:line="360" w:lineRule="auto"/>
        <w:ind w:left="142"/>
        <w:jc w:val="both"/>
        <w:rPr>
          <w:sz w:val="28"/>
          <w:szCs w:val="28"/>
        </w:rPr>
      </w:pPr>
      <w:r>
        <w:rPr>
          <w:sz w:val="28"/>
          <w:szCs w:val="28"/>
        </w:rPr>
        <w:t>Положение по бухгалтерскому учету «Расходы организации». ПБУ 10/99 (утверждено приказом Минфина РФ от 06.05.1999 г. №33н</w:t>
      </w:r>
      <w:r w:rsidR="00207054">
        <w:rPr>
          <w:sz w:val="28"/>
          <w:szCs w:val="28"/>
        </w:rPr>
        <w:t xml:space="preserve"> в редакции  от 06.04.2015</w:t>
      </w:r>
      <w:r>
        <w:rPr>
          <w:sz w:val="28"/>
          <w:szCs w:val="28"/>
        </w:rPr>
        <w:t>).</w:t>
      </w:r>
    </w:p>
    <w:p w:rsidR="004C615D" w:rsidRDefault="004C615D" w:rsidP="00BF31AF">
      <w:pPr>
        <w:numPr>
          <w:ilvl w:val="2"/>
          <w:numId w:val="16"/>
        </w:numPr>
        <w:tabs>
          <w:tab w:val="left" w:pos="426"/>
        </w:tabs>
        <w:spacing w:line="360" w:lineRule="auto"/>
        <w:ind w:left="142"/>
        <w:jc w:val="both"/>
        <w:rPr>
          <w:sz w:val="28"/>
          <w:szCs w:val="28"/>
        </w:rPr>
      </w:pPr>
      <w:r>
        <w:rPr>
          <w:sz w:val="28"/>
          <w:szCs w:val="28"/>
        </w:rPr>
        <w:t xml:space="preserve">План счетов бухгалтерского учета финансово-хозяйственной деятельности предприятий и Инструкция по его применению (утверждены приказом Минфина РФ от 31.10.2000г. №94н. в редакции </w:t>
      </w:r>
      <w:r w:rsidR="00B00248">
        <w:rPr>
          <w:sz w:val="28"/>
          <w:szCs w:val="28"/>
        </w:rPr>
        <w:t>от 08.11.2010</w:t>
      </w:r>
      <w:r>
        <w:rPr>
          <w:sz w:val="28"/>
          <w:szCs w:val="28"/>
        </w:rPr>
        <w:t>).</w:t>
      </w:r>
    </w:p>
    <w:p w:rsidR="004C615D" w:rsidRPr="00BF31AF" w:rsidRDefault="004C615D" w:rsidP="00BF31AF">
      <w:pPr>
        <w:numPr>
          <w:ilvl w:val="2"/>
          <w:numId w:val="16"/>
        </w:numPr>
        <w:tabs>
          <w:tab w:val="left" w:pos="426"/>
        </w:tabs>
        <w:spacing w:line="359" w:lineRule="auto"/>
        <w:ind w:left="142"/>
        <w:jc w:val="both"/>
        <w:rPr>
          <w:sz w:val="28"/>
          <w:szCs w:val="28"/>
        </w:rPr>
      </w:pPr>
      <w:r w:rsidRPr="00BF31AF">
        <w:rPr>
          <w:sz w:val="28"/>
          <w:szCs w:val="28"/>
        </w:rPr>
        <w:t xml:space="preserve">Приказ Минфина РФ от </w:t>
      </w:r>
      <w:r w:rsidR="00B00248" w:rsidRPr="00BF31AF">
        <w:rPr>
          <w:sz w:val="28"/>
          <w:szCs w:val="28"/>
        </w:rPr>
        <w:t>02.07.2010 №66н (ред. от 19.04.2019)</w:t>
      </w:r>
      <w:r w:rsidRPr="00BF31AF">
        <w:rPr>
          <w:sz w:val="28"/>
          <w:szCs w:val="28"/>
        </w:rPr>
        <w:t xml:space="preserve"> «О формах бухгалтерской отчетности организаций».</w:t>
      </w:r>
    </w:p>
    <w:p w:rsidR="004C615D" w:rsidRDefault="004C615D" w:rsidP="00BF31AF">
      <w:pPr>
        <w:tabs>
          <w:tab w:val="left" w:pos="426"/>
        </w:tabs>
        <w:spacing w:line="1" w:lineRule="exact"/>
        <w:ind w:left="142"/>
        <w:jc w:val="both"/>
        <w:rPr>
          <w:sz w:val="28"/>
          <w:szCs w:val="28"/>
        </w:rPr>
      </w:pPr>
    </w:p>
    <w:p w:rsidR="00DA53B2"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Вагазова, Г. Р., Лукьянова Е. С. Сущность финансовых результатов </w:t>
      </w:r>
      <w:r w:rsidR="00BF31AF">
        <w:rPr>
          <w:sz w:val="28"/>
          <w:szCs w:val="28"/>
        </w:rPr>
        <w:t xml:space="preserve">  </w:t>
      </w:r>
      <w:r w:rsidRPr="00DA53B2">
        <w:rPr>
          <w:sz w:val="28"/>
          <w:szCs w:val="28"/>
        </w:rPr>
        <w:t xml:space="preserve">деятельности предприятия / Г.Р. Вагазова, Е.С. Лукьянова // Молодой ученый. — 2019. — №11.3. — С. 13-15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Васильев, С.В. Рентабельность деятельности российских компаний / С.В. Васильев // Актуальные проблемы экономики и управления. 2019. № 4 (4). С. 51-52.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Горвенко, С.В. Проблемные аспекты формирования финансовых результатов организаций в современной экономике / С.В. Горвенко // Молодой ученый. — 2017. — №8. — С. 618-621.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Дмитриев, В.Д., Малкова, Т.Б. Развитие стратегии управления финансовыми результатами коммерческого предприятия / В.Д. Дмитриев, Т.Б. Малкова // Вестник Владимирского государственного университета имени Александра Григорьевича и Николая Григорьевича Столетовых. Серия: Экономические науки. 2017. № 3 (13). С. 104-107.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Зиганшина, И.И., Подгорная, А.И. Финансовый результат как объект оценки и анализа / И.И. Зиганшина, А.И. Подгорная // Устойчивое развитие науки и образования. 2019. № 3. С. 65-70.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lastRenderedPageBreak/>
        <w:t xml:space="preserve">Иванникова, К.Н., Луговкина, О.А. Роль отчета о финансовых результатах в анализе финансового состояния организации / К.Н. Иванникова, О.А. Луговкина // Современные тенденции развития науки и технологий. 2017. № 3-12 (24). С. 42-44.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Кудухов, В.В. Информационные источники и задачи анализа финансовых результатов предприятия / В.В. Кудухов // Новая наука: Теоретический и практический взгляд. 2017. Т. 1. № 4. С. 16-18.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Мельник, М. В. Эволюция экономического анализа и его роль в системе управления предприятием  / М. В. Мельник ; рец. Т. В. Шимоханской // Аудит и финансовый анализ. 2019. – № 1. – С. 109-118.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Мягкова, Ю.В. Методика проведения анализа финансовых результатов деятельности предприятия / Ю.В. Мягкова // Знание. 2017. № 5-2 (45). С. 89-93.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Нужина, И.П. Бухгалтерский (финансовый) учет: учебное пособие / Сост. Нужина И.П. – Томск: Изд-во Том. гос. архит.-строит. ун-та, 2017. – 441 с.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Пашаев, Н. А. Финансовый результат организации и основные направления его использования при анализе развития организации / Н.А. Пашаев // Молодой ученый. — 2018. — №19. — С. 490-492.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Петрушкин, С.В. Учет финансовых результатов организации / С.В. Петрушкин // Вестник науки и образования. 2017. № 4 (28). С. 65-68.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Пястолов, С. М. Анализ финансово-хозяйственной деятельности предприятия: Учебник / С. М. Пястолов. — 9-е изд., стер. — М.: Издательский центр «Академия», 2019. — 336 с.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Лелькова, Т. Э., Скрипкина О. В. Методики анализа финансовых результатов // Молодой ученый. — 2017. — №11. — С. 231-234.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Савицкая, Г. В. Анализ хозяйственной деятельности предприятия: учебник / Савицкая Г. В. — М.: Инфра — М, 2020. — 384с.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Салова, А.А. Понятие, сущность и значение финансового результата предприятия / А.А. Салова // Альманах современной науки и образования. 2017. № 7 (120). С. 77-79.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lastRenderedPageBreak/>
        <w:t xml:space="preserve">Самойлова, М.Ю. Влияние анализа финансовых результатов на эффективное функционирование организации в современных рыночных условиях / М.Ю. Самойлова // Молодой ученый. — 2019. — №5. — С. 389-390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Талькевич, В.А. Необходимость и проблемы повышения уровня рентабельности предприятий / В.А. Талькевич // Молодой ученый. — 2018. — №26. — С. 581-584.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Таусова, И.Ф., Шантыз, Н.А. Сущность и порядок учета финансовых результатов / И.Ф. Таусова, Н.А. Шантыз // Вестник научных конференций. 2017. № 9-1 (25). С. 112-114.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Терещенко, Т.А., Петровский Д.А. Практика планирования финансового результата организации / Т.А. Терещенко, Д.А, Петровский // Вектор экономики. 2017. № 2 (8). С. 27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Толкачева, Н. А. Управление финансами коммерческого предприятия: курс лекций / Н. А. Толкачева. — М.: Саната плюс, 2019. — 344 с.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Уксуменко, А.А., Мишина, Ю.С. Управление финансовым результатом коммерческой организации / А.А. Уксуменко, Ю.С. Мишина // Международный журнал прикладных и фундаментальных исследований. 2017. № 8-1. С. 157-160.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Фаузель, Д.С. Проблема определения финансовых результатов / Д.С. Фаузель // Новая наука: финансово-экономические основы. 2017. № 1. С. 261-264.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Харитонова, М.С. Исторические аспекты изменения отчета о финансовых результатах / М.С. Харитонова // Economics. 2017. № 6 (27). С. 96-97. </w:t>
      </w:r>
    </w:p>
    <w:p w:rsidR="00603BCC"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 xml:space="preserve">Чеглакова, С. Г., Косткина, Л. В. Методика факторного анализа финансовых результатов деятельности организации: Учебное пособие / С.Г. Чеглакова, Л.В. Косткина // Рязань: РГРТУ, 2019. — 24 с. </w:t>
      </w:r>
    </w:p>
    <w:p w:rsidR="00DA53B2" w:rsidRPr="00DA53B2" w:rsidRDefault="00DA53B2" w:rsidP="00BF31AF">
      <w:pPr>
        <w:pStyle w:val="af6"/>
        <w:numPr>
          <w:ilvl w:val="2"/>
          <w:numId w:val="16"/>
        </w:numPr>
        <w:tabs>
          <w:tab w:val="left" w:pos="426"/>
          <w:tab w:val="left" w:pos="851"/>
        </w:tabs>
        <w:spacing w:line="360" w:lineRule="auto"/>
        <w:ind w:left="142"/>
        <w:jc w:val="both"/>
        <w:rPr>
          <w:sz w:val="28"/>
          <w:szCs w:val="28"/>
        </w:rPr>
      </w:pPr>
      <w:r w:rsidRPr="00DA53B2">
        <w:rPr>
          <w:sz w:val="28"/>
          <w:szCs w:val="28"/>
        </w:rPr>
        <w:t>Чукалова, М.И. Методология управления финансовыми результатами предприятия / М.И. Чукалова // Academy. 2018. № 5 (20). С. 77-79.</w:t>
      </w:r>
    </w:p>
    <w:p w:rsidR="00BF31AF" w:rsidRDefault="00BF31AF" w:rsidP="00974034">
      <w:pPr>
        <w:pStyle w:val="1"/>
        <w:rPr>
          <w:b/>
        </w:rPr>
      </w:pPr>
    </w:p>
    <w:p w:rsidR="00BF31AF" w:rsidRDefault="00BF31AF" w:rsidP="00974034">
      <w:pPr>
        <w:pStyle w:val="1"/>
        <w:rPr>
          <w:b/>
        </w:rPr>
      </w:pPr>
    </w:p>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Default="00BF31AF" w:rsidP="00BF31AF"/>
    <w:p w:rsidR="00BF31AF" w:rsidRPr="00BF31AF" w:rsidRDefault="00BF31AF" w:rsidP="00BF31AF"/>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Default="00BF31AF" w:rsidP="00974034">
      <w:pPr>
        <w:pStyle w:val="1"/>
        <w:rPr>
          <w:b/>
        </w:rPr>
      </w:pPr>
    </w:p>
    <w:p w:rsidR="00BF31AF" w:rsidRPr="00BF31AF" w:rsidRDefault="00BF31AF" w:rsidP="00BF31AF"/>
    <w:p w:rsidR="00BF31AF" w:rsidRDefault="00BF31AF" w:rsidP="00974034">
      <w:pPr>
        <w:pStyle w:val="1"/>
        <w:rPr>
          <w:b/>
        </w:rPr>
      </w:pPr>
    </w:p>
    <w:p w:rsidR="004C615D" w:rsidRPr="00974034" w:rsidRDefault="004C615D" w:rsidP="00974034">
      <w:pPr>
        <w:pStyle w:val="1"/>
        <w:rPr>
          <w:b/>
          <w:sz w:val="20"/>
          <w:szCs w:val="20"/>
        </w:rPr>
      </w:pPr>
      <w:bookmarkStart w:id="14" w:name="_Toc55213516"/>
      <w:r w:rsidRPr="00974034">
        <w:rPr>
          <w:b/>
        </w:rPr>
        <w:t>Приложение 1</w:t>
      </w:r>
      <w:bookmarkEnd w:id="14"/>
    </w:p>
    <w:p w:rsidR="004C615D" w:rsidRDefault="004C615D" w:rsidP="004C615D">
      <w:pPr>
        <w:spacing w:line="63" w:lineRule="exact"/>
        <w:rPr>
          <w:sz w:val="20"/>
          <w:szCs w:val="20"/>
        </w:rPr>
      </w:pP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355"/>
      </w:tblGrid>
      <w:tr w:rsidR="00BE3C3C" w:rsidRPr="000E54D0" w:rsidTr="001C6439">
        <w:tc>
          <w:tcPr>
            <w:tcW w:w="5000" w:type="pct"/>
            <w:tcBorders>
              <w:top w:val="nil"/>
              <w:left w:val="nil"/>
              <w:bottom w:val="nil"/>
              <w:right w:val="nil"/>
            </w:tcBorders>
          </w:tcPr>
          <w:p w:rsidR="00BE3C3C" w:rsidRPr="000E54D0" w:rsidRDefault="00BE3C3C" w:rsidP="000E54D0">
            <w:pPr>
              <w:pStyle w:val="Normalunindented"/>
              <w:keepNext/>
              <w:spacing w:line="360" w:lineRule="auto"/>
              <w:ind w:firstLine="709"/>
              <w:contextualSpacing/>
              <w:jc w:val="center"/>
              <w:rPr>
                <w:color w:val="000000" w:themeColor="text1"/>
                <w:sz w:val="28"/>
                <w:szCs w:val="28"/>
              </w:rPr>
            </w:pPr>
            <w:r w:rsidRPr="000E54D0">
              <w:rPr>
                <w:color w:val="000000" w:themeColor="text1"/>
                <w:sz w:val="28"/>
                <w:szCs w:val="28"/>
              </w:rPr>
              <w:t>Учетная политика</w:t>
            </w:r>
          </w:p>
          <w:p w:rsidR="00BE3C3C" w:rsidRPr="000E54D0" w:rsidRDefault="00BE3C3C" w:rsidP="000E54D0">
            <w:pPr>
              <w:pStyle w:val="Normalunindented"/>
              <w:keepNext/>
              <w:spacing w:line="360" w:lineRule="auto"/>
              <w:ind w:firstLine="709"/>
              <w:contextualSpacing/>
              <w:jc w:val="center"/>
              <w:rPr>
                <w:color w:val="000000" w:themeColor="text1"/>
                <w:sz w:val="28"/>
                <w:szCs w:val="28"/>
              </w:rPr>
            </w:pPr>
            <w:r w:rsidRPr="000E54D0">
              <w:rPr>
                <w:color w:val="000000" w:themeColor="text1"/>
                <w:sz w:val="28"/>
                <w:szCs w:val="28"/>
                <w:u w:val="single"/>
              </w:rPr>
              <w:t>ЗАО «ИРМ Девелопмент»</w:t>
            </w:r>
          </w:p>
          <w:p w:rsidR="00BE3C3C" w:rsidRPr="000E54D0" w:rsidRDefault="00BE3C3C" w:rsidP="000E54D0">
            <w:pPr>
              <w:pStyle w:val="Normalunindented"/>
              <w:keepNext/>
              <w:spacing w:line="360" w:lineRule="auto"/>
              <w:ind w:firstLine="709"/>
              <w:contextualSpacing/>
              <w:jc w:val="center"/>
              <w:rPr>
                <w:color w:val="000000" w:themeColor="text1"/>
                <w:sz w:val="28"/>
                <w:szCs w:val="28"/>
              </w:rPr>
            </w:pPr>
            <w:r w:rsidRPr="000E54D0">
              <w:rPr>
                <w:color w:val="000000" w:themeColor="text1"/>
                <w:sz w:val="28"/>
                <w:szCs w:val="28"/>
              </w:rPr>
              <w:t>для целей бухгалтерского учета</w:t>
            </w:r>
          </w:p>
        </w:tc>
      </w:tr>
    </w:tbl>
    <w:p w:rsidR="00BE3C3C" w:rsidRPr="000E54D0" w:rsidRDefault="00BE3C3C" w:rsidP="000E54D0">
      <w:pPr>
        <w:spacing w:line="360" w:lineRule="auto"/>
        <w:ind w:firstLine="709"/>
        <w:contextualSpacing/>
        <w:jc w:val="both"/>
        <w:rPr>
          <w:color w:val="000000" w:themeColor="text1"/>
          <w:sz w:val="28"/>
          <w:szCs w:val="28"/>
        </w:rPr>
      </w:pP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lastRenderedPageBreak/>
        <w:t xml:space="preserve">Учетная политика для целей бухгалтерского учета разработана в соответствии с Федеральным законом от 6 декабря 2011 № 402-ФЗ «О бухгалтерском учете», Положением по ведению бухгалтерского учета и бухгалтерской отчетности в Российской Федерации (утверждено приказом Минфина России от 29 июля 1998 г.  № 34н), ПБУ 1/2008 «Учетная политика </w:t>
      </w:r>
      <w:r w:rsidRPr="00C248B3">
        <w:rPr>
          <w:color w:val="000000" w:themeColor="text1"/>
          <w:sz w:val="28"/>
          <w:szCs w:val="28"/>
        </w:rPr>
        <w:br/>
        <w:t>организаций» (утверждено приказом Минфина  России от 6 октября 2008 № 106н), Планом счетов бухгалтерского учета и  Инструкцией по его применению (утверждено приказом Минфина России от 31 октября 2000 № 94н), приказом Минфина России от 2 июля 2010 г. № 66н «О формах бухгалтерской отчетности организаций».</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Элементы и принципы учетной политики:</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 Бухгалтерский учет ведется структурным подразделением (бухгалтерией),  возглавляемым главным бухгалтером.</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часть 3 статьи 7 Закона от 6 декабря 2011 № 402-ФЗ.</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 2. Бухгалтерский учет ведется автоматизированно c использованием рабочего плана счетов согласно приложению 1.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8 Положения по ведению бухгалтерского учета и бухгалтерской отчетности в РФ, утвержденного приказом Минфина России от 29 июля 1998 № 34н.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 Обособленные подразделения организации на отдельный баланс не выделяются.</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 4. В качестве форм первичных учетных документов используются унифицированные  формы, утвержденные Госкомстатом России. При проведении хозяйственных операций, для оформления которых не предусмотрены типовые формы первичных документов, используются самостоятельно разработанные формы. Перечень форм, утвержденный  для применения в организации, а также образцы нетиповых документов приведены в приложении 2.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часть 4 статьи 9 Закона от 6 декабря 2011 № 402-ФЗ.</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lastRenderedPageBreak/>
        <w:t> 5. Организация применяет форму универсального передаточного документа (УПД), приведенную в письме ФНС России от 21 октября 2013 № ММВ-20-3/96, и форму универсального корректировочного документа, приведенную в письме ФНС России от 17 октября 2014 № ММВ-20-15/86, для отражения:</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rFonts w:eastAsia="Arial"/>
          <w:color w:val="000000" w:themeColor="text1"/>
          <w:sz w:val="28"/>
          <w:szCs w:val="28"/>
        </w:rPr>
        <w:t xml:space="preserve">– </w:t>
      </w:r>
      <w:r w:rsidRPr="00C248B3">
        <w:rPr>
          <w:color w:val="000000" w:themeColor="text1"/>
          <w:sz w:val="28"/>
          <w:szCs w:val="28"/>
        </w:rPr>
        <w:t>отгрузки товаров;</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rFonts w:eastAsia="Arial"/>
          <w:color w:val="000000" w:themeColor="text1"/>
          <w:sz w:val="28"/>
          <w:szCs w:val="28"/>
        </w:rPr>
        <w:t xml:space="preserve">– </w:t>
      </w:r>
      <w:r w:rsidRPr="00C248B3">
        <w:rPr>
          <w:color w:val="000000" w:themeColor="text1"/>
          <w:sz w:val="28"/>
          <w:szCs w:val="28"/>
        </w:rPr>
        <w:t>передачи имущественных прав;</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rFonts w:eastAsia="Arial"/>
          <w:color w:val="000000" w:themeColor="text1"/>
          <w:sz w:val="28"/>
          <w:szCs w:val="28"/>
        </w:rPr>
        <w:t xml:space="preserve">– </w:t>
      </w:r>
      <w:r w:rsidRPr="00C248B3">
        <w:rPr>
          <w:color w:val="000000" w:themeColor="text1"/>
          <w:sz w:val="28"/>
          <w:szCs w:val="28"/>
        </w:rPr>
        <w:t>подтверждения факта оказания услуги.</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6. Первичные учетные документы составляются на бумажном носителе.</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iCs/>
          <w:color w:val="000000" w:themeColor="text1"/>
          <w:sz w:val="28"/>
          <w:szCs w:val="28"/>
        </w:rPr>
        <w:t>Основание: часть 5 статьи 9 Закона № 402-ФЗ.</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7. Право подписи первичных учетных документов предоставлено должностным лицам, которые уполномочены на это соответствующей должностной инструкцией.</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7 части 2 статьи 9 Закона от 6 декабря 2011 № 402-ФЗ.</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8. Внутренний контроль совершаемых в организации фактов хозяйственной жизни регламентируется Положением о внутреннем контроле, утвержденным руководителем </w:t>
      </w:r>
      <w:r w:rsidR="001372E1">
        <w:rPr>
          <w:color w:val="000000" w:themeColor="text1"/>
          <w:sz w:val="28"/>
          <w:szCs w:val="28"/>
        </w:rPr>
        <w:t>ЗАО «ИРМ Девелопмент»</w:t>
      </w:r>
      <w:r w:rsidRPr="00C248B3">
        <w:rPr>
          <w:color w:val="000000" w:themeColor="text1"/>
          <w:sz w:val="28"/>
          <w:szCs w:val="28"/>
        </w:rPr>
        <w:t>.</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Основание: часть 1 </w:t>
      </w:r>
      <w:r w:rsidRPr="00C248B3">
        <w:rPr>
          <w:iCs/>
          <w:color w:val="000000" w:themeColor="text1"/>
          <w:sz w:val="28"/>
          <w:szCs w:val="28"/>
        </w:rPr>
        <w:t>статьи 19 Закона № 402-ФЗ, информация Минфина России № ПЗ-11/2013.</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9. Бухгалтерский учет ведется с использованием регистров бухгалтерского учета, перечень и форма которых установлены в приложении 3.</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статья 10 Закона от 6 декабря 2011 № 402-ФЗ.</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10. Отчетным периодом для составления внутренней промежуточной бухгалтерской отчетности является календарный месяц. В состав внутренней промежуточной бухгалтерской отчетности входит бухгалтерский баланс и отчет о финансовых результатах.</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часть 3 статьи 14, часть 5 статьи 13, часть 4 статьи 15 Закона от 6 декабря 2011 № 402-ФЗ, пункт 49 ПБУ 4/99.</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lastRenderedPageBreak/>
        <w:t> 11. Критерий для определения уровня существенности устанавливается в размере 5 процентов от величины объекта учета или статьи бухгалтерской отчетности.</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3 ПБУ 22/2010, пункт 11 ПБУ 4/99.</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12. Порядок и сроки инвентаризации имущества и обязательств указаны в приложении 4 «Положение об инвентаризации».</w:t>
      </w:r>
    </w:p>
    <w:p w:rsidR="00C248B3" w:rsidRPr="00C248B3" w:rsidRDefault="001372E1"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Pr>
          <w:color w:val="000000" w:themeColor="text1"/>
          <w:sz w:val="28"/>
          <w:szCs w:val="28"/>
        </w:rPr>
        <w:t>О</w:t>
      </w:r>
      <w:r w:rsidR="00C248B3" w:rsidRPr="00C248B3">
        <w:rPr>
          <w:color w:val="000000" w:themeColor="text1"/>
          <w:sz w:val="28"/>
          <w:szCs w:val="28"/>
        </w:rPr>
        <w:t>снование: часть 3 статьи 11 Закона от 6 декабря 2011 № 402-ФЗ.</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13. Все объекты основных средств переоцениваются на конец года по текущей (восстановительной стоимости) путем прямого пересчета. Результаты переоценки отражаются в учете, если текущая (восстановительная) стоимость изменится более чем на 5 процентов.</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15 ПБУ 6/01.</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14. Объект принимается к учету в качестве основного средства, если он предназначен для использования в уставной деятельности организации, для управленческих нужд. При этом должны одновременно соблюдаться условия:</w:t>
      </w:r>
    </w:p>
    <w:p w:rsidR="00C248B3" w:rsidRPr="00C248B3" w:rsidRDefault="00C248B3" w:rsidP="007B54D1">
      <w:pPr>
        <w:numPr>
          <w:ilvl w:val="0"/>
          <w:numId w:val="11"/>
        </w:numPr>
        <w:suppressAutoHyphens/>
        <w:spacing w:line="360" w:lineRule="auto"/>
        <w:ind w:firstLine="709"/>
        <w:contextualSpacing/>
        <w:jc w:val="both"/>
        <w:rPr>
          <w:color w:val="000000" w:themeColor="text1"/>
          <w:sz w:val="28"/>
          <w:szCs w:val="28"/>
        </w:rPr>
      </w:pPr>
      <w:r w:rsidRPr="00C248B3">
        <w:rPr>
          <w:color w:val="000000" w:themeColor="text1"/>
          <w:sz w:val="28"/>
          <w:szCs w:val="28"/>
        </w:rPr>
        <w:t>объект предназначен для использования в течение длительного времени, то есть свыше 12 месяцев;</w:t>
      </w:r>
    </w:p>
    <w:p w:rsidR="00C248B3" w:rsidRPr="00C248B3" w:rsidRDefault="00C248B3" w:rsidP="007B54D1">
      <w:pPr>
        <w:numPr>
          <w:ilvl w:val="0"/>
          <w:numId w:val="11"/>
        </w:numPr>
        <w:suppressAutoHyphens/>
        <w:spacing w:line="360" w:lineRule="auto"/>
        <w:ind w:firstLine="709"/>
        <w:contextualSpacing/>
        <w:jc w:val="both"/>
        <w:rPr>
          <w:color w:val="000000" w:themeColor="text1"/>
          <w:sz w:val="28"/>
          <w:szCs w:val="28"/>
        </w:rPr>
      </w:pPr>
      <w:r w:rsidRPr="00C248B3">
        <w:rPr>
          <w:color w:val="000000" w:themeColor="text1"/>
          <w:sz w:val="28"/>
          <w:szCs w:val="28"/>
        </w:rPr>
        <w:t>организация не предполагает последующую перепродажу данного объекта;</w:t>
      </w:r>
    </w:p>
    <w:p w:rsidR="00C248B3" w:rsidRPr="00C248B3" w:rsidRDefault="00C248B3" w:rsidP="007B54D1">
      <w:pPr>
        <w:numPr>
          <w:ilvl w:val="0"/>
          <w:numId w:val="11"/>
        </w:numPr>
        <w:suppressAutoHyphens/>
        <w:spacing w:line="360" w:lineRule="auto"/>
        <w:ind w:firstLine="709"/>
        <w:contextualSpacing/>
        <w:jc w:val="both"/>
        <w:rPr>
          <w:color w:val="000000" w:themeColor="text1"/>
          <w:sz w:val="28"/>
          <w:szCs w:val="28"/>
        </w:rPr>
      </w:pPr>
      <w:r w:rsidRPr="00C248B3">
        <w:rPr>
          <w:color w:val="000000" w:themeColor="text1"/>
          <w:sz w:val="28"/>
          <w:szCs w:val="28"/>
        </w:rPr>
        <w:t xml:space="preserve">стоимость объекта превышает 40 000 руб.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пункты 3–5 ПБУ 6/01.</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15. Активы со сроком полезного использования более 12 месяцев и первоначальной стоимостью меньше 40 000 руб. учитываются как материально-производственные запасы.</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5 ПБУ 6/01</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16. Амортизация по всем объектам основных средств начисляется линейным способом.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18 ПБУ 6/01.</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lastRenderedPageBreak/>
        <w:t> 17. Затраты на текущий и капитальный ремонт имущества включаются в расходы  организации отчетного периода, за исключением затрат на регулярные ремонты, осуществляемые по технологическим требованиям.</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27 ПБУ 6/01, письмо Минфина России от 9 января 2013 № 07-02- 18/01.</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18. Переоценка нематериальных активов не проводится.</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17 ПБУ 14/2007.</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19. Проверка НМА на обесценение не производится.</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22 ПБУ 14/2007.</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20. Единицей учета материально-производственных запасов является номенклатурный номер материального запаса.</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3 ПБУ 5/01.</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21. Затраты на приобретение материалов, включая транспортно-заготовительные расходы (ТЗР), отражаются на счете 10 «Материалы». Счета 15 «Заготовление и приобретение материальных ценностей» и 16 «Отклонения в стоимости материальных ценностей» не используются, учетные цены не применяются.</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Основание: </w:t>
      </w:r>
      <w:r w:rsidRPr="00C248B3">
        <w:rPr>
          <w:iCs/>
          <w:color w:val="000000" w:themeColor="text1"/>
          <w:sz w:val="28"/>
          <w:szCs w:val="28"/>
        </w:rPr>
        <w:t>пункт 5 ПБУ 5/01, пункт 10 МСФО (IAS) № 2 «Запасы».</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  22. При отпуске материально-производственных запасов в производство и ином выбытии все группы материалов оцениваются по средней себестоимости.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16 ПБУ 5/01.</w:t>
      </w:r>
    </w:p>
    <w:p w:rsidR="00C248B3" w:rsidRPr="00C248B3" w:rsidRDefault="00C248B3" w:rsidP="0013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23. Организация создает резерв под снижение стоимости материалов ежегодно по состоянию на 31 декабря. Резерв создается по номенклатуре.</w:t>
      </w:r>
    </w:p>
    <w:p w:rsidR="00C248B3" w:rsidRPr="00C248B3" w:rsidRDefault="00C248B3" w:rsidP="00C248B3">
      <w:pPr>
        <w:shd w:val="clear" w:color="auto" w:fill="FFFFFF"/>
        <w:spacing w:line="360" w:lineRule="auto"/>
        <w:ind w:firstLine="709"/>
        <w:contextualSpacing/>
        <w:jc w:val="both"/>
        <w:rPr>
          <w:color w:val="000000" w:themeColor="text1"/>
          <w:sz w:val="28"/>
          <w:szCs w:val="28"/>
        </w:rPr>
      </w:pPr>
      <w:r w:rsidRPr="00C248B3">
        <w:rPr>
          <w:color w:val="000000" w:themeColor="text1"/>
          <w:sz w:val="28"/>
          <w:szCs w:val="28"/>
        </w:rPr>
        <w:t>Если текущая рыночная стоимость материалов, под снижение стоимости которых ранее был создан резерв, увеличивается, то соответствующая часть резерва относится на прочие доходы текущего отчетного периода.</w:t>
      </w:r>
    </w:p>
    <w:p w:rsidR="00C248B3" w:rsidRPr="00C248B3" w:rsidRDefault="00C248B3" w:rsidP="00C248B3">
      <w:pPr>
        <w:shd w:val="clear" w:color="auto" w:fill="FFFFFF"/>
        <w:spacing w:line="360" w:lineRule="auto"/>
        <w:ind w:firstLine="709"/>
        <w:contextualSpacing/>
        <w:jc w:val="both"/>
        <w:rPr>
          <w:color w:val="000000" w:themeColor="text1"/>
          <w:sz w:val="28"/>
          <w:szCs w:val="28"/>
        </w:rPr>
      </w:pPr>
      <w:r w:rsidRPr="00C248B3">
        <w:rPr>
          <w:iCs/>
          <w:color w:val="000000" w:themeColor="text1"/>
          <w:sz w:val="28"/>
          <w:szCs w:val="28"/>
        </w:rPr>
        <w:t>Основание:</w:t>
      </w:r>
      <w:r w:rsidRPr="00C248B3">
        <w:rPr>
          <w:color w:val="000000" w:themeColor="text1"/>
          <w:sz w:val="28"/>
          <w:szCs w:val="28"/>
        </w:rPr>
        <w:t> </w:t>
      </w:r>
      <w:r w:rsidRPr="00C248B3">
        <w:rPr>
          <w:iCs/>
          <w:color w:val="000000" w:themeColor="text1"/>
          <w:sz w:val="28"/>
          <w:szCs w:val="28"/>
        </w:rPr>
        <w:t>пункты 3, 25</w:t>
      </w:r>
      <w:r w:rsidRPr="00C248B3">
        <w:rPr>
          <w:color w:val="000000" w:themeColor="text1"/>
          <w:sz w:val="28"/>
          <w:szCs w:val="28"/>
        </w:rPr>
        <w:t> </w:t>
      </w:r>
      <w:r w:rsidRPr="00C248B3">
        <w:rPr>
          <w:iCs/>
          <w:color w:val="000000" w:themeColor="text1"/>
          <w:sz w:val="28"/>
          <w:szCs w:val="28"/>
        </w:rPr>
        <w:t xml:space="preserve">ПБУ 5/01, </w:t>
      </w:r>
      <w:r w:rsidRPr="00C248B3">
        <w:rPr>
          <w:color w:val="000000" w:themeColor="text1"/>
          <w:sz w:val="28"/>
          <w:szCs w:val="28"/>
        </w:rPr>
        <w:t>пункт 4 ПБУ 21/2008, пункт 7 ПБУ 9/99.</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lastRenderedPageBreak/>
        <w:t> 24. Организация не ведет обособленный учет полуфабрикатов собственного  производства, учитывает их в составе незавершенного производства на счете 20 «Основное производство».</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План счетов бухгалтерского учета и Инструкция по его применению (утверждено приказом Минфина России от 31 октября 2000 № 94н).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25. Стоимость спецодежды, срок эксплуатации которой не превышает 12 месяцев, единовременно списывается в расходы в момент ее передачи (отпуска) сотрудникам.</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21 Методических указаний по бухгалтерскому учету специального инструмента, специальных приспособлений, специального оборудования и специальной одежды, утвержденных приказом Минфина России от 26 декабря 2002 № 135н.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26. Стоимость спецоснастки, переданной в производство, списывается на расходы в течение срока полезного ее использования линейным способом. Для тех видов  специальной оснастки, срок полезного использования которой непосредственно связан  с количеством выпущенной продукции (работ, услуг), списание осуществляется  пропорционально объему продукции (работ, услуг).</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24 Методических указаний по бухгалтерскому учету специального инструмента, специальных приспособлений, специального оборудования и  специальной одежды, утвержденных приказом Минфина России от 26 декабря 2002 № 135н.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27. Расходы, отраженные на счете 26 «Общехозяйственные расходы» ежемесячно включаются в производственную себестоимость.</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9 ПБУ 10/99.</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28. Расходы, учтенные на счетах 25 и 26, распределяются на затраты основного производства по объектам калькулирования пропорционально стоимости сырья, материалов, полуфабрикатов, отпущенных на производство.</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lastRenderedPageBreak/>
        <w:t>Основание: План счетов бухгалтерского учета и Инструкция по его применению (утверждено приказом Минфина России от 31 октября 2000 № 94н).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29. Готовая продукция учитывается по фактической себестоимости на синтетическом счете 43.</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5 ПБУ 5/01, План счетов бухгалтерского учета и Инструкция по его применению (утверждено приказом Минфина России от 31 октября 2000 № 94н).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30.  При  передаче на продажу или иные цели для оценки всех групп готовой  продукции используется метод списания по средней себестоимости.</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16 ПБУ 5/01.</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 31. Отчисления в резерв по сомнительным долгам производятся на дату составления отчетности. </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70 Положения по ведению бухгалтерского учета и бухгалтерской отчетности в РФ, утвержденного приказом Минфина России от 29 июля 1998 № 34н, пункты 6 и 7 ПБУ 1/2008.</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32. Сомнительной признается задолженность, если:</w:t>
      </w:r>
    </w:p>
    <w:p w:rsidR="00C248B3" w:rsidRPr="00C248B3" w:rsidRDefault="00C248B3" w:rsidP="007B54D1">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709"/>
        <w:contextualSpacing/>
        <w:jc w:val="both"/>
        <w:rPr>
          <w:color w:val="000000" w:themeColor="text1"/>
          <w:sz w:val="28"/>
          <w:szCs w:val="28"/>
        </w:rPr>
      </w:pPr>
      <w:r w:rsidRPr="00C248B3">
        <w:rPr>
          <w:color w:val="000000" w:themeColor="text1"/>
          <w:sz w:val="28"/>
          <w:szCs w:val="28"/>
        </w:rPr>
        <w:t>должник не исполнил обязательство вовремя;</w:t>
      </w:r>
    </w:p>
    <w:p w:rsidR="00C248B3" w:rsidRPr="00C248B3" w:rsidRDefault="00C248B3" w:rsidP="007B54D1">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709"/>
        <w:contextualSpacing/>
        <w:jc w:val="both"/>
        <w:rPr>
          <w:color w:val="000000" w:themeColor="text1"/>
          <w:sz w:val="28"/>
          <w:szCs w:val="28"/>
        </w:rPr>
      </w:pPr>
      <w:r w:rsidRPr="00C248B3">
        <w:rPr>
          <w:color w:val="000000" w:themeColor="text1"/>
          <w:sz w:val="28"/>
          <w:szCs w:val="28"/>
        </w:rPr>
        <w:t>долг не обеспечен залогом, задатком, поручительством, банковской гарантией;</w:t>
      </w:r>
    </w:p>
    <w:p w:rsidR="00C248B3" w:rsidRPr="00C248B3" w:rsidRDefault="00C248B3" w:rsidP="007B54D1">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709"/>
        <w:contextualSpacing/>
        <w:jc w:val="both"/>
        <w:rPr>
          <w:color w:val="000000" w:themeColor="text1"/>
          <w:sz w:val="28"/>
          <w:szCs w:val="28"/>
        </w:rPr>
      </w:pPr>
      <w:r w:rsidRPr="00C248B3">
        <w:rPr>
          <w:color w:val="000000" w:themeColor="text1"/>
          <w:sz w:val="28"/>
          <w:szCs w:val="28"/>
        </w:rPr>
        <w:t>у должника значительные финансовые затруднения;</w:t>
      </w:r>
    </w:p>
    <w:p w:rsidR="00C248B3" w:rsidRPr="00C248B3" w:rsidRDefault="00C248B3" w:rsidP="007B54D1">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709"/>
        <w:contextualSpacing/>
        <w:jc w:val="both"/>
        <w:rPr>
          <w:color w:val="000000" w:themeColor="text1"/>
          <w:sz w:val="28"/>
          <w:szCs w:val="28"/>
        </w:rPr>
      </w:pPr>
      <w:r w:rsidRPr="00C248B3">
        <w:rPr>
          <w:color w:val="000000" w:themeColor="text1"/>
          <w:sz w:val="28"/>
          <w:szCs w:val="28"/>
        </w:rPr>
        <w:t>в отношении должника возбудили процедуру банкротства.</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xml:space="preserve">Основание: пункт 70 Положения, утвержденного приказом Минфина России от </w:t>
      </w:r>
      <w:r w:rsidRPr="00C248B3">
        <w:rPr>
          <w:color w:val="000000" w:themeColor="text1"/>
          <w:sz w:val="28"/>
          <w:szCs w:val="28"/>
          <w:u w:val="single"/>
        </w:rPr>
        <w:br/>
      </w:r>
      <w:r w:rsidRPr="00C248B3">
        <w:rPr>
          <w:color w:val="000000" w:themeColor="text1"/>
          <w:sz w:val="28"/>
          <w:szCs w:val="28"/>
        </w:rPr>
        <w:t>29 июля 1998 № 34н.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33. Для расчета оценочного обязательства на оплату отпусков используется следующий порядок:</w:t>
      </w:r>
    </w:p>
    <w:p w:rsidR="00C248B3" w:rsidRPr="00C248B3" w:rsidRDefault="00C248B3" w:rsidP="007B54D1">
      <w:pPr>
        <w:numPr>
          <w:ilvl w:val="0"/>
          <w:numId w:val="9"/>
        </w:numPr>
        <w:suppressAutoHyphens/>
        <w:spacing w:line="360" w:lineRule="auto"/>
        <w:ind w:firstLine="709"/>
        <w:contextualSpacing/>
        <w:jc w:val="both"/>
        <w:rPr>
          <w:color w:val="000000" w:themeColor="text1"/>
          <w:sz w:val="28"/>
          <w:szCs w:val="28"/>
        </w:rPr>
      </w:pPr>
      <w:r w:rsidRPr="00C248B3">
        <w:rPr>
          <w:color w:val="000000" w:themeColor="text1"/>
          <w:sz w:val="28"/>
          <w:szCs w:val="28"/>
        </w:rPr>
        <w:t>оценочное обязательство на оплату отпусков определяется на дату составления отчетности;</w:t>
      </w:r>
    </w:p>
    <w:p w:rsidR="00C248B3" w:rsidRPr="00C248B3" w:rsidRDefault="00C248B3" w:rsidP="007B54D1">
      <w:pPr>
        <w:numPr>
          <w:ilvl w:val="0"/>
          <w:numId w:val="9"/>
        </w:numPr>
        <w:suppressAutoHyphens/>
        <w:spacing w:line="360" w:lineRule="auto"/>
        <w:ind w:firstLine="709"/>
        <w:contextualSpacing/>
        <w:jc w:val="both"/>
        <w:rPr>
          <w:color w:val="000000" w:themeColor="text1"/>
          <w:sz w:val="28"/>
          <w:szCs w:val="28"/>
        </w:rPr>
      </w:pPr>
      <w:r w:rsidRPr="00C248B3">
        <w:rPr>
          <w:color w:val="000000" w:themeColor="text1"/>
          <w:sz w:val="28"/>
          <w:szCs w:val="28"/>
        </w:rPr>
        <w:lastRenderedPageBreak/>
        <w:t>сумма оценочного обязательства рассчитывается как произведение количества не использованных всеми сотрудниками организации дней отпусков на отчетную дату (по данным кадрового учета) на средний дневной заработок по организации за последние шесть месяцев с учетом начисленных взносов на обязательное страхование;</w:t>
      </w:r>
    </w:p>
    <w:p w:rsidR="00C248B3" w:rsidRPr="00C248B3" w:rsidRDefault="00C248B3" w:rsidP="007B54D1">
      <w:pPr>
        <w:numPr>
          <w:ilvl w:val="0"/>
          <w:numId w:val="9"/>
        </w:numPr>
        <w:suppressAutoHyphens/>
        <w:spacing w:line="360" w:lineRule="auto"/>
        <w:ind w:firstLine="709"/>
        <w:contextualSpacing/>
        <w:jc w:val="both"/>
        <w:rPr>
          <w:color w:val="000000" w:themeColor="text1"/>
          <w:sz w:val="28"/>
          <w:szCs w:val="28"/>
        </w:rPr>
      </w:pPr>
      <w:r w:rsidRPr="00C248B3">
        <w:rPr>
          <w:color w:val="000000" w:themeColor="text1"/>
          <w:sz w:val="28"/>
          <w:szCs w:val="28"/>
        </w:rPr>
        <w:t>возникающая разница между суммами созданного и неиспользованного оценочного обязательства включается в состав прочих расходов.</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5 ПБУ 8/2010, пункт 7 ПБУ 1/2008.</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34. Разницы, обусловленные различиями в ведении бухгалтерского и налогового учета, отражаются на счетах бухгалтерского учета по мере их появления, обособленно по  каждому отклонению на основании первичных учетных документов.</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3 ПБУ 18/02.</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35. Текущий налог на прибыль определяется на основе данных, сформированных в бухгалтерском учете в соответствии с пунктами 20 и 21 ПБУ 18/02.</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22 ПБУ 18/02.</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36. Правила документооборота утверждаются приказом руководителя. Их соблюдение контролирует главный бухгалтер.</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 8 Положения по ведению бухгалтерского учета и бухгалтерской отчетности в РФ, утвержденного приказом Минфина России от 29 июля 1998 № 34н.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  37. Для составления промежуточной и годовой бухгалтерской отчетности применяются формы бухгалтерского баланса и отчета о финансовых результатах согласно приложению 1 приказа Минфина России от 2 июля 2010 № 66н.</w:t>
      </w:r>
    </w:p>
    <w:p w:rsidR="00C248B3" w:rsidRPr="00C248B3" w:rsidRDefault="00C248B3" w:rsidP="00C2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color w:val="000000" w:themeColor="text1"/>
          <w:sz w:val="28"/>
          <w:szCs w:val="28"/>
        </w:rPr>
      </w:pPr>
      <w:r w:rsidRPr="00C248B3">
        <w:rPr>
          <w:color w:val="000000" w:themeColor="text1"/>
          <w:sz w:val="28"/>
          <w:szCs w:val="28"/>
        </w:rPr>
        <w:t>Основание: пункты 1 и 2 приказа Минфина России от 2 июля 2010 № 66н.</w:t>
      </w:r>
    </w:p>
    <w:p w:rsidR="004C615D" w:rsidRPr="00C248B3" w:rsidRDefault="004C615D" w:rsidP="00C248B3">
      <w:pPr>
        <w:pStyle w:val="1"/>
        <w:keepLines/>
        <w:autoSpaceDE/>
        <w:autoSpaceDN/>
        <w:adjustRightInd/>
        <w:spacing w:before="240" w:after="120" w:line="360" w:lineRule="auto"/>
        <w:ind w:firstLine="709"/>
        <w:contextualSpacing/>
        <w:jc w:val="both"/>
        <w:rPr>
          <w:color w:val="000000" w:themeColor="text1"/>
          <w:szCs w:val="28"/>
        </w:rPr>
      </w:pPr>
    </w:p>
    <w:sectPr w:rsidR="004C615D" w:rsidRPr="00C248B3" w:rsidSect="000A5E3E">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E6E" w:rsidRDefault="005D5E6E" w:rsidP="00974034">
      <w:r>
        <w:separator/>
      </w:r>
    </w:p>
  </w:endnote>
  <w:endnote w:type="continuationSeparator" w:id="0">
    <w:p w:rsidR="005D5E6E" w:rsidRDefault="005D5E6E" w:rsidP="0097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CC"/>
    <w:family w:val="roman"/>
    <w:pitch w:val="variable"/>
    <w:sig w:usb0="E00002FF" w:usb1="400004FF" w:usb2="00000000" w:usb3="00000000" w:csb0="0000019F" w:csb1="00000000"/>
  </w:font>
  <w:font w:name="Tahoma">
    <w:charset w:val="CC"/>
    <w:family w:val="swiss"/>
    <w:pitch w:val="variable"/>
    <w:sig w:usb0="E1002EFF" w:usb1="C000605B" w:usb2="00000029" w:usb3="00000000" w:csb0="000101FF" w:csb1="00000000"/>
  </w:font>
  <w:font w:name="Calibri">
    <w:charset w:val="CC"/>
    <w:family w:val="swiss"/>
    <w:pitch w:val="variable"/>
    <w:sig w:usb0="E10002FF" w:usb1="4000ACFF" w:usb2="00000009" w:usb3="00000000" w:csb0="0000019F" w:csb1="00000000"/>
  </w:font>
  <w:font w:name="Roboto-Regular">
    <w:altName w:val="Times New Roman"/>
    <w:panose1 w:val="00000000000000000000"/>
    <w:charset w:val="00"/>
    <w:family w:val="roman"/>
    <w:notTrueType/>
    <w:pitch w:val="default"/>
  </w:font>
  <w:font w:name="Verdana">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0000000000000000000"/>
    <w:charset w:val="CC"/>
    <w:family w:val="roman"/>
    <w:pitch w:val="variable"/>
    <w:sig w:usb0="E00002FF" w:usb1="420024FF" w:usb2="00000000" w:usb3="00000000" w:csb0="0000019F" w:csb1="00000000"/>
  </w:font>
  <w:font w:name="Arial Unicode MS">
    <w:altName w:val="MS Mincho"/>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1267"/>
      <w:docPartObj>
        <w:docPartGallery w:val="Page Numbers (Bottom of Page)"/>
        <w:docPartUnique/>
      </w:docPartObj>
    </w:sdtPr>
    <w:sdtContent>
      <w:p w:rsidR="00125664" w:rsidRDefault="00125664">
        <w:pPr>
          <w:pStyle w:val="ae"/>
          <w:jc w:val="right"/>
        </w:pPr>
        <w:r>
          <w:fldChar w:fldCharType="begin"/>
        </w:r>
        <w:r>
          <w:instrText xml:space="preserve"> PAGE   \* MERGEFORMAT </w:instrText>
        </w:r>
        <w:r>
          <w:fldChar w:fldCharType="separate"/>
        </w:r>
        <w:r w:rsidR="00E2262B">
          <w:rPr>
            <w:noProof/>
          </w:rPr>
          <w:t>9</w:t>
        </w:r>
        <w:r>
          <w:rPr>
            <w:noProof/>
          </w:rPr>
          <w:fldChar w:fldCharType="end"/>
        </w:r>
      </w:p>
    </w:sdtContent>
  </w:sdt>
  <w:p w:rsidR="00125664" w:rsidRDefault="00125664">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E6E" w:rsidRDefault="005D5E6E" w:rsidP="00974034">
      <w:r>
        <w:separator/>
      </w:r>
    </w:p>
  </w:footnote>
  <w:footnote w:type="continuationSeparator" w:id="0">
    <w:p w:rsidR="005D5E6E" w:rsidRDefault="005D5E6E" w:rsidP="009740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4"/>
    <w:multiLevelType w:val="multilevel"/>
    <w:tmpl w:val="00000004"/>
    <w:lvl w:ilvl="0">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35"/>
    <w:multiLevelType w:val="hybridMultilevel"/>
    <w:tmpl w:val="7D0007EC"/>
    <w:lvl w:ilvl="0" w:tplc="46DE1B3E">
      <w:start w:val="1"/>
      <w:numFmt w:val="bullet"/>
      <w:lvlText w:val="В"/>
      <w:lvlJc w:val="left"/>
    </w:lvl>
    <w:lvl w:ilvl="1" w:tplc="610A1832">
      <w:numFmt w:val="decimal"/>
      <w:lvlText w:val=""/>
      <w:lvlJc w:val="left"/>
    </w:lvl>
    <w:lvl w:ilvl="2" w:tplc="BB04FD5C">
      <w:numFmt w:val="decimal"/>
      <w:lvlText w:val=""/>
      <w:lvlJc w:val="left"/>
    </w:lvl>
    <w:lvl w:ilvl="3" w:tplc="553E9C5E">
      <w:numFmt w:val="decimal"/>
      <w:lvlText w:val=""/>
      <w:lvlJc w:val="left"/>
    </w:lvl>
    <w:lvl w:ilvl="4" w:tplc="5F1C3B12">
      <w:numFmt w:val="decimal"/>
      <w:lvlText w:val=""/>
      <w:lvlJc w:val="left"/>
    </w:lvl>
    <w:lvl w:ilvl="5" w:tplc="7D1C0744">
      <w:numFmt w:val="decimal"/>
      <w:lvlText w:val=""/>
      <w:lvlJc w:val="left"/>
    </w:lvl>
    <w:lvl w:ilvl="6" w:tplc="10782D60">
      <w:numFmt w:val="decimal"/>
      <w:lvlText w:val=""/>
      <w:lvlJc w:val="left"/>
    </w:lvl>
    <w:lvl w:ilvl="7" w:tplc="297C0290">
      <w:numFmt w:val="decimal"/>
      <w:lvlText w:val=""/>
      <w:lvlJc w:val="left"/>
    </w:lvl>
    <w:lvl w:ilvl="8" w:tplc="CC4E4CEE">
      <w:numFmt w:val="decimal"/>
      <w:lvlText w:val=""/>
      <w:lvlJc w:val="left"/>
    </w:lvl>
  </w:abstractNum>
  <w:abstractNum w:abstractNumId="4" w15:restartNumberingAfterBreak="0">
    <w:nsid w:val="000007CF"/>
    <w:multiLevelType w:val="hybridMultilevel"/>
    <w:tmpl w:val="9F54C9EE"/>
    <w:lvl w:ilvl="0" w:tplc="4ECEA7A4">
      <w:start w:val="1"/>
      <w:numFmt w:val="decimal"/>
      <w:lvlText w:val="%1)"/>
      <w:lvlJc w:val="left"/>
    </w:lvl>
    <w:lvl w:ilvl="1" w:tplc="B6FC7882">
      <w:numFmt w:val="decimal"/>
      <w:lvlText w:val=""/>
      <w:lvlJc w:val="left"/>
    </w:lvl>
    <w:lvl w:ilvl="2" w:tplc="A2705304">
      <w:numFmt w:val="decimal"/>
      <w:lvlText w:val=""/>
      <w:lvlJc w:val="left"/>
    </w:lvl>
    <w:lvl w:ilvl="3" w:tplc="4F98FFF4">
      <w:numFmt w:val="decimal"/>
      <w:lvlText w:val=""/>
      <w:lvlJc w:val="left"/>
    </w:lvl>
    <w:lvl w:ilvl="4" w:tplc="D55A86A0">
      <w:numFmt w:val="decimal"/>
      <w:lvlText w:val=""/>
      <w:lvlJc w:val="left"/>
    </w:lvl>
    <w:lvl w:ilvl="5" w:tplc="11AA186E">
      <w:numFmt w:val="decimal"/>
      <w:lvlText w:val=""/>
      <w:lvlJc w:val="left"/>
    </w:lvl>
    <w:lvl w:ilvl="6" w:tplc="B28642EA">
      <w:numFmt w:val="decimal"/>
      <w:lvlText w:val=""/>
      <w:lvlJc w:val="left"/>
    </w:lvl>
    <w:lvl w:ilvl="7" w:tplc="70F29228">
      <w:numFmt w:val="decimal"/>
      <w:lvlText w:val=""/>
      <w:lvlJc w:val="left"/>
    </w:lvl>
    <w:lvl w:ilvl="8" w:tplc="94FE75F8">
      <w:numFmt w:val="decimal"/>
      <w:lvlText w:val=""/>
      <w:lvlJc w:val="left"/>
    </w:lvl>
  </w:abstractNum>
  <w:abstractNum w:abstractNumId="5" w15:restartNumberingAfterBreak="0">
    <w:nsid w:val="00000E90"/>
    <w:multiLevelType w:val="hybridMultilevel"/>
    <w:tmpl w:val="04D8152E"/>
    <w:lvl w:ilvl="0" w:tplc="00B433D6">
      <w:start w:val="1"/>
      <w:numFmt w:val="bullet"/>
      <w:lvlText w:val="В"/>
      <w:lvlJc w:val="left"/>
    </w:lvl>
    <w:lvl w:ilvl="1" w:tplc="2750968A">
      <w:numFmt w:val="decimal"/>
      <w:lvlText w:val=""/>
      <w:lvlJc w:val="left"/>
    </w:lvl>
    <w:lvl w:ilvl="2" w:tplc="B3649C18">
      <w:numFmt w:val="decimal"/>
      <w:lvlText w:val=""/>
      <w:lvlJc w:val="left"/>
    </w:lvl>
    <w:lvl w:ilvl="3" w:tplc="F098964E">
      <w:numFmt w:val="decimal"/>
      <w:lvlText w:val=""/>
      <w:lvlJc w:val="left"/>
    </w:lvl>
    <w:lvl w:ilvl="4" w:tplc="D74276AC">
      <w:numFmt w:val="decimal"/>
      <w:lvlText w:val=""/>
      <w:lvlJc w:val="left"/>
    </w:lvl>
    <w:lvl w:ilvl="5" w:tplc="489A9CB8">
      <w:numFmt w:val="decimal"/>
      <w:lvlText w:val=""/>
      <w:lvlJc w:val="left"/>
    </w:lvl>
    <w:lvl w:ilvl="6" w:tplc="CFFCB6FE">
      <w:numFmt w:val="decimal"/>
      <w:lvlText w:val=""/>
      <w:lvlJc w:val="left"/>
    </w:lvl>
    <w:lvl w:ilvl="7" w:tplc="C2860D44">
      <w:numFmt w:val="decimal"/>
      <w:lvlText w:val=""/>
      <w:lvlJc w:val="left"/>
    </w:lvl>
    <w:lvl w:ilvl="8" w:tplc="47226B6C">
      <w:numFmt w:val="decimal"/>
      <w:lvlText w:val=""/>
      <w:lvlJc w:val="left"/>
    </w:lvl>
  </w:abstractNum>
  <w:abstractNum w:abstractNumId="6" w15:restartNumberingAfterBreak="0">
    <w:nsid w:val="00003A2D"/>
    <w:multiLevelType w:val="hybridMultilevel"/>
    <w:tmpl w:val="AC8CF9B8"/>
    <w:lvl w:ilvl="0" w:tplc="CAAE04EA">
      <w:start w:val="1"/>
      <w:numFmt w:val="bullet"/>
      <w:lvlText w:val="Р"/>
      <w:lvlJc w:val="left"/>
    </w:lvl>
    <w:lvl w:ilvl="1" w:tplc="CFA8DFCC">
      <w:start w:val="1"/>
      <w:numFmt w:val="bullet"/>
      <w:lvlText w:val="В"/>
      <w:lvlJc w:val="left"/>
    </w:lvl>
    <w:lvl w:ilvl="2" w:tplc="3B72F56E">
      <w:numFmt w:val="decimal"/>
      <w:lvlText w:val=""/>
      <w:lvlJc w:val="left"/>
    </w:lvl>
    <w:lvl w:ilvl="3" w:tplc="43FC6D30">
      <w:numFmt w:val="decimal"/>
      <w:lvlText w:val=""/>
      <w:lvlJc w:val="left"/>
    </w:lvl>
    <w:lvl w:ilvl="4" w:tplc="576EA13C">
      <w:numFmt w:val="decimal"/>
      <w:lvlText w:val=""/>
      <w:lvlJc w:val="left"/>
    </w:lvl>
    <w:lvl w:ilvl="5" w:tplc="16809896">
      <w:numFmt w:val="decimal"/>
      <w:lvlText w:val=""/>
      <w:lvlJc w:val="left"/>
    </w:lvl>
    <w:lvl w:ilvl="6" w:tplc="1EA05146">
      <w:numFmt w:val="decimal"/>
      <w:lvlText w:val=""/>
      <w:lvlJc w:val="left"/>
    </w:lvl>
    <w:lvl w:ilvl="7" w:tplc="67906A86">
      <w:numFmt w:val="decimal"/>
      <w:lvlText w:val=""/>
      <w:lvlJc w:val="left"/>
    </w:lvl>
    <w:lvl w:ilvl="8" w:tplc="1CD80CF2">
      <w:numFmt w:val="decimal"/>
      <w:lvlText w:val=""/>
      <w:lvlJc w:val="left"/>
    </w:lvl>
  </w:abstractNum>
  <w:abstractNum w:abstractNumId="7" w15:restartNumberingAfterBreak="0">
    <w:nsid w:val="0000591D"/>
    <w:multiLevelType w:val="hybridMultilevel"/>
    <w:tmpl w:val="DF3A434C"/>
    <w:lvl w:ilvl="0" w:tplc="0C0EEBE2">
      <w:start w:val="1"/>
      <w:numFmt w:val="bullet"/>
      <w:lvlText w:val="В"/>
      <w:lvlJc w:val="left"/>
    </w:lvl>
    <w:lvl w:ilvl="1" w:tplc="F39A2170">
      <w:numFmt w:val="decimal"/>
      <w:lvlText w:val=""/>
      <w:lvlJc w:val="left"/>
    </w:lvl>
    <w:lvl w:ilvl="2" w:tplc="3F727AE6">
      <w:numFmt w:val="decimal"/>
      <w:lvlText w:val=""/>
      <w:lvlJc w:val="left"/>
    </w:lvl>
    <w:lvl w:ilvl="3" w:tplc="4E4C228A">
      <w:numFmt w:val="decimal"/>
      <w:lvlText w:val=""/>
      <w:lvlJc w:val="left"/>
    </w:lvl>
    <w:lvl w:ilvl="4" w:tplc="6C4E65A2">
      <w:numFmt w:val="decimal"/>
      <w:lvlText w:val=""/>
      <w:lvlJc w:val="left"/>
    </w:lvl>
    <w:lvl w:ilvl="5" w:tplc="605871B0">
      <w:numFmt w:val="decimal"/>
      <w:lvlText w:val=""/>
      <w:lvlJc w:val="left"/>
    </w:lvl>
    <w:lvl w:ilvl="6" w:tplc="C6765614">
      <w:numFmt w:val="decimal"/>
      <w:lvlText w:val=""/>
      <w:lvlJc w:val="left"/>
    </w:lvl>
    <w:lvl w:ilvl="7" w:tplc="D34E0E08">
      <w:numFmt w:val="decimal"/>
      <w:lvlText w:val=""/>
      <w:lvlJc w:val="left"/>
    </w:lvl>
    <w:lvl w:ilvl="8" w:tplc="A52C31E2">
      <w:numFmt w:val="decimal"/>
      <w:lvlText w:val=""/>
      <w:lvlJc w:val="left"/>
    </w:lvl>
  </w:abstractNum>
  <w:abstractNum w:abstractNumId="8" w15:restartNumberingAfterBreak="0">
    <w:nsid w:val="055B288A"/>
    <w:multiLevelType w:val="hybridMultilevel"/>
    <w:tmpl w:val="CD3646CA"/>
    <w:lvl w:ilvl="0" w:tplc="1BAAB9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60D1C23"/>
    <w:multiLevelType w:val="multilevel"/>
    <w:tmpl w:val="3A18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17274"/>
    <w:multiLevelType w:val="hybridMultilevel"/>
    <w:tmpl w:val="B8F897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0A0209"/>
    <w:multiLevelType w:val="hybridMultilevel"/>
    <w:tmpl w:val="8E247E38"/>
    <w:lvl w:ilvl="0" w:tplc="1BAAB9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D7412B"/>
    <w:multiLevelType w:val="multilevel"/>
    <w:tmpl w:val="7D7A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6E1E49"/>
    <w:multiLevelType w:val="multilevel"/>
    <w:tmpl w:val="406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CF388E"/>
    <w:multiLevelType w:val="multilevel"/>
    <w:tmpl w:val="B95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5D0DB8"/>
    <w:multiLevelType w:val="multilevel"/>
    <w:tmpl w:val="0870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5"/>
  </w:num>
  <w:num w:numId="4">
    <w:abstractNumId w:val="3"/>
  </w:num>
  <w:num w:numId="5">
    <w:abstractNumId w:val="4"/>
  </w:num>
  <w:num w:numId="6">
    <w:abstractNumId w:val="5"/>
  </w:num>
  <w:num w:numId="7">
    <w:abstractNumId w:val="6"/>
  </w:num>
  <w:num w:numId="8">
    <w:abstractNumId w:val="7"/>
  </w:num>
  <w:num w:numId="9">
    <w:abstractNumId w:val="0"/>
  </w:num>
  <w:num w:numId="10">
    <w:abstractNumId w:val="1"/>
  </w:num>
  <w:num w:numId="11">
    <w:abstractNumId w:val="2"/>
  </w:num>
  <w:num w:numId="12">
    <w:abstractNumId w:val="14"/>
  </w:num>
  <w:num w:numId="13">
    <w:abstractNumId w:val="13"/>
  </w:num>
  <w:num w:numId="14">
    <w:abstractNumId w:val="9"/>
  </w:num>
  <w:num w:numId="15">
    <w:abstractNumId w:val="12"/>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AD"/>
    <w:rsid w:val="00027BF3"/>
    <w:rsid w:val="000320D5"/>
    <w:rsid w:val="00067346"/>
    <w:rsid w:val="00070665"/>
    <w:rsid w:val="000A1EC9"/>
    <w:rsid w:val="000A5E3E"/>
    <w:rsid w:val="000D1B64"/>
    <w:rsid w:val="000E4260"/>
    <w:rsid w:val="000E54D0"/>
    <w:rsid w:val="000F07D1"/>
    <w:rsid w:val="00120962"/>
    <w:rsid w:val="00125664"/>
    <w:rsid w:val="00136C00"/>
    <w:rsid w:val="001372E1"/>
    <w:rsid w:val="00140DD3"/>
    <w:rsid w:val="00153840"/>
    <w:rsid w:val="00163C09"/>
    <w:rsid w:val="00182904"/>
    <w:rsid w:val="001A6CD1"/>
    <w:rsid w:val="001A6E32"/>
    <w:rsid w:val="001B2878"/>
    <w:rsid w:val="001B61D4"/>
    <w:rsid w:val="001C6439"/>
    <w:rsid w:val="001E3603"/>
    <w:rsid w:val="001F5D95"/>
    <w:rsid w:val="00207054"/>
    <w:rsid w:val="00217AE7"/>
    <w:rsid w:val="0026785C"/>
    <w:rsid w:val="002B1166"/>
    <w:rsid w:val="002B486E"/>
    <w:rsid w:val="0031208D"/>
    <w:rsid w:val="003355F4"/>
    <w:rsid w:val="0039216A"/>
    <w:rsid w:val="003926E0"/>
    <w:rsid w:val="003B1FA4"/>
    <w:rsid w:val="003D0A06"/>
    <w:rsid w:val="003E59EA"/>
    <w:rsid w:val="00412A15"/>
    <w:rsid w:val="00415F16"/>
    <w:rsid w:val="00447DB4"/>
    <w:rsid w:val="004877DD"/>
    <w:rsid w:val="004A0177"/>
    <w:rsid w:val="004A27E4"/>
    <w:rsid w:val="004C615D"/>
    <w:rsid w:val="004D5550"/>
    <w:rsid w:val="004D78A8"/>
    <w:rsid w:val="004E68DC"/>
    <w:rsid w:val="004F0118"/>
    <w:rsid w:val="004F0AAD"/>
    <w:rsid w:val="00520977"/>
    <w:rsid w:val="00573F51"/>
    <w:rsid w:val="005A30AD"/>
    <w:rsid w:val="005A716C"/>
    <w:rsid w:val="005B7E46"/>
    <w:rsid w:val="005D5E6E"/>
    <w:rsid w:val="005D7E84"/>
    <w:rsid w:val="005F63D6"/>
    <w:rsid w:val="00603BCC"/>
    <w:rsid w:val="006356A2"/>
    <w:rsid w:val="0066087D"/>
    <w:rsid w:val="00681A8D"/>
    <w:rsid w:val="00684095"/>
    <w:rsid w:val="006E322E"/>
    <w:rsid w:val="006E3A23"/>
    <w:rsid w:val="00790092"/>
    <w:rsid w:val="007958B7"/>
    <w:rsid w:val="007A1EF7"/>
    <w:rsid w:val="007B54D1"/>
    <w:rsid w:val="007E510C"/>
    <w:rsid w:val="007E7A03"/>
    <w:rsid w:val="0084343D"/>
    <w:rsid w:val="00850464"/>
    <w:rsid w:val="00850725"/>
    <w:rsid w:val="008705BD"/>
    <w:rsid w:val="00871210"/>
    <w:rsid w:val="008E53C2"/>
    <w:rsid w:val="008F27AE"/>
    <w:rsid w:val="00954454"/>
    <w:rsid w:val="00956D36"/>
    <w:rsid w:val="00974034"/>
    <w:rsid w:val="00990261"/>
    <w:rsid w:val="009A010D"/>
    <w:rsid w:val="009D759F"/>
    <w:rsid w:val="009E3B84"/>
    <w:rsid w:val="00A47C3E"/>
    <w:rsid w:val="00A80093"/>
    <w:rsid w:val="00A81F51"/>
    <w:rsid w:val="00A845BA"/>
    <w:rsid w:val="00A91216"/>
    <w:rsid w:val="00AA51EC"/>
    <w:rsid w:val="00AC4F6F"/>
    <w:rsid w:val="00B00248"/>
    <w:rsid w:val="00B915AA"/>
    <w:rsid w:val="00BE3C3C"/>
    <w:rsid w:val="00BF31AF"/>
    <w:rsid w:val="00C16ED8"/>
    <w:rsid w:val="00C248B3"/>
    <w:rsid w:val="00C537FA"/>
    <w:rsid w:val="00CB0493"/>
    <w:rsid w:val="00CF1933"/>
    <w:rsid w:val="00D1573A"/>
    <w:rsid w:val="00D20E24"/>
    <w:rsid w:val="00D350F5"/>
    <w:rsid w:val="00D36658"/>
    <w:rsid w:val="00D66F66"/>
    <w:rsid w:val="00D97A0B"/>
    <w:rsid w:val="00DA53B2"/>
    <w:rsid w:val="00DF7B6D"/>
    <w:rsid w:val="00E2262B"/>
    <w:rsid w:val="00E41155"/>
    <w:rsid w:val="00E82E7C"/>
    <w:rsid w:val="00E97718"/>
    <w:rsid w:val="00EB5AF9"/>
    <w:rsid w:val="00EC68AA"/>
    <w:rsid w:val="00EE2AD9"/>
    <w:rsid w:val="00EE62A5"/>
    <w:rsid w:val="00F002F0"/>
    <w:rsid w:val="00F06AC0"/>
    <w:rsid w:val="00F172DF"/>
    <w:rsid w:val="00F211BF"/>
    <w:rsid w:val="00F24688"/>
    <w:rsid w:val="00F33794"/>
    <w:rsid w:val="00F4467B"/>
    <w:rsid w:val="00F5180A"/>
    <w:rsid w:val="00F76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D871"/>
  <w15:docId w15:val="{E0ED7D0F-1356-4119-9447-BAB8060D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F66"/>
    <w:rPr>
      <w:sz w:val="24"/>
      <w:szCs w:val="24"/>
    </w:rPr>
  </w:style>
  <w:style w:type="paragraph" w:styleId="1">
    <w:name w:val="heading 1"/>
    <w:basedOn w:val="a"/>
    <w:next w:val="a"/>
    <w:link w:val="10"/>
    <w:uiPriority w:val="9"/>
    <w:qFormat/>
    <w:rsid w:val="00D66F66"/>
    <w:pPr>
      <w:keepNext/>
      <w:autoSpaceDE w:val="0"/>
      <w:autoSpaceDN w:val="0"/>
      <w:adjustRightInd w:val="0"/>
      <w:jc w:val="right"/>
      <w:outlineLvl w:val="0"/>
    </w:pPr>
    <w:rPr>
      <w:sz w:val="28"/>
    </w:rPr>
  </w:style>
  <w:style w:type="paragraph" w:styleId="2">
    <w:name w:val="heading 2"/>
    <w:basedOn w:val="a"/>
    <w:next w:val="a"/>
    <w:link w:val="20"/>
    <w:uiPriority w:val="9"/>
    <w:unhideWhenUsed/>
    <w:qFormat/>
    <w:rsid w:val="009740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E3C3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qFormat/>
    <w:rsid w:val="00BE3C3C"/>
    <w:pPr>
      <w:spacing w:before="120" w:after="120" w:line="276" w:lineRule="auto"/>
      <w:ind w:firstLine="482"/>
      <w:jc w:val="both"/>
      <w:outlineLvl w:val="3"/>
    </w:pPr>
    <w:rPr>
      <w:bCs/>
      <w:iCs/>
      <w:sz w:val="22"/>
      <w:szCs w:val="22"/>
    </w:rPr>
  </w:style>
  <w:style w:type="paragraph" w:styleId="5">
    <w:name w:val="heading 5"/>
    <w:basedOn w:val="a"/>
    <w:next w:val="a"/>
    <w:link w:val="50"/>
    <w:uiPriority w:val="9"/>
    <w:qFormat/>
    <w:rsid w:val="00BE3C3C"/>
    <w:pPr>
      <w:keepNext/>
      <w:keepLines/>
      <w:spacing w:before="200" w:line="276" w:lineRule="auto"/>
      <w:ind w:firstLine="482"/>
      <w:jc w:val="both"/>
      <w:outlineLvl w:val="4"/>
    </w:pPr>
    <w:rPr>
      <w:sz w:val="22"/>
      <w:szCs w:val="22"/>
    </w:rPr>
  </w:style>
  <w:style w:type="paragraph" w:styleId="6">
    <w:name w:val="heading 6"/>
    <w:basedOn w:val="a"/>
    <w:next w:val="a"/>
    <w:link w:val="60"/>
    <w:uiPriority w:val="9"/>
    <w:qFormat/>
    <w:rsid w:val="00BE3C3C"/>
    <w:pPr>
      <w:keepNext/>
      <w:keepLines/>
      <w:spacing w:before="200" w:line="276" w:lineRule="auto"/>
      <w:ind w:firstLine="482"/>
      <w:jc w:val="both"/>
      <w:outlineLvl w:val="5"/>
    </w:pPr>
    <w:rPr>
      <w:i/>
      <w:iCs/>
      <w:color w:val="243F60"/>
      <w:sz w:val="22"/>
      <w:szCs w:val="22"/>
    </w:rPr>
  </w:style>
  <w:style w:type="paragraph" w:styleId="7">
    <w:name w:val="heading 7"/>
    <w:basedOn w:val="a"/>
    <w:next w:val="a"/>
    <w:link w:val="70"/>
    <w:uiPriority w:val="9"/>
    <w:qFormat/>
    <w:rsid w:val="00BE3C3C"/>
    <w:pPr>
      <w:keepNext/>
      <w:keepLines/>
      <w:spacing w:before="200" w:line="276" w:lineRule="auto"/>
      <w:ind w:firstLine="482"/>
      <w:jc w:val="both"/>
      <w:outlineLvl w:val="6"/>
    </w:pPr>
    <w:rPr>
      <w:i/>
      <w:iCs/>
      <w:color w:val="404040"/>
      <w:sz w:val="22"/>
      <w:szCs w:val="22"/>
    </w:rPr>
  </w:style>
  <w:style w:type="paragraph" w:styleId="8">
    <w:name w:val="heading 8"/>
    <w:basedOn w:val="a"/>
    <w:next w:val="a"/>
    <w:link w:val="80"/>
    <w:uiPriority w:val="9"/>
    <w:qFormat/>
    <w:rsid w:val="00BE3C3C"/>
    <w:pPr>
      <w:keepNext/>
      <w:keepLines/>
      <w:spacing w:before="200" w:line="276" w:lineRule="auto"/>
      <w:ind w:firstLine="482"/>
      <w:jc w:val="both"/>
      <w:outlineLvl w:val="7"/>
    </w:pPr>
    <w:rPr>
      <w:color w:val="4F81BD"/>
      <w:sz w:val="22"/>
      <w:szCs w:val="20"/>
    </w:rPr>
  </w:style>
  <w:style w:type="paragraph" w:styleId="9">
    <w:name w:val="heading 9"/>
    <w:basedOn w:val="a"/>
    <w:next w:val="a"/>
    <w:link w:val="90"/>
    <w:uiPriority w:val="9"/>
    <w:qFormat/>
    <w:rsid w:val="00BE3C3C"/>
    <w:pPr>
      <w:keepNext/>
      <w:keepLines/>
      <w:spacing w:before="200" w:line="276" w:lineRule="auto"/>
      <w:ind w:firstLine="482"/>
      <w:jc w:val="both"/>
      <w:outlineLvl w:val="8"/>
    </w:pPr>
    <w:rPr>
      <w:i/>
      <w:iCs/>
      <w:color w:val="40404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6F66"/>
    <w:rPr>
      <w:sz w:val="28"/>
      <w:szCs w:val="24"/>
    </w:rPr>
  </w:style>
  <w:style w:type="paragraph" w:styleId="a3">
    <w:name w:val="Title"/>
    <w:aliases w:val="Текст сноски Знак"/>
    <w:basedOn w:val="a"/>
    <w:link w:val="a4"/>
    <w:uiPriority w:val="10"/>
    <w:qFormat/>
    <w:rsid w:val="00D66F66"/>
    <w:pPr>
      <w:jc w:val="center"/>
    </w:pPr>
    <w:rPr>
      <w:b/>
      <w:sz w:val="28"/>
      <w:szCs w:val="20"/>
    </w:rPr>
  </w:style>
  <w:style w:type="character" w:customStyle="1" w:styleId="a4">
    <w:name w:val="Заголовок Знак"/>
    <w:aliases w:val="Текст сноски Знак Знак"/>
    <w:basedOn w:val="a0"/>
    <w:link w:val="a3"/>
    <w:uiPriority w:val="10"/>
    <w:rsid w:val="00D66F66"/>
    <w:rPr>
      <w:b/>
      <w:sz w:val="28"/>
    </w:rPr>
  </w:style>
  <w:style w:type="paragraph" w:styleId="a5">
    <w:name w:val="Normal (Web)"/>
    <w:basedOn w:val="a"/>
    <w:uiPriority w:val="99"/>
    <w:unhideWhenUsed/>
    <w:rsid w:val="004F0AAD"/>
    <w:pPr>
      <w:spacing w:before="100" w:beforeAutospacing="1" w:after="100" w:afterAutospacing="1"/>
    </w:pPr>
  </w:style>
  <w:style w:type="character" w:styleId="a6">
    <w:name w:val="Hyperlink"/>
    <w:basedOn w:val="a0"/>
    <w:uiPriority w:val="99"/>
    <w:unhideWhenUsed/>
    <w:rsid w:val="004F0118"/>
    <w:rPr>
      <w:color w:val="0000FF"/>
      <w:u w:val="single"/>
    </w:rPr>
  </w:style>
  <w:style w:type="character" w:styleId="a7">
    <w:name w:val="Strong"/>
    <w:basedOn w:val="a0"/>
    <w:uiPriority w:val="22"/>
    <w:qFormat/>
    <w:rsid w:val="00C537FA"/>
    <w:rPr>
      <w:b/>
      <w:bCs/>
    </w:rPr>
  </w:style>
  <w:style w:type="table" w:styleId="a8">
    <w:name w:val="Table Grid"/>
    <w:basedOn w:val="a1"/>
    <w:uiPriority w:val="59"/>
    <w:rsid w:val="00CF1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926E0"/>
    <w:rPr>
      <w:color w:val="808080"/>
    </w:rPr>
  </w:style>
  <w:style w:type="paragraph" w:styleId="aa">
    <w:name w:val="Balloon Text"/>
    <w:basedOn w:val="a"/>
    <w:link w:val="ab"/>
    <w:uiPriority w:val="99"/>
    <w:semiHidden/>
    <w:unhideWhenUsed/>
    <w:rsid w:val="003926E0"/>
    <w:rPr>
      <w:rFonts w:ascii="Tahoma" w:hAnsi="Tahoma" w:cs="Tahoma"/>
      <w:sz w:val="16"/>
      <w:szCs w:val="16"/>
    </w:rPr>
  </w:style>
  <w:style w:type="character" w:customStyle="1" w:styleId="ab">
    <w:name w:val="Текст выноски Знак"/>
    <w:basedOn w:val="a0"/>
    <w:link w:val="aa"/>
    <w:uiPriority w:val="99"/>
    <w:semiHidden/>
    <w:rsid w:val="003926E0"/>
    <w:rPr>
      <w:rFonts w:ascii="Tahoma" w:hAnsi="Tahoma" w:cs="Tahoma"/>
      <w:sz w:val="16"/>
      <w:szCs w:val="16"/>
    </w:rPr>
  </w:style>
  <w:style w:type="paragraph" w:styleId="ac">
    <w:name w:val="header"/>
    <w:basedOn w:val="a"/>
    <w:link w:val="ad"/>
    <w:uiPriority w:val="99"/>
    <w:semiHidden/>
    <w:unhideWhenUsed/>
    <w:rsid w:val="00974034"/>
    <w:pPr>
      <w:tabs>
        <w:tab w:val="center" w:pos="4677"/>
        <w:tab w:val="right" w:pos="9355"/>
      </w:tabs>
    </w:pPr>
  </w:style>
  <w:style w:type="character" w:customStyle="1" w:styleId="ad">
    <w:name w:val="Верхний колонтитул Знак"/>
    <w:basedOn w:val="a0"/>
    <w:link w:val="ac"/>
    <w:uiPriority w:val="99"/>
    <w:semiHidden/>
    <w:rsid w:val="00974034"/>
    <w:rPr>
      <w:sz w:val="24"/>
      <w:szCs w:val="24"/>
    </w:rPr>
  </w:style>
  <w:style w:type="paragraph" w:styleId="ae">
    <w:name w:val="footer"/>
    <w:basedOn w:val="a"/>
    <w:link w:val="af"/>
    <w:uiPriority w:val="99"/>
    <w:unhideWhenUsed/>
    <w:rsid w:val="00974034"/>
    <w:pPr>
      <w:tabs>
        <w:tab w:val="center" w:pos="4677"/>
        <w:tab w:val="right" w:pos="9355"/>
      </w:tabs>
    </w:pPr>
  </w:style>
  <w:style w:type="character" w:customStyle="1" w:styleId="af">
    <w:name w:val="Нижний колонтитул Знак"/>
    <w:basedOn w:val="a0"/>
    <w:link w:val="ae"/>
    <w:uiPriority w:val="99"/>
    <w:rsid w:val="00974034"/>
    <w:rPr>
      <w:sz w:val="24"/>
      <w:szCs w:val="24"/>
    </w:rPr>
  </w:style>
  <w:style w:type="character" w:customStyle="1" w:styleId="20">
    <w:name w:val="Заголовок 2 Знак"/>
    <w:basedOn w:val="a0"/>
    <w:link w:val="2"/>
    <w:uiPriority w:val="9"/>
    <w:rsid w:val="00974034"/>
    <w:rPr>
      <w:rFonts w:asciiTheme="majorHAnsi" w:eastAsiaTheme="majorEastAsia" w:hAnsiTheme="majorHAnsi" w:cstheme="majorBidi"/>
      <w:b/>
      <w:bCs/>
      <w:color w:val="4F81BD" w:themeColor="accent1"/>
      <w:sz w:val="26"/>
      <w:szCs w:val="26"/>
    </w:rPr>
  </w:style>
  <w:style w:type="paragraph" w:styleId="af0">
    <w:name w:val="TOC Heading"/>
    <w:basedOn w:val="1"/>
    <w:next w:val="a"/>
    <w:uiPriority w:val="39"/>
    <w:unhideWhenUsed/>
    <w:qFormat/>
    <w:rsid w:val="00AA51EC"/>
    <w:pPr>
      <w:keepLines/>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styleId="11">
    <w:name w:val="toc 1"/>
    <w:basedOn w:val="a"/>
    <w:next w:val="a"/>
    <w:autoRedefine/>
    <w:uiPriority w:val="39"/>
    <w:unhideWhenUsed/>
    <w:rsid w:val="00AA51EC"/>
    <w:pPr>
      <w:spacing w:after="100"/>
    </w:pPr>
  </w:style>
  <w:style w:type="paragraph" w:styleId="21">
    <w:name w:val="toc 2"/>
    <w:basedOn w:val="a"/>
    <w:next w:val="a"/>
    <w:autoRedefine/>
    <w:uiPriority w:val="39"/>
    <w:unhideWhenUsed/>
    <w:rsid w:val="00AA51EC"/>
    <w:pPr>
      <w:spacing w:after="100"/>
      <w:ind w:left="240"/>
    </w:pPr>
  </w:style>
  <w:style w:type="character" w:customStyle="1" w:styleId="30">
    <w:name w:val="Заголовок 3 Знак"/>
    <w:basedOn w:val="a0"/>
    <w:link w:val="3"/>
    <w:uiPriority w:val="9"/>
    <w:rsid w:val="00BE3C3C"/>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uiPriority w:val="9"/>
    <w:rsid w:val="00BE3C3C"/>
    <w:rPr>
      <w:bCs/>
      <w:iCs/>
      <w:sz w:val="22"/>
      <w:szCs w:val="22"/>
    </w:rPr>
  </w:style>
  <w:style w:type="character" w:customStyle="1" w:styleId="50">
    <w:name w:val="Заголовок 5 Знак"/>
    <w:basedOn w:val="a0"/>
    <w:link w:val="5"/>
    <w:uiPriority w:val="9"/>
    <w:rsid w:val="00BE3C3C"/>
    <w:rPr>
      <w:sz w:val="22"/>
      <w:szCs w:val="22"/>
    </w:rPr>
  </w:style>
  <w:style w:type="character" w:customStyle="1" w:styleId="60">
    <w:name w:val="Заголовок 6 Знак"/>
    <w:basedOn w:val="a0"/>
    <w:link w:val="6"/>
    <w:uiPriority w:val="9"/>
    <w:rsid w:val="00BE3C3C"/>
    <w:rPr>
      <w:i/>
      <w:iCs/>
      <w:color w:val="243F60"/>
      <w:sz w:val="22"/>
      <w:szCs w:val="22"/>
    </w:rPr>
  </w:style>
  <w:style w:type="character" w:customStyle="1" w:styleId="70">
    <w:name w:val="Заголовок 7 Знак"/>
    <w:basedOn w:val="a0"/>
    <w:link w:val="7"/>
    <w:uiPriority w:val="9"/>
    <w:rsid w:val="00BE3C3C"/>
    <w:rPr>
      <w:i/>
      <w:iCs/>
      <w:color w:val="404040"/>
      <w:sz w:val="22"/>
      <w:szCs w:val="22"/>
    </w:rPr>
  </w:style>
  <w:style w:type="character" w:customStyle="1" w:styleId="80">
    <w:name w:val="Заголовок 8 Знак"/>
    <w:basedOn w:val="a0"/>
    <w:link w:val="8"/>
    <w:uiPriority w:val="9"/>
    <w:rsid w:val="00BE3C3C"/>
    <w:rPr>
      <w:color w:val="4F81BD"/>
      <w:sz w:val="22"/>
    </w:rPr>
  </w:style>
  <w:style w:type="character" w:customStyle="1" w:styleId="90">
    <w:name w:val="Заголовок 9 Знак"/>
    <w:basedOn w:val="a0"/>
    <w:link w:val="9"/>
    <w:uiPriority w:val="9"/>
    <w:rsid w:val="00BE3C3C"/>
    <w:rPr>
      <w:i/>
      <w:iCs/>
      <w:color w:val="404040"/>
      <w:sz w:val="22"/>
    </w:rPr>
  </w:style>
  <w:style w:type="paragraph" w:customStyle="1" w:styleId="Normalunindented">
    <w:name w:val="Normal unindented"/>
    <w:aliases w:val="Обычный Без отступа"/>
    <w:qFormat/>
    <w:rsid w:val="00BE3C3C"/>
    <w:pPr>
      <w:spacing w:before="120" w:after="120" w:line="276" w:lineRule="auto"/>
      <w:jc w:val="both"/>
    </w:pPr>
    <w:rPr>
      <w:sz w:val="22"/>
      <w:szCs w:val="22"/>
    </w:rPr>
  </w:style>
  <w:style w:type="paragraph" w:customStyle="1" w:styleId="heading1unnumbered">
    <w:name w:val="heading 1 unnumbered"/>
    <w:aliases w:val="Заголовок 1 Ненумерованный"/>
    <w:basedOn w:val="a"/>
    <w:next w:val="a"/>
    <w:uiPriority w:val="9"/>
    <w:qFormat/>
    <w:rsid w:val="00BE3C3C"/>
    <w:pPr>
      <w:keepNext/>
      <w:keepLines/>
      <w:spacing w:before="240" w:after="120" w:line="276" w:lineRule="auto"/>
      <w:jc w:val="center"/>
      <w:outlineLvl w:val="0"/>
    </w:pPr>
    <w:rPr>
      <w:b/>
      <w:bCs/>
      <w:szCs w:val="28"/>
    </w:rPr>
  </w:style>
  <w:style w:type="paragraph" w:customStyle="1" w:styleId="heading1normal">
    <w:name w:val="heading 1 normal"/>
    <w:aliases w:val="Заголовок 1 Обычный"/>
    <w:basedOn w:val="a"/>
    <w:next w:val="a"/>
    <w:uiPriority w:val="9"/>
    <w:qFormat/>
    <w:rsid w:val="00BE3C3C"/>
    <w:pPr>
      <w:spacing w:before="120" w:after="120" w:line="276" w:lineRule="auto"/>
      <w:ind w:firstLine="482"/>
      <w:jc w:val="both"/>
      <w:outlineLvl w:val="0"/>
    </w:pPr>
    <w:rPr>
      <w:sz w:val="22"/>
      <w:szCs w:val="22"/>
    </w:rPr>
  </w:style>
  <w:style w:type="paragraph" w:customStyle="1" w:styleId="heading1normalunnumbered">
    <w:name w:val="heading 1 normal unnumbered"/>
    <w:aliases w:val="Заголовок 1 Обычный Ненумерованный"/>
    <w:basedOn w:val="a"/>
    <w:next w:val="a"/>
    <w:uiPriority w:val="9"/>
    <w:qFormat/>
    <w:rsid w:val="00BE3C3C"/>
    <w:pPr>
      <w:spacing w:before="120" w:after="120" w:line="276" w:lineRule="auto"/>
      <w:ind w:firstLine="482"/>
      <w:jc w:val="both"/>
      <w:outlineLvl w:val="0"/>
    </w:pPr>
    <w:rPr>
      <w:sz w:val="22"/>
      <w:szCs w:val="22"/>
    </w:rPr>
  </w:style>
  <w:style w:type="paragraph" w:styleId="af1">
    <w:name w:val="caption"/>
    <w:basedOn w:val="a"/>
    <w:next w:val="a"/>
    <w:uiPriority w:val="35"/>
    <w:qFormat/>
    <w:rsid w:val="00BE3C3C"/>
    <w:pPr>
      <w:spacing w:before="120" w:after="120"/>
      <w:ind w:firstLine="482"/>
      <w:jc w:val="both"/>
    </w:pPr>
    <w:rPr>
      <w:b/>
      <w:bCs/>
      <w:color w:val="4F81BD"/>
      <w:sz w:val="18"/>
      <w:szCs w:val="18"/>
    </w:rPr>
  </w:style>
  <w:style w:type="paragraph" w:styleId="af2">
    <w:name w:val="Subtitle"/>
    <w:basedOn w:val="a"/>
    <w:next w:val="a"/>
    <w:link w:val="af3"/>
    <w:uiPriority w:val="11"/>
    <w:qFormat/>
    <w:rsid w:val="00BE3C3C"/>
    <w:pPr>
      <w:numPr>
        <w:ilvl w:val="1"/>
      </w:numPr>
      <w:spacing w:before="120" w:after="120" w:line="276" w:lineRule="auto"/>
      <w:ind w:firstLine="482"/>
      <w:jc w:val="both"/>
    </w:pPr>
    <w:rPr>
      <w:i/>
      <w:iCs/>
      <w:color w:val="4F81BD"/>
      <w:spacing w:val="15"/>
    </w:rPr>
  </w:style>
  <w:style w:type="character" w:customStyle="1" w:styleId="af3">
    <w:name w:val="Подзаголовок Знак"/>
    <w:basedOn w:val="a0"/>
    <w:link w:val="af2"/>
    <w:uiPriority w:val="11"/>
    <w:rsid w:val="00BE3C3C"/>
    <w:rPr>
      <w:i/>
      <w:iCs/>
      <w:color w:val="4F81BD"/>
      <w:spacing w:val="15"/>
      <w:sz w:val="24"/>
      <w:szCs w:val="24"/>
    </w:rPr>
  </w:style>
  <w:style w:type="character" w:styleId="af4">
    <w:name w:val="Emphasis"/>
    <w:basedOn w:val="a0"/>
    <w:uiPriority w:val="20"/>
    <w:qFormat/>
    <w:rsid w:val="00BE3C3C"/>
    <w:rPr>
      <w:i/>
      <w:iCs/>
    </w:rPr>
  </w:style>
  <w:style w:type="paragraph" w:styleId="af5">
    <w:name w:val="No Spacing"/>
    <w:uiPriority w:val="1"/>
    <w:qFormat/>
    <w:rsid w:val="00BE3C3C"/>
    <w:rPr>
      <w:sz w:val="22"/>
      <w:szCs w:val="22"/>
    </w:rPr>
  </w:style>
  <w:style w:type="paragraph" w:styleId="af6">
    <w:name w:val="List Paragraph"/>
    <w:basedOn w:val="a"/>
    <w:uiPriority w:val="34"/>
    <w:qFormat/>
    <w:rsid w:val="00BE3C3C"/>
    <w:pPr>
      <w:spacing w:before="120" w:after="120" w:line="276" w:lineRule="auto"/>
      <w:ind w:firstLine="482"/>
      <w:contextualSpacing/>
    </w:pPr>
    <w:rPr>
      <w:sz w:val="22"/>
      <w:szCs w:val="22"/>
    </w:rPr>
  </w:style>
  <w:style w:type="paragraph" w:styleId="22">
    <w:name w:val="Quote"/>
    <w:basedOn w:val="a"/>
    <w:next w:val="a"/>
    <w:link w:val="23"/>
    <w:uiPriority w:val="29"/>
    <w:qFormat/>
    <w:rsid w:val="00BE3C3C"/>
    <w:pPr>
      <w:pBdr>
        <w:left w:val="single" w:sz="24" w:space="10" w:color="999999"/>
      </w:pBdr>
      <w:spacing w:before="120" w:line="276" w:lineRule="auto"/>
      <w:ind w:left="964"/>
      <w:jc w:val="both"/>
    </w:pPr>
    <w:rPr>
      <w:i/>
      <w:iCs/>
      <w:color w:val="8064A2"/>
      <w:sz w:val="22"/>
      <w:szCs w:val="22"/>
    </w:rPr>
  </w:style>
  <w:style w:type="character" w:customStyle="1" w:styleId="23">
    <w:name w:val="Цитата 2 Знак"/>
    <w:basedOn w:val="a0"/>
    <w:link w:val="22"/>
    <w:uiPriority w:val="29"/>
    <w:rsid w:val="00BE3C3C"/>
    <w:rPr>
      <w:i/>
      <w:iCs/>
      <w:color w:val="8064A2"/>
      <w:sz w:val="22"/>
      <w:szCs w:val="22"/>
    </w:rPr>
  </w:style>
  <w:style w:type="paragraph" w:customStyle="1" w:styleId="DeletedPlaceholder">
    <w:name w:val="DeletedPlaceholder"/>
    <w:aliases w:val="Подстановка"/>
    <w:basedOn w:val="a"/>
    <w:next w:val="a"/>
    <w:link w:val="DeletedPlaceholder0"/>
    <w:uiPriority w:val="29"/>
    <w:qFormat/>
    <w:rsid w:val="00BE3C3C"/>
    <w:pPr>
      <w:pBdr>
        <w:left w:val="single" w:sz="24" w:space="10" w:color="999999"/>
      </w:pBdr>
      <w:spacing w:before="120" w:line="276" w:lineRule="auto"/>
      <w:ind w:left="964"/>
      <w:jc w:val="both"/>
    </w:pPr>
    <w:rPr>
      <w:i/>
      <w:iCs/>
      <w:color w:val="FF3F1F"/>
      <w:sz w:val="22"/>
      <w:szCs w:val="22"/>
    </w:rPr>
  </w:style>
  <w:style w:type="character" w:customStyle="1" w:styleId="DeletedPlaceholder0">
    <w:name w:val="DeletedPlaceholder Знак"/>
    <w:basedOn w:val="a0"/>
    <w:link w:val="DeletedPlaceholder"/>
    <w:uiPriority w:val="29"/>
    <w:rsid w:val="00BE3C3C"/>
    <w:rPr>
      <w:i/>
      <w:iCs/>
      <w:color w:val="FF3F1F"/>
      <w:sz w:val="22"/>
      <w:szCs w:val="22"/>
    </w:rPr>
  </w:style>
  <w:style w:type="paragraph" w:customStyle="1" w:styleId="Warning">
    <w:name w:val="Warning"/>
    <w:aliases w:val="Предупреждение"/>
    <w:basedOn w:val="a"/>
    <w:next w:val="a"/>
    <w:uiPriority w:val="29"/>
    <w:qFormat/>
    <w:rsid w:val="00BE3C3C"/>
    <w:pPr>
      <w:pBdr>
        <w:left w:val="single" w:sz="24" w:space="10" w:color="999999"/>
      </w:pBdr>
      <w:spacing w:before="120" w:line="276" w:lineRule="auto"/>
      <w:ind w:left="964"/>
      <w:jc w:val="both"/>
    </w:pPr>
    <w:rPr>
      <w:i/>
      <w:iCs/>
      <w:color w:val="E36C0A"/>
      <w:sz w:val="22"/>
      <w:szCs w:val="22"/>
    </w:rPr>
  </w:style>
  <w:style w:type="paragraph" w:customStyle="1" w:styleId="QuoteMargin">
    <w:name w:val="QuoteMargin"/>
    <w:aliases w:val="Предупреждение Отступ"/>
    <w:qFormat/>
    <w:rsid w:val="00BE3C3C"/>
    <w:pPr>
      <w:spacing w:before="120" w:line="276" w:lineRule="auto"/>
      <w:ind w:firstLine="482"/>
      <w:jc w:val="both"/>
    </w:pPr>
    <w:rPr>
      <w:sz w:val="22"/>
      <w:szCs w:val="22"/>
    </w:rPr>
  </w:style>
  <w:style w:type="paragraph" w:styleId="af7">
    <w:name w:val="Intense Quote"/>
    <w:basedOn w:val="a"/>
    <w:next w:val="a"/>
    <w:link w:val="af8"/>
    <w:uiPriority w:val="30"/>
    <w:qFormat/>
    <w:rsid w:val="00BE3C3C"/>
    <w:pPr>
      <w:pBdr>
        <w:bottom w:val="single" w:sz="4" w:space="4" w:color="4F81BD"/>
      </w:pBdr>
      <w:spacing w:before="200" w:line="276" w:lineRule="auto"/>
      <w:ind w:left="936" w:right="936" w:firstLine="482"/>
      <w:jc w:val="both"/>
    </w:pPr>
    <w:rPr>
      <w:b/>
      <w:bCs/>
      <w:i/>
      <w:iCs/>
      <w:color w:val="4F81BD"/>
      <w:sz w:val="22"/>
      <w:szCs w:val="22"/>
    </w:rPr>
  </w:style>
  <w:style w:type="character" w:customStyle="1" w:styleId="af8">
    <w:name w:val="Выделенная цитата Знак"/>
    <w:basedOn w:val="a0"/>
    <w:link w:val="af7"/>
    <w:uiPriority w:val="30"/>
    <w:rsid w:val="00BE3C3C"/>
    <w:rPr>
      <w:b/>
      <w:bCs/>
      <w:i/>
      <w:iCs/>
      <w:color w:val="4F81BD"/>
      <w:sz w:val="22"/>
      <w:szCs w:val="22"/>
    </w:rPr>
  </w:style>
  <w:style w:type="character" w:styleId="af9">
    <w:name w:val="Subtle Emphasis"/>
    <w:basedOn w:val="a0"/>
    <w:uiPriority w:val="19"/>
    <w:qFormat/>
    <w:rsid w:val="00BE3C3C"/>
    <w:rPr>
      <w:i/>
      <w:iCs/>
      <w:color w:val="808080"/>
    </w:rPr>
  </w:style>
  <w:style w:type="character" w:styleId="afa">
    <w:name w:val="Intense Emphasis"/>
    <w:basedOn w:val="a0"/>
    <w:uiPriority w:val="21"/>
    <w:qFormat/>
    <w:rsid w:val="00BE3C3C"/>
    <w:rPr>
      <w:b/>
      <w:bCs/>
      <w:i/>
      <w:iCs/>
      <w:color w:val="4F81BD"/>
    </w:rPr>
  </w:style>
  <w:style w:type="character" w:styleId="afb">
    <w:name w:val="Subtle Reference"/>
    <w:basedOn w:val="a0"/>
    <w:uiPriority w:val="31"/>
    <w:qFormat/>
    <w:rsid w:val="00BE3C3C"/>
    <w:rPr>
      <w:smallCaps/>
      <w:color w:val="C0504D"/>
      <w:u w:val="single"/>
    </w:rPr>
  </w:style>
  <w:style w:type="character" w:styleId="afc">
    <w:name w:val="Intense Reference"/>
    <w:basedOn w:val="a0"/>
    <w:uiPriority w:val="32"/>
    <w:qFormat/>
    <w:rsid w:val="00BE3C3C"/>
    <w:rPr>
      <w:b/>
      <w:bCs/>
      <w:smallCaps/>
      <w:color w:val="C0504D"/>
      <w:spacing w:val="5"/>
      <w:u w:val="single"/>
    </w:rPr>
  </w:style>
  <w:style w:type="character" w:styleId="afd">
    <w:name w:val="Book Title"/>
    <w:basedOn w:val="a0"/>
    <w:uiPriority w:val="33"/>
    <w:qFormat/>
    <w:rsid w:val="00BE3C3C"/>
    <w:rPr>
      <w:b/>
      <w:bCs/>
      <w:smallCaps/>
      <w:spacing w:val="5"/>
    </w:rPr>
  </w:style>
  <w:style w:type="paragraph" w:styleId="afe">
    <w:name w:val="Document Map"/>
    <w:basedOn w:val="a"/>
    <w:link w:val="aff"/>
    <w:uiPriority w:val="99"/>
    <w:semiHidden/>
    <w:unhideWhenUsed/>
    <w:rsid w:val="00BE3C3C"/>
    <w:pPr>
      <w:spacing w:before="120"/>
      <w:ind w:firstLine="482"/>
      <w:jc w:val="both"/>
    </w:pPr>
    <w:rPr>
      <w:rFonts w:ascii="Tahoma" w:hAnsi="Tahoma" w:cs="Tahoma"/>
      <w:sz w:val="16"/>
      <w:szCs w:val="16"/>
    </w:rPr>
  </w:style>
  <w:style w:type="character" w:customStyle="1" w:styleId="aff">
    <w:name w:val="Схема документа Знак"/>
    <w:basedOn w:val="a0"/>
    <w:link w:val="afe"/>
    <w:uiPriority w:val="99"/>
    <w:semiHidden/>
    <w:rsid w:val="00BE3C3C"/>
    <w:rPr>
      <w:rFonts w:ascii="Tahoma" w:hAnsi="Tahoma" w:cs="Tahoma"/>
      <w:sz w:val="16"/>
      <w:szCs w:val="16"/>
    </w:rPr>
  </w:style>
  <w:style w:type="character" w:styleId="aff0">
    <w:name w:val="footnote reference"/>
    <w:basedOn w:val="a0"/>
    <w:rsid w:val="00BE3C3C"/>
    <w:rPr>
      <w:vertAlign w:val="superscript"/>
    </w:rPr>
  </w:style>
  <w:style w:type="paragraph" w:styleId="aff1">
    <w:name w:val="footnote text"/>
    <w:basedOn w:val="a"/>
    <w:link w:val="12"/>
    <w:rsid w:val="00BE3C3C"/>
    <w:pPr>
      <w:spacing w:before="120" w:after="120" w:line="216" w:lineRule="auto"/>
      <w:ind w:firstLine="482"/>
      <w:jc w:val="both"/>
    </w:pPr>
    <w:rPr>
      <w:sz w:val="20"/>
      <w:szCs w:val="20"/>
    </w:rPr>
  </w:style>
  <w:style w:type="character" w:customStyle="1" w:styleId="12">
    <w:name w:val="Текст сноски Знак1"/>
    <w:basedOn w:val="a0"/>
    <w:link w:val="aff1"/>
    <w:rsid w:val="00BE3C3C"/>
  </w:style>
  <w:style w:type="paragraph" w:customStyle="1" w:styleId="footnotetextunindented">
    <w:name w:val="footnote text unindented"/>
    <w:aliases w:val="Текст сноски Без отступа"/>
    <w:basedOn w:val="Normalunindented"/>
    <w:rsid w:val="00BE3C3C"/>
    <w:pPr>
      <w:spacing w:line="216" w:lineRule="auto"/>
    </w:pPr>
    <w:rPr>
      <w:sz w:val="20"/>
      <w:szCs w:val="20"/>
    </w:rPr>
  </w:style>
  <w:style w:type="paragraph" w:customStyle="1" w:styleId="listfootnotetext">
    <w:name w:val="list footnote text"/>
    <w:aliases w:val="Текст сноски Абзац списка"/>
    <w:basedOn w:val="af6"/>
    <w:rsid w:val="00BE3C3C"/>
    <w:pPr>
      <w:spacing w:line="216" w:lineRule="auto"/>
    </w:pPr>
    <w:rPr>
      <w:sz w:val="20"/>
      <w:szCs w:val="20"/>
    </w:rPr>
  </w:style>
  <w:style w:type="paragraph" w:customStyle="1" w:styleId="Default">
    <w:name w:val="Default"/>
    <w:uiPriority w:val="99"/>
    <w:rsid w:val="0012566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7881">
      <w:bodyDiv w:val="1"/>
      <w:marLeft w:val="0"/>
      <w:marRight w:val="0"/>
      <w:marTop w:val="0"/>
      <w:marBottom w:val="0"/>
      <w:divBdr>
        <w:top w:val="none" w:sz="0" w:space="0" w:color="auto"/>
        <w:left w:val="none" w:sz="0" w:space="0" w:color="auto"/>
        <w:bottom w:val="none" w:sz="0" w:space="0" w:color="auto"/>
        <w:right w:val="none" w:sz="0" w:space="0" w:color="auto"/>
      </w:divBdr>
    </w:div>
    <w:div w:id="284316795">
      <w:bodyDiv w:val="1"/>
      <w:marLeft w:val="0"/>
      <w:marRight w:val="0"/>
      <w:marTop w:val="0"/>
      <w:marBottom w:val="0"/>
      <w:divBdr>
        <w:top w:val="none" w:sz="0" w:space="0" w:color="auto"/>
        <w:left w:val="none" w:sz="0" w:space="0" w:color="auto"/>
        <w:bottom w:val="none" w:sz="0" w:space="0" w:color="auto"/>
        <w:right w:val="none" w:sz="0" w:space="0" w:color="auto"/>
      </w:divBdr>
    </w:div>
    <w:div w:id="298343599">
      <w:bodyDiv w:val="1"/>
      <w:marLeft w:val="0"/>
      <w:marRight w:val="0"/>
      <w:marTop w:val="0"/>
      <w:marBottom w:val="0"/>
      <w:divBdr>
        <w:top w:val="none" w:sz="0" w:space="0" w:color="auto"/>
        <w:left w:val="none" w:sz="0" w:space="0" w:color="auto"/>
        <w:bottom w:val="none" w:sz="0" w:space="0" w:color="auto"/>
        <w:right w:val="none" w:sz="0" w:space="0" w:color="auto"/>
      </w:divBdr>
    </w:div>
    <w:div w:id="407464326">
      <w:bodyDiv w:val="1"/>
      <w:marLeft w:val="0"/>
      <w:marRight w:val="0"/>
      <w:marTop w:val="0"/>
      <w:marBottom w:val="0"/>
      <w:divBdr>
        <w:top w:val="none" w:sz="0" w:space="0" w:color="auto"/>
        <w:left w:val="none" w:sz="0" w:space="0" w:color="auto"/>
        <w:bottom w:val="none" w:sz="0" w:space="0" w:color="auto"/>
        <w:right w:val="none" w:sz="0" w:space="0" w:color="auto"/>
      </w:divBdr>
    </w:div>
    <w:div w:id="661735279">
      <w:bodyDiv w:val="1"/>
      <w:marLeft w:val="0"/>
      <w:marRight w:val="0"/>
      <w:marTop w:val="0"/>
      <w:marBottom w:val="0"/>
      <w:divBdr>
        <w:top w:val="none" w:sz="0" w:space="0" w:color="auto"/>
        <w:left w:val="none" w:sz="0" w:space="0" w:color="auto"/>
        <w:bottom w:val="none" w:sz="0" w:space="0" w:color="auto"/>
        <w:right w:val="none" w:sz="0" w:space="0" w:color="auto"/>
      </w:divBdr>
    </w:div>
    <w:div w:id="699014380">
      <w:bodyDiv w:val="1"/>
      <w:marLeft w:val="0"/>
      <w:marRight w:val="0"/>
      <w:marTop w:val="0"/>
      <w:marBottom w:val="0"/>
      <w:divBdr>
        <w:top w:val="none" w:sz="0" w:space="0" w:color="auto"/>
        <w:left w:val="none" w:sz="0" w:space="0" w:color="auto"/>
        <w:bottom w:val="none" w:sz="0" w:space="0" w:color="auto"/>
        <w:right w:val="none" w:sz="0" w:space="0" w:color="auto"/>
      </w:divBdr>
    </w:div>
    <w:div w:id="801118598">
      <w:bodyDiv w:val="1"/>
      <w:marLeft w:val="0"/>
      <w:marRight w:val="0"/>
      <w:marTop w:val="0"/>
      <w:marBottom w:val="0"/>
      <w:divBdr>
        <w:top w:val="none" w:sz="0" w:space="0" w:color="auto"/>
        <w:left w:val="none" w:sz="0" w:space="0" w:color="auto"/>
        <w:bottom w:val="none" w:sz="0" w:space="0" w:color="auto"/>
        <w:right w:val="none" w:sz="0" w:space="0" w:color="auto"/>
      </w:divBdr>
    </w:div>
    <w:div w:id="902913089">
      <w:bodyDiv w:val="1"/>
      <w:marLeft w:val="0"/>
      <w:marRight w:val="0"/>
      <w:marTop w:val="0"/>
      <w:marBottom w:val="0"/>
      <w:divBdr>
        <w:top w:val="none" w:sz="0" w:space="0" w:color="auto"/>
        <w:left w:val="none" w:sz="0" w:space="0" w:color="auto"/>
        <w:bottom w:val="none" w:sz="0" w:space="0" w:color="auto"/>
        <w:right w:val="none" w:sz="0" w:space="0" w:color="auto"/>
      </w:divBdr>
    </w:div>
    <w:div w:id="1003053057">
      <w:bodyDiv w:val="1"/>
      <w:marLeft w:val="0"/>
      <w:marRight w:val="0"/>
      <w:marTop w:val="0"/>
      <w:marBottom w:val="0"/>
      <w:divBdr>
        <w:top w:val="none" w:sz="0" w:space="0" w:color="auto"/>
        <w:left w:val="none" w:sz="0" w:space="0" w:color="auto"/>
        <w:bottom w:val="none" w:sz="0" w:space="0" w:color="auto"/>
        <w:right w:val="none" w:sz="0" w:space="0" w:color="auto"/>
      </w:divBdr>
    </w:div>
    <w:div w:id="1219587425">
      <w:bodyDiv w:val="1"/>
      <w:marLeft w:val="0"/>
      <w:marRight w:val="0"/>
      <w:marTop w:val="0"/>
      <w:marBottom w:val="0"/>
      <w:divBdr>
        <w:top w:val="none" w:sz="0" w:space="0" w:color="auto"/>
        <w:left w:val="none" w:sz="0" w:space="0" w:color="auto"/>
        <w:bottom w:val="none" w:sz="0" w:space="0" w:color="auto"/>
        <w:right w:val="none" w:sz="0" w:space="0" w:color="auto"/>
      </w:divBdr>
    </w:div>
    <w:div w:id="1436825337">
      <w:bodyDiv w:val="1"/>
      <w:marLeft w:val="0"/>
      <w:marRight w:val="0"/>
      <w:marTop w:val="0"/>
      <w:marBottom w:val="0"/>
      <w:divBdr>
        <w:top w:val="none" w:sz="0" w:space="0" w:color="auto"/>
        <w:left w:val="none" w:sz="0" w:space="0" w:color="auto"/>
        <w:bottom w:val="none" w:sz="0" w:space="0" w:color="auto"/>
        <w:right w:val="none" w:sz="0" w:space="0" w:color="auto"/>
      </w:divBdr>
    </w:div>
    <w:div w:id="1501579011">
      <w:bodyDiv w:val="1"/>
      <w:marLeft w:val="0"/>
      <w:marRight w:val="0"/>
      <w:marTop w:val="0"/>
      <w:marBottom w:val="0"/>
      <w:divBdr>
        <w:top w:val="none" w:sz="0" w:space="0" w:color="auto"/>
        <w:left w:val="none" w:sz="0" w:space="0" w:color="auto"/>
        <w:bottom w:val="none" w:sz="0" w:space="0" w:color="auto"/>
        <w:right w:val="none" w:sz="0" w:space="0" w:color="auto"/>
      </w:divBdr>
    </w:div>
    <w:div w:id="1588997969">
      <w:bodyDiv w:val="1"/>
      <w:marLeft w:val="0"/>
      <w:marRight w:val="0"/>
      <w:marTop w:val="0"/>
      <w:marBottom w:val="0"/>
      <w:divBdr>
        <w:top w:val="none" w:sz="0" w:space="0" w:color="auto"/>
        <w:left w:val="none" w:sz="0" w:space="0" w:color="auto"/>
        <w:bottom w:val="none" w:sz="0" w:space="0" w:color="auto"/>
        <w:right w:val="none" w:sz="0" w:space="0" w:color="auto"/>
      </w:divBdr>
    </w:div>
    <w:div w:id="1612318573">
      <w:bodyDiv w:val="1"/>
      <w:marLeft w:val="0"/>
      <w:marRight w:val="0"/>
      <w:marTop w:val="0"/>
      <w:marBottom w:val="0"/>
      <w:divBdr>
        <w:top w:val="none" w:sz="0" w:space="0" w:color="auto"/>
        <w:left w:val="none" w:sz="0" w:space="0" w:color="auto"/>
        <w:bottom w:val="none" w:sz="0" w:space="0" w:color="auto"/>
        <w:right w:val="none" w:sz="0" w:space="0" w:color="auto"/>
      </w:divBdr>
    </w:div>
    <w:div w:id="1875002988">
      <w:bodyDiv w:val="1"/>
      <w:marLeft w:val="0"/>
      <w:marRight w:val="0"/>
      <w:marTop w:val="0"/>
      <w:marBottom w:val="0"/>
      <w:divBdr>
        <w:top w:val="none" w:sz="0" w:space="0" w:color="auto"/>
        <w:left w:val="none" w:sz="0" w:space="0" w:color="auto"/>
        <w:bottom w:val="none" w:sz="0" w:space="0" w:color="auto"/>
        <w:right w:val="none" w:sz="0" w:space="0" w:color="auto"/>
      </w:divBdr>
    </w:div>
    <w:div w:id="1942296018">
      <w:bodyDiv w:val="1"/>
      <w:marLeft w:val="0"/>
      <w:marRight w:val="0"/>
      <w:marTop w:val="0"/>
      <w:marBottom w:val="0"/>
      <w:divBdr>
        <w:top w:val="none" w:sz="0" w:space="0" w:color="auto"/>
        <w:left w:val="none" w:sz="0" w:space="0" w:color="auto"/>
        <w:bottom w:val="none" w:sz="0" w:space="0" w:color="auto"/>
        <w:right w:val="none" w:sz="0" w:space="0" w:color="auto"/>
      </w:divBdr>
    </w:div>
    <w:div w:id="1953701921">
      <w:bodyDiv w:val="1"/>
      <w:marLeft w:val="0"/>
      <w:marRight w:val="0"/>
      <w:marTop w:val="0"/>
      <w:marBottom w:val="0"/>
      <w:divBdr>
        <w:top w:val="none" w:sz="0" w:space="0" w:color="auto"/>
        <w:left w:val="none" w:sz="0" w:space="0" w:color="auto"/>
        <w:bottom w:val="none" w:sz="0" w:space="0" w:color="auto"/>
        <w:right w:val="none" w:sz="0" w:space="0" w:color="auto"/>
      </w:divBdr>
    </w:div>
    <w:div w:id="1955861402">
      <w:bodyDiv w:val="1"/>
      <w:marLeft w:val="0"/>
      <w:marRight w:val="0"/>
      <w:marTop w:val="0"/>
      <w:marBottom w:val="0"/>
      <w:divBdr>
        <w:top w:val="none" w:sz="0" w:space="0" w:color="auto"/>
        <w:left w:val="none" w:sz="0" w:space="0" w:color="auto"/>
        <w:bottom w:val="none" w:sz="0" w:space="0" w:color="auto"/>
        <w:right w:val="none" w:sz="0" w:space="0" w:color="auto"/>
      </w:divBdr>
    </w:div>
    <w:div w:id="203831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08A2B1-D895-4C73-9223-9983212C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11882</Words>
  <Characters>67731</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Hp</cp:lastModifiedBy>
  <cp:revision>2</cp:revision>
  <dcterms:created xsi:type="dcterms:W3CDTF">2020-12-04T17:25:00Z</dcterms:created>
  <dcterms:modified xsi:type="dcterms:W3CDTF">2020-12-04T17:25:00Z</dcterms:modified>
</cp:coreProperties>
</file>