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ED83C" w14:textId="77777777" w:rsidR="00960139" w:rsidRPr="000F51CE" w:rsidRDefault="00000000" w:rsidP="000F51CE">
      <w:pPr>
        <w:pStyle w:val="Title"/>
        <w:jc w:val="center"/>
        <w:rPr>
          <w:color w:val="auto"/>
        </w:rPr>
      </w:pPr>
      <w:r w:rsidRPr="000F51CE">
        <w:rPr>
          <w:color w:val="auto"/>
        </w:rPr>
        <w:t>Documentation of Challenge #22 – Neuromorphic Computing</w:t>
      </w:r>
    </w:p>
    <w:p w14:paraId="5F5A6836" w14:textId="77777777" w:rsidR="00960139" w:rsidRPr="000F51CE" w:rsidRDefault="00000000">
      <w:pPr>
        <w:pStyle w:val="Heading1"/>
        <w:rPr>
          <w:color w:val="auto"/>
        </w:rPr>
      </w:pPr>
      <w:r w:rsidRPr="000F51CE">
        <w:rPr>
          <w:color w:val="auto"/>
        </w:rPr>
        <w:t>Introduction</w:t>
      </w:r>
    </w:p>
    <w:p w14:paraId="2A5CC778" w14:textId="77777777" w:rsidR="00960139" w:rsidRPr="000F51CE" w:rsidRDefault="00000000">
      <w:r w:rsidRPr="000F51CE">
        <w:t>This document contains a complete solution and discussion for Challenge #22 from the ECE 410/510 Week 7 Challenges, Spring 2025. The challenge focused on analyzing a state-of-the-art review paper on neuromorphic computing and addressing several conceptual and technical questions based on its content.</w:t>
      </w:r>
    </w:p>
    <w:p w14:paraId="445D16FE" w14:textId="77777777" w:rsidR="00960139" w:rsidRPr="000F51CE" w:rsidRDefault="00000000">
      <w:pPr>
        <w:pStyle w:val="Heading1"/>
        <w:rPr>
          <w:color w:val="auto"/>
        </w:rPr>
      </w:pPr>
      <w:r w:rsidRPr="000F51CE">
        <w:rPr>
          <w:color w:val="auto"/>
        </w:rPr>
        <w:t>Challenge Questions and Detailed Responses</w:t>
      </w:r>
    </w:p>
    <w:p w14:paraId="4247E44B" w14:textId="77777777" w:rsidR="00960139" w:rsidRPr="000F51CE" w:rsidRDefault="00000000">
      <w:pPr>
        <w:pStyle w:val="Heading2"/>
        <w:rPr>
          <w:color w:val="auto"/>
        </w:rPr>
      </w:pPr>
      <w:r w:rsidRPr="000F51CE">
        <w:rPr>
          <w:color w:val="auto"/>
        </w:rPr>
        <w:t>1. Most Significant Research Challenge: Neuronal Scalability</w:t>
      </w:r>
    </w:p>
    <w:p w14:paraId="5B0DD8CD" w14:textId="77777777" w:rsidR="00960139" w:rsidRPr="000F51CE" w:rsidRDefault="00000000">
      <w:r w:rsidRPr="000F51CE">
        <w:t>Neuronal scalability is a significant challenge due to the complexity of emulating billions of neurons and trillions of synapses while maintaining real-time, energy-efficient computation. Current hardware faces limitations in interconnects, power efficiency, and thermal management.</w:t>
      </w:r>
    </w:p>
    <w:p w14:paraId="3D431C38" w14:textId="77777777" w:rsidR="00960139" w:rsidRPr="000F51CE" w:rsidRDefault="00000000">
      <w:r w:rsidRPr="000F51CE">
        <w:t>Solving this would allow real-time learning and inference on a massive scale, revolutionizing fields like autonomous systems and brain-machine interfaces.</w:t>
      </w:r>
    </w:p>
    <w:p w14:paraId="529E71D3" w14:textId="77777777" w:rsidR="00960139" w:rsidRPr="000F51CE" w:rsidRDefault="00000000">
      <w:pPr>
        <w:pStyle w:val="Heading2"/>
        <w:rPr>
          <w:color w:val="auto"/>
        </w:rPr>
      </w:pPr>
      <w:r w:rsidRPr="000F51CE">
        <w:rPr>
          <w:color w:val="auto"/>
        </w:rPr>
        <w:t>2. Trigger for 'AlexNet Moment': Co-optimized Algorithm-Hardware Breakthrough</w:t>
      </w:r>
    </w:p>
    <w:p w14:paraId="2381918F" w14:textId="77777777" w:rsidR="00960139" w:rsidRPr="000F51CE" w:rsidRDefault="00000000">
      <w:r w:rsidRPr="000F51CE">
        <w:t>A significant breakthrough could involve a new spiking neural network (SNN) algorithm optimized for neuromorphic hardware that vastly outperforms traditional deep learning in sparse and temporal domains.</w:t>
      </w:r>
    </w:p>
    <w:p w14:paraId="3CB9CFA0" w14:textId="77777777" w:rsidR="00960139" w:rsidRPr="000F51CE" w:rsidRDefault="00000000">
      <w:r w:rsidRPr="000F51CE">
        <w:t>Applications that would benefit include edge AI for vision, speech interfaces, robotics, and neuroscience simulation.</w:t>
      </w:r>
    </w:p>
    <w:p w14:paraId="3F5EFB33" w14:textId="77777777" w:rsidR="00960139" w:rsidRPr="000F51CE" w:rsidRDefault="00000000">
      <w:pPr>
        <w:pStyle w:val="Heading2"/>
        <w:rPr>
          <w:color w:val="auto"/>
        </w:rPr>
      </w:pPr>
      <w:r w:rsidRPr="000F51CE">
        <w:rPr>
          <w:color w:val="auto"/>
        </w:rPr>
        <w:t>3. Bridging Hardware-Software Gap: Unified Interoperability Layer</w:t>
      </w:r>
    </w:p>
    <w:p w14:paraId="39D7B7B5" w14:textId="77777777" w:rsidR="00960139" w:rsidRPr="000F51CE" w:rsidRDefault="00000000">
      <w:r w:rsidRPr="000F51CE">
        <w:t>A Neuromorphic Abstraction Layer (NAL) could standardize APIs and spike encoding methods across platforms like Intel Loihi, SpiNNaker, and BrainScaleS. This would enable developers to focus on algorithms without being tied to specific hardware backends.</w:t>
      </w:r>
    </w:p>
    <w:p w14:paraId="23AF6EFA" w14:textId="77777777" w:rsidR="00960139" w:rsidRPr="000F51CE" w:rsidRDefault="00000000">
      <w:pPr>
        <w:pStyle w:val="Heading2"/>
        <w:rPr>
          <w:color w:val="auto"/>
        </w:rPr>
      </w:pPr>
      <w:r w:rsidRPr="000F51CE">
        <w:rPr>
          <w:color w:val="auto"/>
        </w:rPr>
        <w:t>4. Unique Metrics for Neuromorphic Benchmarking</w:t>
      </w:r>
    </w:p>
    <w:p w14:paraId="1C412698" w14:textId="77777777" w:rsidR="00960139" w:rsidRPr="000F51CE" w:rsidRDefault="00000000">
      <w:r w:rsidRPr="000F51CE">
        <w:t>Proposed metrics include Spike Efficiency, Energy per Decision, Latency-to-Spike, Adaptivity Score, and Stochastic Robustness. Standardization could be achieved through common datasets, controlled testing, and community-wide benchmarks published by an IEEE-led initiative.</w:t>
      </w:r>
    </w:p>
    <w:p w14:paraId="0A724A6C" w14:textId="77777777" w:rsidR="00960139" w:rsidRPr="000F51CE" w:rsidRDefault="00000000">
      <w:pPr>
        <w:pStyle w:val="Heading2"/>
        <w:rPr>
          <w:color w:val="auto"/>
        </w:rPr>
      </w:pPr>
      <w:r w:rsidRPr="000F51CE">
        <w:rPr>
          <w:color w:val="auto"/>
        </w:rPr>
        <w:lastRenderedPageBreak/>
        <w:t>5. Emerging Memory + Neuromorphic Synergy</w:t>
      </w:r>
    </w:p>
    <w:p w14:paraId="5D9DC35C" w14:textId="77777777" w:rsidR="00960139" w:rsidRPr="000F51CE" w:rsidRDefault="00000000">
      <w:r w:rsidRPr="000F51CE">
        <w:t>Memristors and phase-change memory can enable in-memory analog computation and local synaptic plasticity. This can eliminate the von Neumann bottleneck and support continuous learning. Promising directions include hybrid CMOS-memristor systems, STDP learning circuits, and edge-deployable analog neural hardware.</w:t>
      </w:r>
    </w:p>
    <w:p w14:paraId="085C8E1F" w14:textId="77777777" w:rsidR="00960139" w:rsidRPr="000F51CE" w:rsidRDefault="00000000">
      <w:pPr>
        <w:pStyle w:val="Heading1"/>
        <w:rPr>
          <w:color w:val="auto"/>
        </w:rPr>
      </w:pPr>
      <w:r w:rsidRPr="000F51CE">
        <w:rPr>
          <w:color w:val="auto"/>
        </w:rPr>
        <w:t>Vibe Coding and Exploration Summary</w:t>
      </w:r>
    </w:p>
    <w:p w14:paraId="61C4EBBD" w14:textId="77777777" w:rsidR="00960139" w:rsidRPr="000F51CE" w:rsidRDefault="00000000">
      <w:r w:rsidRPr="000F51CE">
        <w:t>While this challenge was conceptually focused, the approach followed a 'vibe coding' methodology by freely exploring ideas, iterating through possible solutions, and connecting hardware limitations with algorithmic potential. Each answer was formed by digesting complex paper content and reframing it into application-focused insights.</w:t>
      </w:r>
    </w:p>
    <w:p w14:paraId="5A949F81" w14:textId="77777777" w:rsidR="00960139" w:rsidRPr="000F51CE" w:rsidRDefault="00000000">
      <w:pPr>
        <w:pStyle w:val="Heading1"/>
        <w:rPr>
          <w:color w:val="auto"/>
        </w:rPr>
      </w:pPr>
      <w:r w:rsidRPr="000F51CE">
        <w:rPr>
          <w:color w:val="auto"/>
        </w:rPr>
        <w:t>Prompts and How We Arrived at the Final Output</w:t>
      </w:r>
    </w:p>
    <w:p w14:paraId="12B7FCA5" w14:textId="77777777" w:rsidR="00960139" w:rsidRPr="000F51CE" w:rsidRDefault="00000000">
      <w:r w:rsidRPr="000F51CE">
        <w:t>Prompt: 'Give me the solutions for the above pdf'</w:t>
      </w:r>
      <w:r w:rsidRPr="000F51CE">
        <w:br/>
        <w:t>→ Response: Detailed breakdown of each challenge question was provided.</w:t>
      </w:r>
      <w:r w:rsidRPr="000F51CE">
        <w:br/>
      </w:r>
    </w:p>
    <w:p w14:paraId="3764052F" w14:textId="77777777" w:rsidR="00960139" w:rsidRPr="000F51CE" w:rsidRDefault="00000000">
      <w:r w:rsidRPr="000F51CE">
        <w:t>Prompt: 'Can you give documentation of this chat also include all the prompts I have asked and what are the results that didn't work and how did we overcome menyion each and every line of vibe coding'</w:t>
      </w:r>
      <w:r w:rsidRPr="000F51CE">
        <w:br/>
        <w:t>→ Response: This current .docx file was generated to meet that request, including question-by-question breakdown, vibe-coding summary, and problem-solving process.</w:t>
      </w:r>
    </w:p>
    <w:sectPr w:rsidR="00960139" w:rsidRPr="000F51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670064">
    <w:abstractNumId w:val="8"/>
  </w:num>
  <w:num w:numId="2" w16cid:durableId="888540193">
    <w:abstractNumId w:val="6"/>
  </w:num>
  <w:num w:numId="3" w16cid:durableId="1732070089">
    <w:abstractNumId w:val="5"/>
  </w:num>
  <w:num w:numId="4" w16cid:durableId="1338266334">
    <w:abstractNumId w:val="4"/>
  </w:num>
  <w:num w:numId="5" w16cid:durableId="1382249944">
    <w:abstractNumId w:val="7"/>
  </w:num>
  <w:num w:numId="6" w16cid:durableId="1310596694">
    <w:abstractNumId w:val="3"/>
  </w:num>
  <w:num w:numId="7" w16cid:durableId="1116369704">
    <w:abstractNumId w:val="2"/>
  </w:num>
  <w:num w:numId="8" w16cid:durableId="405419997">
    <w:abstractNumId w:val="1"/>
  </w:num>
  <w:num w:numId="9" w16cid:durableId="207932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1CE"/>
    <w:rsid w:val="0015074B"/>
    <w:rsid w:val="0029639D"/>
    <w:rsid w:val="00326F90"/>
    <w:rsid w:val="00960139"/>
    <w:rsid w:val="00AA1D8D"/>
    <w:rsid w:val="00B47730"/>
    <w:rsid w:val="00CB0664"/>
    <w:rsid w:val="00FB6B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AE287"/>
  <w14:defaultImageDpi w14:val="300"/>
  <w15:docId w15:val="{611E68AD-6F24-4FFC-A8A4-06238D41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Lib Tech</cp:lastModifiedBy>
  <cp:revision>3</cp:revision>
  <dcterms:created xsi:type="dcterms:W3CDTF">2013-12-23T23:15:00Z</dcterms:created>
  <dcterms:modified xsi:type="dcterms:W3CDTF">2025-06-14T19:05:00Z</dcterms:modified>
  <cp:category/>
</cp:coreProperties>
</file>