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DC00" w14:textId="77777777" w:rsidR="001E190D" w:rsidRDefault="001E190D" w:rsidP="001E190D">
      <w:pPr>
        <w:jc w:val="both"/>
        <w:rPr>
          <w:b/>
          <w:lang w:val="es-ES"/>
        </w:rPr>
      </w:pPr>
      <w:r>
        <w:rPr>
          <w:b/>
          <w:lang w:val="es-ES"/>
        </w:rPr>
        <w:t>Vista previa de “BPEL”</w:t>
      </w:r>
    </w:p>
    <w:p w14:paraId="7C1FB726" w14:textId="77777777" w:rsidR="001E190D" w:rsidRDefault="001E190D" w:rsidP="001E190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La pestaña de diseño de</w:t>
      </w:r>
      <w:r>
        <w:rPr>
          <w:b/>
          <w:lang w:val="es-ES"/>
        </w:rPr>
        <w:t xml:space="preserve"> “BPEL” </w:t>
      </w:r>
      <w:r>
        <w:rPr>
          <w:lang w:val="es-ES"/>
        </w:rPr>
        <w:t>está dividida en tres secciones:</w:t>
      </w:r>
    </w:p>
    <w:p w14:paraId="67C23420" w14:textId="0BAC06F5" w:rsidR="001E190D" w:rsidRDefault="001E190D" w:rsidP="001E190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3648CC5E" wp14:editId="3C9A6F49">
            <wp:extent cx="5610860" cy="39751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8B44" w14:textId="77777777" w:rsidR="001E190D" w:rsidRDefault="001E190D" w:rsidP="001E190D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Partner Links (Izquierda): </w:t>
      </w:r>
      <w:r>
        <w:rPr>
          <w:lang w:val="es-ES"/>
        </w:rPr>
        <w:t>Servicio de entrada y salida de datos del “</w:t>
      </w:r>
      <w:r>
        <w:rPr>
          <w:b/>
          <w:lang w:val="es-ES"/>
        </w:rPr>
        <w:t>BPEL</w:t>
      </w:r>
      <w:r>
        <w:rPr>
          <w:lang w:val="es-ES"/>
        </w:rPr>
        <w:t>”. Por aquí entran los datos del “</w:t>
      </w:r>
      <w:r>
        <w:rPr>
          <w:b/>
          <w:lang w:val="es-ES"/>
        </w:rPr>
        <w:t>request</w:t>
      </w:r>
      <w:r>
        <w:rPr>
          <w:lang w:val="es-ES"/>
        </w:rPr>
        <w:t>” y sale el “</w:t>
      </w:r>
      <w:r>
        <w:rPr>
          <w:b/>
          <w:lang w:val="es-ES"/>
        </w:rPr>
        <w:t>response</w:t>
      </w:r>
      <w:r>
        <w:rPr>
          <w:lang w:val="es-ES"/>
        </w:rPr>
        <w:t>”.</w:t>
      </w:r>
    </w:p>
    <w:p w14:paraId="332968CD" w14:textId="77777777" w:rsidR="001E190D" w:rsidRDefault="001E190D" w:rsidP="001E190D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Sección del centro:</w:t>
      </w:r>
      <w:r>
        <w:rPr>
          <w:lang w:val="es-ES"/>
        </w:rPr>
        <w:t xml:space="preserve"> Aquí va todo el flujo de trabajo del “</w:t>
      </w:r>
      <w:r>
        <w:rPr>
          <w:b/>
          <w:lang w:val="es-ES"/>
        </w:rPr>
        <w:t>BPEL</w:t>
      </w:r>
      <w:r>
        <w:rPr>
          <w:lang w:val="es-ES"/>
        </w:rPr>
        <w:t>”.</w:t>
      </w:r>
    </w:p>
    <w:p w14:paraId="56A643AF" w14:textId="77777777" w:rsidR="001E190D" w:rsidRDefault="001E190D" w:rsidP="001E190D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Partner Links (Derecha):</w:t>
      </w:r>
      <w:r>
        <w:rPr>
          <w:lang w:val="es-ES"/>
        </w:rPr>
        <w:t xml:space="preserve"> Servicios utilizados para llamar datos externos al procedimiento.</w:t>
      </w:r>
    </w:p>
    <w:p w14:paraId="437F67CA" w14:textId="77777777" w:rsidR="001E190D" w:rsidRDefault="001E190D" w:rsidP="001E190D">
      <w:pPr>
        <w:pStyle w:val="ListParagraph"/>
        <w:numPr>
          <w:ilvl w:val="0"/>
          <w:numId w:val="1"/>
        </w:numPr>
        <w:rPr>
          <w:b/>
          <w:lang w:val="es-ES"/>
        </w:rPr>
      </w:pPr>
      <w:r>
        <w:t>Por defecto, en la secci</w:t>
      </w:r>
      <w:r>
        <w:rPr>
          <w:lang w:val="es-ES"/>
        </w:rPr>
        <w:t>ón intermedia, sale un flujo básico de trabajo:</w:t>
      </w:r>
    </w:p>
    <w:p w14:paraId="09BD9AB6" w14:textId="79F013C3" w:rsidR="001E190D" w:rsidRDefault="001E190D" w:rsidP="001E190D">
      <w:pPr>
        <w:jc w:val="center"/>
        <w:rPr>
          <w:b/>
          <w:lang w:val="es-ES"/>
        </w:rPr>
      </w:pPr>
      <w:r>
        <w:rPr>
          <w:noProof/>
          <w:lang w:val="es-ES"/>
        </w:rPr>
        <w:drawing>
          <wp:inline distT="0" distB="0" distL="0" distR="0" wp14:anchorId="21D4FEF4" wp14:editId="0FE9084C">
            <wp:extent cx="1323975" cy="20605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E1ED" w14:textId="12621AB3" w:rsidR="001E190D" w:rsidRDefault="001E190D" w:rsidP="001E190D">
      <w:pPr>
        <w:pStyle w:val="ListParagraph"/>
        <w:numPr>
          <w:ilvl w:val="1"/>
          <w:numId w:val="1"/>
        </w:numPr>
        <w:rPr>
          <w:b/>
          <w:lang w:val="es-ES"/>
        </w:rPr>
      </w:pPr>
      <w:r>
        <w:rPr>
          <w:lang w:val="es-ES"/>
        </w:rPr>
        <w:t xml:space="preserve">Este consta de un inicia </w:t>
      </w:r>
      <w:r>
        <w:t>[</w:t>
      </w:r>
      <w:r>
        <w:rPr>
          <w:noProof/>
        </w:rPr>
        <w:drawing>
          <wp:inline distT="0" distB="0" distL="0" distR="0" wp14:anchorId="03459117" wp14:editId="59FE7883">
            <wp:extent cx="350520" cy="207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], un fin [</w:t>
      </w:r>
      <w:r>
        <w:rPr>
          <w:noProof/>
        </w:rPr>
        <w:drawing>
          <wp:inline distT="0" distB="0" distL="0" distR="0" wp14:anchorId="1EDBC68C" wp14:editId="2D8909E0">
            <wp:extent cx="278765" cy="2552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 y un flujo intermedio. En este caso, ese flujo est</w:t>
      </w:r>
      <w:r>
        <w:rPr>
          <w:lang w:val="es-ES"/>
        </w:rPr>
        <w:t>á compuesto por:</w:t>
      </w:r>
    </w:p>
    <w:p w14:paraId="6CBC2892" w14:textId="7D4A71AA" w:rsidR="001E190D" w:rsidRDefault="001E190D" w:rsidP="001E190D">
      <w:pPr>
        <w:pStyle w:val="ListParagraph"/>
        <w:numPr>
          <w:ilvl w:val="2"/>
          <w:numId w:val="1"/>
        </w:num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705C9C43" wp14:editId="357C515F">
            <wp:extent cx="581660" cy="3917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s-ES"/>
        </w:rPr>
        <w:t xml:space="preserve">: </w:t>
      </w:r>
      <w:r>
        <w:rPr>
          <w:lang w:val="es-ES"/>
        </w:rPr>
        <w:t>Operador para decir que se recibirán datos desde un “</w:t>
      </w:r>
      <w:r>
        <w:rPr>
          <w:b/>
          <w:lang w:val="es-ES"/>
        </w:rPr>
        <w:t>Partner Link</w:t>
      </w:r>
      <w:r>
        <w:rPr>
          <w:lang w:val="es-ES"/>
        </w:rPr>
        <w:t>”</w:t>
      </w:r>
    </w:p>
    <w:p w14:paraId="096D6353" w14:textId="33878CDF" w:rsidR="001E190D" w:rsidRDefault="001E190D" w:rsidP="001E190D">
      <w:pPr>
        <w:pStyle w:val="ListParagraph"/>
        <w:numPr>
          <w:ilvl w:val="2"/>
          <w:numId w:val="1"/>
        </w:numPr>
        <w:rPr>
          <w:b/>
          <w:lang w:val="es-ES"/>
        </w:rPr>
      </w:pPr>
      <w:r>
        <w:rPr>
          <w:b/>
          <w:noProof/>
          <w:lang w:val="es-ES"/>
        </w:rPr>
        <w:drawing>
          <wp:inline distT="0" distB="0" distL="0" distR="0" wp14:anchorId="2BE3980C" wp14:editId="381FB5A0">
            <wp:extent cx="599440" cy="474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s-ES"/>
        </w:rPr>
        <w:t>:</w:t>
      </w:r>
      <w:r>
        <w:rPr>
          <w:lang w:val="es-ES"/>
        </w:rPr>
        <w:t xml:space="preserve"> Operador para definir el objeto de respuesta del procedimiento.</w:t>
      </w:r>
    </w:p>
    <w:p w14:paraId="44882B69" w14:textId="77777777" w:rsidR="001E190D" w:rsidRDefault="001E190D" w:rsidP="001E190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Entre ellos podemos crear tantos nodos de actividades queramos.</w:t>
      </w:r>
    </w:p>
    <w:p w14:paraId="36F64731" w14:textId="77777777" w:rsidR="001E190D" w:rsidRDefault="001E190D" w:rsidP="001E190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último, tenemos la sección de componentes, la cual se encuentra ubicada a la derecha del </w:t>
      </w:r>
      <w:r>
        <w:rPr>
          <w:b/>
          <w:lang w:val="es-ES"/>
        </w:rPr>
        <w:t>JDeveloper</w:t>
      </w:r>
      <w:r>
        <w:rPr>
          <w:lang w:val="es-ES"/>
        </w:rPr>
        <w:t>:</w:t>
      </w:r>
    </w:p>
    <w:p w14:paraId="2115F9CB" w14:textId="726031AD" w:rsidR="001E190D" w:rsidRDefault="001E190D" w:rsidP="001E190D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54CD8CD" wp14:editId="1E8F1688">
            <wp:extent cx="1793240" cy="229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B62A" w14:textId="09243018" w:rsidR="001E190D" w:rsidRDefault="001E190D" w:rsidP="001E190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Además, si te sientes más cómodo escribiendo líneas de código y no utilizando el entorno de diseño; el “</w:t>
      </w:r>
      <w:r>
        <w:rPr>
          <w:b/>
          <w:lang w:val="es-ES"/>
        </w:rPr>
        <w:t>BPEL</w:t>
      </w:r>
      <w:r>
        <w:rPr>
          <w:lang w:val="es-ES"/>
        </w:rPr>
        <w:t>” brinda un acceso directo al código mediante la pestaña “</w:t>
      </w:r>
      <w:r>
        <w:rPr>
          <w:b/>
          <w:lang w:val="es-ES"/>
        </w:rPr>
        <w:t>Source</w:t>
      </w:r>
      <w:r>
        <w:rPr>
          <w:lang w:val="es-ES"/>
        </w:rPr>
        <w:t xml:space="preserve">” </w:t>
      </w:r>
      <w:r>
        <w:t>[</w:t>
      </w:r>
      <w:r>
        <w:rPr>
          <w:noProof/>
        </w:rPr>
        <w:drawing>
          <wp:inline distT="0" distB="0" distL="0" distR="0" wp14:anchorId="00262584" wp14:editId="4F519DEB">
            <wp:extent cx="1181735" cy="17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]:</w:t>
      </w:r>
    </w:p>
    <w:p w14:paraId="5F8545CB" w14:textId="77777777" w:rsidR="001E190D" w:rsidRDefault="001E190D" w:rsidP="001E190D">
      <w:pPr>
        <w:pStyle w:val="ListParagraph"/>
        <w:numPr>
          <w:ilvl w:val="1"/>
          <w:numId w:val="1"/>
        </w:numPr>
        <w:rPr>
          <w:lang w:val="es-ES"/>
        </w:rPr>
      </w:pPr>
      <w:r>
        <w:t>Quitando los comentarios y los espacios en blancos, el flujo por defecto creado, se ver</w:t>
      </w:r>
      <w:r>
        <w:rPr>
          <w:lang w:val="es-ES"/>
        </w:rPr>
        <w:t>ía de la siguiente forma:</w:t>
      </w:r>
    </w:p>
    <w:p w14:paraId="16D3631A" w14:textId="5D42EB65" w:rsidR="001E190D" w:rsidRDefault="001E190D" w:rsidP="001E190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79E1CA" wp14:editId="4B60D7C8">
            <wp:extent cx="520128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958E" w14:textId="77777777" w:rsidR="006401A9" w:rsidRDefault="001E190D">
      <w:bookmarkStart w:id="0" w:name="_GoBack"/>
      <w:bookmarkEnd w:id="0"/>
    </w:p>
    <w:sectPr w:rsidR="006401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E6714"/>
    <w:multiLevelType w:val="hybridMultilevel"/>
    <w:tmpl w:val="8AEAC6D0"/>
    <w:lvl w:ilvl="0" w:tplc="2632CFD6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>
      <w:start w:val="1"/>
      <w:numFmt w:val="lowerRoman"/>
      <w:lvlText w:val="%6."/>
      <w:lvlJc w:val="right"/>
      <w:pPr>
        <w:ind w:left="4320" w:hanging="180"/>
      </w:pPr>
    </w:lvl>
    <w:lvl w:ilvl="6" w:tplc="540A000F">
      <w:start w:val="1"/>
      <w:numFmt w:val="decimal"/>
      <w:lvlText w:val="%7."/>
      <w:lvlJc w:val="left"/>
      <w:pPr>
        <w:ind w:left="5040" w:hanging="360"/>
      </w:pPr>
    </w:lvl>
    <w:lvl w:ilvl="7" w:tplc="540A0019">
      <w:start w:val="1"/>
      <w:numFmt w:val="lowerLetter"/>
      <w:lvlText w:val="%8."/>
      <w:lvlJc w:val="left"/>
      <w:pPr>
        <w:ind w:left="5760" w:hanging="360"/>
      </w:pPr>
    </w:lvl>
    <w:lvl w:ilvl="8" w:tplc="5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0C"/>
    <w:rsid w:val="001E190D"/>
    <w:rsid w:val="003B4A0C"/>
    <w:rsid w:val="00422BA0"/>
    <w:rsid w:val="00C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7ED88-434D-4292-88EC-926E37A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2022-12-27T20:22:00Z</dcterms:created>
  <dcterms:modified xsi:type="dcterms:W3CDTF">2022-12-27T20:22:00Z</dcterms:modified>
</cp:coreProperties>
</file>