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86601E" w:rsidR="00395696" w:rsidRDefault="00FB6D5F" w14:paraId="4B7C8FE2" w14:textId="1D64A7DA">
      <w:pPr>
        <w:pStyle w:val="Ttulo"/>
        <w:jc w:val="center"/>
        <w:rPr>
          <w:color w:val="auto"/>
          <w:lang w:val="es-CO"/>
        </w:rPr>
      </w:pPr>
      <w:r>
        <w:t>Formato de Entrega</w:t>
        <w:br/>
        <w:t>Proyecto Integrador</w:t>
      </w:r>
    </w:p>
    <w:p>
      <w:pPr>
        <w:jc w:val="center"/>
      </w:pPr>
      <w:r>
        <w:rPr>
          <w:rFonts w:ascii="Aptos" w:hAnsi="Aptos"/>
          <w:color w:val="176B87"/>
          <w:sz w:val="20"/>
        </w:rPr>
        <w:t>Clasificación de presentaciones del Código Único de Medicamentos como muestra médica</w:t>
        <w:br/>
        <w:t>Brayam Arboleda Diaz · Saul Dario Gomez · Corte 21/09/2026</w:t>
      </w:r>
    </w:p>
    <w:p w:rsidRPr="0086601E" w:rsidR="00395696" w:rsidRDefault="00FB6D5F" w14:paraId="4B7C8FE3" w14:textId="77777777">
      <w:pPr>
        <w:pStyle w:val="Ttulo1"/>
        <w:rPr>
          <w:color w:val="auto"/>
        </w:rPr>
      </w:pPr>
      <w:bookmarkStart w:name="información-general" w:id="1"/>
      <w:bookmarkEnd w:id="1"/>
      <w:proofErr w:type="spellStart"/>
      <w:r w:rsidRPr="0086601E">
        <w:rPr>
          <w:color w:val="auto"/>
        </w:rPr>
        <w:t>Información</w:t>
      </w:r>
      <w:proofErr w:type="spellEnd"/>
      <w:r w:rsidRPr="0086601E">
        <w:rPr>
          <w:color w:val="auto"/>
        </w:rPr>
        <w:t xml:space="preserve"> General</w:t>
      </w:r>
    </w:p>
    <w:tbl>
      <w:tblPr>
        <w:tblW w:w="4814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7E0" w:firstRow="1" w:lastRow="1" w:firstColumn="1" w:lastColumn="1" w:noHBand="1" w:noVBand="1"/>
      </w:tblPr>
      <w:tblGrid>
        <w:gridCol w:w="5102"/>
        <w:gridCol w:w="3398"/>
      </w:tblGrid>
      <w:tr w:rsidRPr="0086601E" w:rsidR="0086601E" w:rsidTr="00FB6D5F" w14:paraId="4B7C8FE6" w14:textId="77777777">
        <w:trPr>
          <w:trHeight w:val="350"/>
        </w:trPr>
        <w:tc>
          <w:tcPr>
            <w:tcW w:w="0" w:type="auto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Título del Proyecto</w:t>
            </w:r>
          </w:p>
        </w:tc>
        <w:tc>
          <w:tcPr>
            <w:tcW w:w="1999" w:type="pct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Clasificación de presentaciones CUM como muestra médica</w:t>
            </w:r>
          </w:p>
        </w:tc>
      </w:tr>
      <w:tr w:rsidRPr="0086601E" w:rsidR="0086601E" w:rsidTr="00FB6D5F" w14:paraId="4B7C8FE9" w14:textId="77777777">
        <w:trPr>
          <w:trHeight w:val="350"/>
        </w:trPr>
        <w:tc>
          <w:tcPr>
            <w:tcW w:w="0" w:type="auto"/>
            <w:shd w:fill="EAF3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Integrantes</w:t>
            </w:r>
          </w:p>
        </w:tc>
        <w:tc>
          <w:tcPr>
            <w:tcW w:w="1999" w:type="pct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Brayam Arboleda Diaz y Saul Dario Gomez</w:t>
            </w:r>
          </w:p>
        </w:tc>
      </w:tr>
      <w:tr w:rsidRPr="0086601E" w:rsidR="0086601E" w:rsidTr="00FB6D5F" w14:paraId="4B7C8FEC" w14:textId="77777777">
        <w:trPr>
          <w:trHeight w:val="365"/>
        </w:trPr>
        <w:tc>
          <w:tcPr>
            <w:tcW w:w="0" w:type="auto"/>
            <w:shd w:fill="EAF3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Tipo de problema (Clasificación/Regresión)</w:t>
            </w:r>
          </w:p>
        </w:tc>
        <w:tc>
          <w:tcPr>
            <w:tcW w:w="1999" w:type="pct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Clasificación binaria supervisada</w:t>
            </w:r>
          </w:p>
        </w:tc>
      </w:tr>
      <w:tr w:rsidRPr="0086601E" w:rsidR="0086601E" w:rsidTr="00FB6D5F" w14:paraId="4B7C8FEF" w14:textId="77777777">
        <w:trPr>
          <w:trHeight w:val="350"/>
        </w:trPr>
        <w:tc>
          <w:tcPr>
            <w:tcW w:w="0" w:type="auto"/>
            <w:shd w:fill="EAF3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Fuente del Dataset</w:t>
            </w:r>
          </w:p>
        </w:tc>
        <w:tc>
          <w:tcPr>
            <w:tcW w:w="1999" w:type="pct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INVIMA — Datos Abiertos Colombia</w:t>
            </w:r>
          </w:p>
        </w:tc>
      </w:tr>
      <w:tr w:rsidRPr="0086601E" w:rsidR="0086601E" w:rsidTr="00FB6D5F" w14:paraId="4B7C8FF2" w14:textId="77777777">
        <w:trPr>
          <w:trHeight w:val="350"/>
        </w:trPr>
        <w:tc>
          <w:tcPr>
            <w:tcW w:w="0" w:type="auto"/>
            <w:shd w:fill="EAF3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Enlace al Dataset</w:t>
            </w:r>
          </w:p>
        </w:tc>
        <w:tc>
          <w:tcPr>
            <w:tcW w:w="1999" w:type="pct"/>
          </w:tcPr>
          <w:p>
            <w:r/>
            <w:hyperlink r:id="rId14">
              <w:r>
                <w:rPr>
                  <w:color w:val="176B87"/>
                  <w:u w:val="single"/>
                </w:rPr>
                <w:t>https://www.datos.gov.co/Salud-y-Protecci-n-Social/C-DIGO-NICO-DE-MEDICAMENTOS-VIGENTES/i7cb-raxc/about_data</w:t>
              </w:r>
            </w:hyperlink>
          </w:p>
        </w:tc>
      </w:tr>
      <w:tr w:rsidRPr="0086601E" w:rsidR="0086601E" w:rsidTr="00FB6D5F" w14:paraId="4B7C8FF5" w14:textId="77777777">
        <w:trPr>
          <w:trHeight w:val="350"/>
        </w:trPr>
        <w:tc>
          <w:tcPr>
            <w:tcW w:w="0" w:type="auto"/>
            <w:shd w:fill="EAF3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Enlace a Google Colab</w:t>
            </w:r>
          </w:p>
        </w:tc>
        <w:tc>
          <w:tcPr>
            <w:tcW w:w="1999" w:type="pct"/>
          </w:tcPr>
          <w:p>
            <w:r/>
            <w:hyperlink r:id="rId15">
              <w:r>
                <w:rPr>
                  <w:color w:val="176B87"/>
                  <w:u w:val="single"/>
                </w:rPr>
                <w:t>https://colab.research.google.com/github/Badiaz9226/Proyecto-Final-ML/blob/main/notebooks/Proyecto_Final_ML_CUM.ipynb</w:t>
              </w:r>
            </w:hyperlink>
          </w:p>
        </w:tc>
      </w:tr>
      <w:tr w:rsidRPr="0086601E" w:rsidR="0086601E" w:rsidTr="00FB6D5F" w14:paraId="4B7C8FF8" w14:textId="77777777">
        <w:trPr>
          <w:trHeight w:val="365"/>
        </w:trPr>
        <w:tc>
          <w:tcPr>
            <w:tcW w:w="0" w:type="auto"/>
            <w:shd w:fill="EAF3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Repositorio GitHub</w:t>
            </w:r>
          </w:p>
        </w:tc>
        <w:tc>
          <w:tcPr>
            <w:tcW w:w="1999" w:type="pct"/>
          </w:tcPr>
          <w:p>
            <w:r/>
            <w:hyperlink r:id="rId16">
              <w:r>
                <w:rPr>
                  <w:color w:val="176B87"/>
                  <w:u w:val="single"/>
                </w:rPr>
                <w:t>https://github.com/Badiaz9226/Proyecto-Final-ML</w:t>
              </w:r>
            </w:hyperlink>
          </w:p>
        </w:tc>
      </w:tr>
      <w:tr w:rsidRPr="0086601E" w:rsidR="0086601E" w:rsidTr="00FB6D5F" w14:paraId="4B7C8FFB" w14:textId="77777777">
        <w:trPr>
          <w:trHeight w:val="335"/>
        </w:trPr>
        <w:tc>
          <w:tcPr>
            <w:tcW w:w="0" w:type="auto"/>
            <w:shd w:fill="EAF3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URL Streamlit.io</w:t>
            </w:r>
          </w:p>
        </w:tc>
        <w:tc>
          <w:tcPr>
            <w:tcW w:w="1999" w:type="pct"/>
          </w:tcPr>
          <w:p>
            <w:r/>
            <w:hyperlink r:id="rId17">
              <w:r>
                <w:rPr>
                  <w:color w:val="176B87"/>
                  <w:u w:val="single"/>
                </w:rPr>
                <w:t>https://proyecto-final-ml.streamlit.app</w:t>
              </w:r>
            </w:hyperlink>
          </w:p>
        </w:tc>
      </w:tr>
    </w:tbl>
    <w:p w:rsidRPr="0086601E" w:rsidR="00395696" w:rsidRDefault="00FB6D5F" w14:paraId="4B7C8FFC" w14:textId="77777777">
      <w:pPr>
        <w:pStyle w:val="Ttulo1"/>
        <w:rPr>
          <w:color w:val="auto"/>
        </w:rPr>
      </w:pPr>
      <w:bookmarkStart w:name="entendimiento-del-negocio" w:id="2"/>
      <w:bookmarkEnd w:id="2"/>
      <w:r w:rsidRPr="0086601E">
        <w:rPr>
          <w:color w:val="auto"/>
        </w:rPr>
        <w:t>1. Entendimiento del Negocio</w:t>
      </w:r>
    </w:p>
    <w:tbl>
      <w:tblPr>
        <w:tblW w:w="48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7E0" w:firstRow="1" w:lastRow="1" w:firstColumn="1" w:lastColumn="1" w:noHBand="1" w:noVBand="1"/>
      </w:tblPr>
      <w:tblGrid>
        <w:gridCol w:w="3397"/>
        <w:gridCol w:w="5078"/>
      </w:tblGrid>
      <w:tr w:rsidRPr="0086601E" w:rsidR="0086601E" w:rsidTr="00FB6D5F" w14:paraId="4B7C8FFF" w14:textId="77777777">
        <w:tc>
          <w:tcPr>
            <w:tcW w:w="2004" w:type="pct"/>
            <w:vAlign w:val="bottom"/>
            <w:shd w:fill="EAF3F5"/>
          </w:tcPr>
          <w:p w:rsidRPr="0086601E" w:rsidR="00395696" w:rsidRDefault="00FB6D5F" w14:paraId="4B7C8FFD" w14:textId="77777777">
            <w:pPr>
              <w:pStyle w:val="Compact"/>
            </w:pPr>
            <w:proofErr w:type="spellStart"/>
            <w:r w:rsidRPr="0086601E">
              <w:t>Descripción</w:t>
            </w:r>
            <w:proofErr w:type="spellEnd"/>
            <w:r w:rsidRPr="0086601E">
              <w:t xml:space="preserve"> del </w:t>
            </w:r>
            <w:proofErr w:type="spellStart"/>
            <w:r w:rsidRPr="0086601E">
              <w:t>negocio</w:t>
            </w:r>
            <w:proofErr w:type="spellEnd"/>
          </w:p>
        </w:tc>
        <w:tc>
          <w:tcPr>
            <w:tcW w:w="2996" w:type="pct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 INVIMA publica información administrativa de los códigos únicos de medicamentos vigentes. La unidad de interés es una presentación CUM dentro de un expediente.</w:t>
            </w:r>
          </w:p>
        </w:tc>
      </w:tr>
      <w:tr w:rsidRPr="0086601E" w:rsidR="0086601E" w:rsidTr="00FB6D5F" w14:paraId="4B7C9002" w14:textId="77777777">
        <w:tc>
          <w:tcPr>
            <w:tcW w:w="2004" w:type="pct"/>
            <w:shd w:fill="EAF3F5"/>
          </w:tcPr>
          <w:p w:rsidRPr="0086601E" w:rsidR="00395696" w:rsidRDefault="00FB6D5F" w14:paraId="4B7C9000" w14:textId="77777777">
            <w:pPr>
              <w:pStyle w:val="Compact"/>
            </w:pPr>
            <w:proofErr w:type="spellStart"/>
            <w:r w:rsidRPr="0086601E">
              <w:t>Descripción</w:t>
            </w:r>
            <w:proofErr w:type="spellEnd"/>
            <w:r w:rsidRPr="0086601E">
              <w:t xml:space="preserve"> del </w:t>
            </w:r>
            <w:proofErr w:type="spellStart"/>
            <w:r w:rsidRPr="0086601E">
              <w:t>problema</w:t>
            </w:r>
            <w:proofErr w:type="spellEnd"/>
          </w:p>
        </w:tc>
        <w:tc>
          <w:tcPr>
            <w:tcW w:w="2996" w:type="pct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Clasificar si una presentación corresponde a muestra médica usando atributos estructurales disponibles antes de conocer la etiqueta oficial. El resultado prioriza revisión académica; no sustituye al INVIMA.</w:t>
            </w:r>
          </w:p>
        </w:tc>
      </w:tr>
      <w:tr w:rsidRPr="0086601E" w:rsidR="0086601E" w:rsidTr="00FB6D5F" w14:paraId="4B7C9005" w14:textId="77777777">
        <w:tc>
          <w:tcPr>
            <w:tcW w:w="2004" w:type="pct"/>
            <w:shd w:fill="EAF3F5"/>
          </w:tcPr>
          <w:p w:rsidRPr="0086601E" w:rsidR="00395696" w:rsidRDefault="00FB6D5F" w14:paraId="4B7C9003" w14:textId="77777777">
            <w:pPr>
              <w:pStyle w:val="Compact"/>
            </w:pPr>
            <w:proofErr w:type="spellStart"/>
            <w:r w:rsidRPr="0086601E">
              <w:t>Objetivos</w:t>
            </w:r>
            <w:proofErr w:type="spellEnd"/>
            <w:r w:rsidRPr="0086601E">
              <w:t xml:space="preserve"> de la </w:t>
            </w:r>
            <w:proofErr w:type="spellStart"/>
            <w:r w:rsidRPr="0086601E">
              <w:t>minería</w:t>
            </w:r>
            <w:proofErr w:type="spellEnd"/>
          </w:p>
        </w:tc>
        <w:tc>
          <w:tcPr>
            <w:tcW w:w="2996" w:type="pct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General: construir y desplegar una solución CRISP-DM reproducible. Específicos: auditar calidad y grano; controlar fuga; comparar cinco modelos y tres ensambles; ajustar hiperparámetros; evaluar en holdout y desplegar el pipeline.</w:t>
            </w:r>
          </w:p>
        </w:tc>
      </w:tr>
      <w:tr w:rsidRPr="0086601E" w:rsidR="0086601E" w:rsidTr="00FB6D5F" w14:paraId="4B7C9008" w14:textId="77777777">
        <w:tc>
          <w:tcPr>
            <w:tcW w:w="2004" w:type="pct"/>
            <w:shd w:fill="EAF3F5"/>
          </w:tcPr>
          <w:p w:rsidRPr="0086601E" w:rsidR="00395696" w:rsidRDefault="00FB6D5F" w14:paraId="4B7C9006" w14:textId="77777777">
            <w:pPr>
              <w:pStyle w:val="Compact"/>
            </w:pPr>
            <w:proofErr w:type="spellStart"/>
            <w:r w:rsidRPr="0086601E">
              <w:t>Diseño</w:t>
            </w:r>
            <w:proofErr w:type="spellEnd"/>
            <w:r w:rsidRPr="0086601E">
              <w:t xml:space="preserve"> de </w:t>
            </w:r>
            <w:proofErr w:type="spellStart"/>
            <w:r w:rsidRPr="0086601E">
              <w:t>solución</w:t>
            </w:r>
            <w:proofErr w:type="spellEnd"/>
          </w:p>
        </w:tc>
        <w:tc>
          <w:tcPr>
            <w:tcW w:w="2996" w:type="pct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 consolida a una fila por presentación, se divide 70/30 aislando expedientes, se valida con cinco folds agrupados, se balancea solo dentro del pipeline y se publica una app Streamlit que no reentrena.</w:t>
            </w:r>
          </w:p>
        </w:tc>
      </w:tr>
    </w:tbl>
    <w:p w:rsidRPr="0086601E" w:rsidR="00395696" w:rsidRDefault="00FB6D5F" w14:paraId="4B7C9009" w14:textId="77777777">
      <w:pPr>
        <w:pStyle w:val="Textoindependiente"/>
      </w:pPr>
      <w:proofErr w:type="spellStart"/>
      <w:r w:rsidRPr="0086601E">
        <w:rPr>
          <w:b/>
        </w:rPr>
        <w:t>Diseño</w:t>
      </w:r>
      <w:proofErr w:type="spellEnd"/>
      <w:r w:rsidRPr="0086601E">
        <w:rPr>
          <w:b/>
        </w:rPr>
        <w:t xml:space="preserve"> de </w:t>
      </w:r>
      <w:proofErr w:type="spellStart"/>
      <w:r w:rsidRPr="0086601E">
        <w:rPr>
          <w:b/>
        </w:rPr>
        <w:t>solución</w:t>
      </w:r>
      <w:proofErr w:type="spellEnd"/>
      <w:r w:rsidRPr="0086601E">
        <w:rPr>
          <w:b/>
        </w:rPr>
        <w:t xml:space="preserve"> </w:t>
      </w:r>
      <w:proofErr w:type="spellStart"/>
      <w:r w:rsidRPr="0086601E">
        <w:rPr>
          <w:b/>
        </w:rPr>
        <w:t>detallado</w:t>
      </w:r>
      <w:proofErr w:type="spellEnd"/>
    </w:p>
    <w:tbl>
      <w:tblPr>
        <w:tblW w:w="4814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7E0" w:firstRow="1" w:lastRow="1" w:firstColumn="1" w:lastColumn="1" w:noHBand="1" w:noVBand="1"/>
      </w:tblPr>
      <w:tblGrid>
        <w:gridCol w:w="1815"/>
        <w:gridCol w:w="2250"/>
        <w:gridCol w:w="2296"/>
        <w:gridCol w:w="2139"/>
      </w:tblGrid>
      <w:tr w:rsidRPr="0086601E" w:rsidR="0086601E" w:rsidTr="00FB6D5F" w14:paraId="4B7C900E" w14:textId="77777777">
        <w:tc>
          <w:tcPr>
            <w:tcW w:w="0" w:type="auto"/>
            <w:vAlign w:val="bottom"/>
          </w:tcPr>
          <w:p w:rsidRPr="0086601E" w:rsidR="00395696" w:rsidRDefault="00FB6D5F" w14:paraId="4B7C900A" w14:textId="77777777">
            <w:pPr>
              <w:pStyle w:val="Compact"/>
            </w:pPr>
            <w:r w:rsidRPr="0086601E">
              <w:t xml:space="preserve">Tipo de </w:t>
            </w:r>
            <w:proofErr w:type="spellStart"/>
            <w:r w:rsidRPr="0086601E">
              <w:t>análisis</w:t>
            </w:r>
            <w:proofErr w:type="spellEnd"/>
          </w:p>
        </w:tc>
        <w:tc>
          <w:tcPr>
            <w:tcW w:w="0" w:type="auto"/>
            <w:vAlign w:val="bottom"/>
          </w:tcPr>
          <w:p w:rsidRPr="0086601E" w:rsidR="00395696" w:rsidRDefault="00FB6D5F" w14:paraId="4B7C900B" w14:textId="77777777">
            <w:pPr>
              <w:pStyle w:val="Compact"/>
            </w:pPr>
            <w:r w:rsidRPr="0086601E">
              <w:t>Tipo de aprendizaje</w:t>
            </w:r>
          </w:p>
        </w:tc>
        <w:tc>
          <w:tcPr>
            <w:tcW w:w="0" w:type="auto"/>
            <w:vAlign w:val="bottom"/>
          </w:tcPr>
          <w:p w:rsidRPr="0086601E" w:rsidR="00395696" w:rsidRDefault="00FB6D5F" w14:paraId="4B7C900C" w14:textId="77777777">
            <w:pPr>
              <w:pStyle w:val="Compact"/>
            </w:pPr>
            <w:r w:rsidRPr="0086601E">
              <w:t>Modelos propuestos</w:t>
            </w:r>
          </w:p>
        </w:tc>
        <w:tc>
          <w:tcPr>
            <w:tcW w:w="1258" w:type="pct"/>
            <w:vAlign w:val="bottom"/>
          </w:tcPr>
          <w:p w:rsidRPr="0086601E" w:rsidR="00395696" w:rsidRDefault="00FB6D5F" w14:paraId="4B7C900D" w14:textId="77777777">
            <w:pPr>
              <w:pStyle w:val="Compact"/>
            </w:pPr>
            <w:r w:rsidRPr="0086601E">
              <w:t>Métrica principal</w:t>
            </w:r>
          </w:p>
        </w:tc>
      </w:tr>
      <w:tr w:rsidRPr="0086601E" w:rsidR="0086601E" w:rsidTr="00FB6D5F" w14:paraId="4B7C9013" w14:textId="77777777">
        <w:tc>
          <w:tcPr>
            <w:tcW w:w="0" w:type="auto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Predictivo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Supervisado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Logística, SVM, MLP, árbol, KNN; voting, bagging y AdaBoost</w:t>
            </w:r>
          </w:p>
        </w:tc>
        <w:tc>
          <w:tcPr>
            <w:tcW w:w="1258" w:type="pct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F1 clase Sí; apoyo: Accuracy, Precision, Recall, Balanced Accuracy, ROC-AUC y PR-AUC</w:t>
            </w:r>
          </w:p>
        </w:tc>
      </w:tr>
    </w:tbl>
    <w:p w:rsidRPr="0086601E" w:rsidR="00395696" w:rsidRDefault="00FB6D5F" w14:paraId="4B7C9014" w14:textId="77777777">
      <w:pPr>
        <w:pStyle w:val="Ttulo1"/>
        <w:rPr>
          <w:color w:val="auto"/>
        </w:rPr>
      </w:pPr>
      <w:bookmarkStart w:name="entendimiento-de-los-datos" w:id="3"/>
      <w:bookmarkEnd w:id="3"/>
      <w:r w:rsidRPr="0086601E">
        <w:rPr>
          <w:color w:val="auto"/>
        </w:rPr>
        <w:t>2. Entendimiento de los Datos</w:t>
      </w:r>
    </w:p>
    <w:p w:rsidRPr="0086601E" w:rsidR="00395696" w:rsidRDefault="00FB6D5F" w14:paraId="4B7C9015" w14:textId="77777777">
      <w:pPr>
        <w:pStyle w:val="Ttulo2"/>
        <w:rPr>
          <w:color w:val="auto"/>
        </w:rPr>
      </w:pPr>
      <w:bookmarkStart w:name="diccionario-de-datos" w:id="4"/>
      <w:bookmarkEnd w:id="4"/>
      <w:r w:rsidRPr="0086601E">
        <w:rPr>
          <w:color w:val="auto"/>
        </w:rPr>
        <w:t>2.1 Diccionario de datos</w:t>
      </w:r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7E0" w:firstRow="1" w:lastRow="1" w:firstColumn="1" w:lastColumn="1" w:noHBand="1" w:noVBand="1"/>
      </w:tblPr>
      <w:tblGrid>
        <w:gridCol w:w="1481"/>
        <w:gridCol w:w="1977"/>
        <w:gridCol w:w="2575"/>
        <w:gridCol w:w="2442"/>
      </w:tblGrid>
      <w:tr w:rsidRPr="0086601E" w:rsidR="0086601E" w:rsidTr="00FB6D5F" w14:paraId="4B7C901A" w14:textId="77777777">
        <w:trPr>
          <w:tblHeader w:val="true"/>
        </w:trPr>
        <w:tc>
          <w:tcPr>
            <w:tcW w:w="2551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Variable</w:t>
            </w:r>
          </w:p>
        </w:tc>
        <w:tc>
          <w:tcPr>
            <w:tcW w:w="2551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Descripción</w:t>
            </w:r>
          </w:p>
        </w:tc>
        <w:tc>
          <w:tcPr>
            <w:tcW w:w="2551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  <w:tc>
          <w:tcPr>
            <w:tcW w:w="2551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Entrada/salida o tratamiento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expediente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Identificador del expediente del registro sanitario.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Identificador administrativo (int64)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Excluir: identificador de alta cardinalidad y equivalente práctico del expediente CUM.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producto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Nombre declarado del medicamento o producto.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Texto descriptivo (object)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Excluir: el texto puede contener literalmente 'muestra médica' y filtrar el objetivo.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titular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Persona jurídica titular del registro sanitario.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Categoría de alta cardinalidad (object)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Excluir del modelo base para evitar memorizar actores y reducir sesgo por titular.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registrosanitario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del registro sanitario otorgado por INVIMA.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Identificador (object)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Excluir: identificador de alta cardinalidad sin interpretación causal.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fechaexpedicion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 de expedición del registro sanitario.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 administrativa (object)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Excluir: no representa una característica estructural de la presentación y puede inducir deriva temporal.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fechavencimiento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 registrada de vencimiento del registro sanitario.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 administrativa (object)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Excluir: faltantes y fechas centinela (por ejemplo, año 3000).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estadoregistro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Estado vigente del registro sanitario.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Categoría administrativa (object)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Excluir: el universo ya corresponde a registros vigentes y aporta variación limitada.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expedientecum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Identificador del expediente asociado al Código Único de Medicamento (CUM).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Identificador/grupo (int64)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Usar solo como grupo de partición; nunca como predictor.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consecutivocum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Consecutivo de la presentación dentro del expediente CUM.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Identificador (int64)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Usar con expedientecum para consolidar la presentación; excluir como predictor.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cantidadcum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Cantidad de unidades contenidas en la presentación comercial.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Numérica estructural (float64)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Candidata; imputar con mediana y aplicar log1p dentro del pipeline.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descripcioncomercial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Descripción textual del empaque o presentación comercial.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Texto descriptivo (object)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Excluir: puede mencionar explícitamente 'muestra médica' y causar fuga del objetivo.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estadocum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Estado activo o inactivo de la presentación CUM.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Categoría posterior/administrativa (object)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Excluir: estado observado después del registro, no disponible de forma fiable en prevalidación.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fechaactivo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 desde la cual la presentación figura activa.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 administrativa (object)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Excluir del modelo: información temporal posterior o simultánea al registro.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fechainactivo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 en que la presentación pasó a estado inactivo.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 posterior (object)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Excluir estrictamente: fuga temporal y alto porcentaje de faltantes.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muestramedica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Indica si la presentación está registrada como muestra médica (Si/No).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Objetivo binario (object)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Variable objetivo; normalizar Si=1 y No=0, nunca incluir entre predictores.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unidad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Unidad usada para expresar la cantidad de la presentación CUM.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Categoría estructural (object)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Candidata; normalizar texto e imputar dentro del pipeline.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atc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de clasificación Anatómica, Terapéutica y Química (ATC).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Categoría clínica (object)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Agregar por CUM y usar el primer nivel ATC y el número de códigos, no el código completo aislado.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descripcionatc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Descripción del código ATC.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Texto/categoría clínica (object)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Excluir por redundancia con atc y alta cardinalidad.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viaadministracion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Vía o vías de administración del medicamento.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Categoría estructural multivaluada (object)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Agregar como conjunto ordenado por CUM y contar vías.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concentracion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Indicador o clasificación de concentración reportada.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Categoría estructural (object)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Candidata; imputar dentro del pipeline.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principioactivo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Nombre del ingrediente o principio activo asociado a la presentación.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Categoría multivaluada (object)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usar el nombre completo por cardinalidad; agregar y usar el número de principios activos.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unidadmedida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Unidad de medida de la cantidad del ingrediente.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Categoría estructural multivaluada (object)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Normalizar abreviaturas, agregar como conjunto por CUM y contar unidades distintas.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cantidad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Cantidad reportada para cada ingrediente, expresada en unidadmedida.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Numérica por ingrediente (float64)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usar directamente: mezcla escalas/unidades y varias filas por presentación.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unidadreferencia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Unidad o presentación de referencia para interpretar la cantidad del ingrediente.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Categoría de alta cardinalidad (object)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Excluir del modelo base por heterogeneidad textual y redundancia con la forma/unidad.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formafarmaceutica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Forma farmacéutica de la presentación (tableta, solución, etc.).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Categoría estructural (object)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Candidata; imputar y codificar dentro del pipeline.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nombrerol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Nombre de la organización que cumple un rol en el registro.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Categoría de alta cardinalidad (object)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Excluir nombres; usar solo el número de actores distintos por CUM.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tiporol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Tipo de rol de la organización (fabricante, importador, etc.).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Categoría multivaluada (object)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Agregar como conjunto por CUM y contar roles distintos.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modalidad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Modalidad autorizada del registro (fabricar y vender, importar, etc.).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Categoría estructural (object)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Candidata; imputar y codificar dentro del pipeline.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IUM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Identificador Único de Medicamento (IUM), cuando está disponible.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Identificador (object)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Excluir: alta ausencia y carácter identificador.</w:t>
            </w:r>
          </w:p>
        </w:tc>
      </w:tr>
    </w:tbl>
    <w:p w:rsidRPr="0086601E" w:rsidR="00395696" w:rsidRDefault="00FB6D5F" w14:paraId="4B7C9020" w14:textId="77777777">
      <w:pPr>
        <w:pStyle w:val="Ttulo2"/>
        <w:rPr>
          <w:color w:val="auto"/>
        </w:rPr>
      </w:pPr>
      <w:bookmarkStart w:name="reglas-de-calidad" w:id="5"/>
      <w:bookmarkEnd w:id="5"/>
      <w:r w:rsidRPr="0086601E">
        <w:rPr>
          <w:color w:val="auto"/>
        </w:rPr>
        <w:t xml:space="preserve">2.2 </w:t>
      </w:r>
      <w:proofErr w:type="spellStart"/>
      <w:r w:rsidRPr="0086601E">
        <w:rPr>
          <w:color w:val="auto"/>
        </w:rPr>
        <w:t>Reglas</w:t>
      </w:r>
      <w:proofErr w:type="spellEnd"/>
      <w:r w:rsidRPr="0086601E">
        <w:rPr>
          <w:color w:val="auto"/>
        </w:rPr>
        <w:t xml:space="preserve"> de </w:t>
      </w:r>
      <w:proofErr w:type="spellStart"/>
      <w:r w:rsidRPr="0086601E">
        <w:rPr>
          <w:color w:val="auto"/>
        </w:rPr>
        <w:t>calidad</w:t>
      </w:r>
      <w:proofErr w:type="spellEnd"/>
    </w:p>
    <w:p w:rsidRPr="0086601E" w:rsidR="00395696" w:rsidRDefault="00FB6D5F" w14:paraId="4B7C9021" w14:textId="77777777">
      <w:pPr>
        <w:pStyle w:val="FirstParagraph"/>
      </w:pPr>
      <w:r w:rsidRPr="0086601E">
        <w:rPr>
          <w:b/>
        </w:rPr>
        <w:t>Variables numéricas</w:t>
      </w:r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7E0" w:firstRow="1" w:lastRow="1" w:firstColumn="1" w:lastColumn="1" w:noHBand="1" w:noVBand="1"/>
      </w:tblPr>
      <w:tblGrid>
        <w:gridCol w:w="1075"/>
        <w:gridCol w:w="1863"/>
      </w:tblGrid>
      <w:tr w:rsidRPr="0086601E" w:rsidR="0086601E" w:rsidTr="00D77DD8" w14:paraId="4B7C9024" w14:textId="77777777">
        <w:trPr>
          <w:tblHeader w:val="true"/>
        </w:trPr>
        <w:tc>
          <w:tcPr>
            <w:tcW w:w="5102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Variable</w:t>
            </w:r>
          </w:p>
        </w:tc>
        <w:tc>
          <w:tcPr>
            <w:tcW w:w="5102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Rango/regla esperada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cantidad_cum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&gt;= 0; nulos imputados por mediana aprendida solo en train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numero_filas_fuente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&gt;= 0; nulos imputados por mediana aprendida solo en train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numero_cantidades_ingrediente_distintas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&gt;= 0; nulos imputados por mediana aprendida solo en train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numero_principios_activos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&gt;= 0; nulos imputados por mediana aprendida solo en train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numero_vias_administracion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&gt;= 0; nulos imputados por mediana aprendida solo en train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numero_codigos_atc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&gt;= 0; nulos imputados por mediana aprendida solo en train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numero_unidades_medida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&gt;= 0; nulos imputados por mediana aprendida solo en train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numero_unidades_referencia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&gt;= 0; nulos imputados por mediana aprendida solo en train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numero_tipos_rol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&gt;= 0; nulos imputados por mediana aprendida solo en train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numero_actores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&gt;= 0; nulos imputados por mediana aprendida solo en train</w:t>
            </w:r>
          </w:p>
        </w:tc>
      </w:tr>
    </w:tbl>
    <w:p w:rsidRPr="0086601E" w:rsidR="00395696" w:rsidRDefault="00FB6D5F" w14:paraId="4B7C9028" w14:textId="77777777">
      <w:pPr>
        <w:pStyle w:val="Textoindependiente"/>
      </w:pPr>
      <w:r w:rsidRPr="0086601E">
        <w:rPr>
          <w:b/>
        </w:rPr>
        <w:t xml:space="preserve">Variables </w:t>
      </w:r>
      <w:proofErr w:type="spellStart"/>
      <w:r w:rsidRPr="0086601E">
        <w:rPr>
          <w:b/>
        </w:rPr>
        <w:t>categóricas</w:t>
      </w:r>
      <w:proofErr w:type="spellEnd"/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7E0" w:firstRow="1" w:lastRow="1" w:firstColumn="1" w:lastColumn="1" w:noHBand="1" w:noVBand="1"/>
      </w:tblPr>
      <w:tblGrid>
        <w:gridCol w:w="1075"/>
        <w:gridCol w:w="2075"/>
      </w:tblGrid>
      <w:tr w:rsidRPr="0086601E" w:rsidR="0086601E" w:rsidTr="00D77DD8" w14:paraId="4B7C902B" w14:textId="77777777">
        <w:trPr>
          <w:tblHeader w:val="true"/>
        </w:trPr>
        <w:tc>
          <w:tcPr>
            <w:tcW w:w="5102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Variable</w:t>
            </w:r>
          </w:p>
        </w:tc>
        <w:tc>
          <w:tcPr>
            <w:tcW w:w="5102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Categorías válidas/regla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forma_farmaceutica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Cadena no vacía; SIN_DATO si falta; categorías nuevas toleradas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codigo_concentracion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Cadena no vacía; SIN_DATO si falta; categorías nuevas toleradas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unidad_cum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Cadena no vacía; SIN_DATO si falta; categorías nuevas toleradas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modalidad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Cadena no vacía; SIN_DATO si falta; categorías nuevas toleradas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vias_administracion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Cadena no vacía; SIN_DATO si falta; categorías nuevas toleradas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unidades_medida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Cadena no vacía; SIN_DATO si falta; categorías nuevas toleradas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familias_atc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Cadena no vacía; SIN_DATO si falta; categorías nuevas toleradas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tipos_rol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Cadena no vacía; SIN_DATO si falta; categorías nuevas toleradas</w:t>
            </w:r>
          </w:p>
        </w:tc>
      </w:tr>
    </w:tbl>
    <w:p w:rsidRPr="0086601E" w:rsidR="00395696" w:rsidRDefault="00FB6D5F" w14:paraId="4B7C902F" w14:textId="77777777">
      <w:pPr>
        <w:pStyle w:val="Ttulo1"/>
        <w:rPr>
          <w:color w:val="auto"/>
        </w:rPr>
      </w:pPr>
      <w:bookmarkStart w:name="preparación-de-los-datos" w:id="6"/>
      <w:bookmarkEnd w:id="6"/>
      <w:r w:rsidRPr="0086601E">
        <w:rPr>
          <w:color w:val="auto"/>
        </w:rPr>
        <w:t>3. Preparación de los Datos</w:t>
      </w:r>
    </w:p>
    <w:p w:rsidRPr="0086601E" w:rsidR="00395696" w:rsidRDefault="00FB6D5F" w14:paraId="4B7C9030" w14:textId="77777777">
      <w:pPr>
        <w:pStyle w:val="Ttulo2"/>
        <w:rPr>
          <w:color w:val="auto"/>
        </w:rPr>
      </w:pPr>
      <w:bookmarkStart w:name="selección-de-variables" w:id="7"/>
      <w:bookmarkEnd w:id="7"/>
      <w:r w:rsidRPr="0086601E">
        <w:rPr>
          <w:color w:val="auto"/>
        </w:rPr>
        <w:t>3.1 Selección de variables</w:t>
      </w:r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7E0" w:firstRow="1" w:lastRow="1" w:firstColumn="1" w:lastColumn="1" w:noHBand="1" w:noVBand="1"/>
      </w:tblPr>
      <w:tblGrid>
        <w:gridCol w:w="2438"/>
        <w:gridCol w:w="1470"/>
      </w:tblGrid>
      <w:tr w:rsidRPr="0086601E" w:rsidR="0086601E" w:rsidTr="00D77DD8" w14:paraId="4B7C9033" w14:textId="77777777">
        <w:trPr>
          <w:tblHeader w:val="true"/>
        </w:trPr>
        <w:tc>
          <w:tcPr>
            <w:tcW w:w="5102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Variable seleccionada</w:t>
            </w:r>
          </w:p>
        </w:tc>
        <w:tc>
          <w:tcPr>
            <w:tcW w:w="5102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Justificación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cantidad_cum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Atributo estructural disponible al formular la presentación; sin información posterior ni identificadores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numero_filas_fuente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Atributo estructural disponible al formular la presentación; sin información posterior ni identificadores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numero_cantidades_ingrediente_distintas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Atributo estructural disponible al formular la presentación; sin información posterior ni identificadores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numero_principios_activos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Atributo estructural disponible al formular la presentación; sin información posterior ni identificadores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numero_vias_administracion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Atributo estructural disponible al formular la presentación; sin información posterior ni identificadores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numero_codigos_atc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Atributo estructural disponible al formular la presentación; sin información posterior ni identificadores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numero_unidades_medida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Atributo estructural disponible al formular la presentación; sin información posterior ni identificadores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numero_unidades_referencia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Atributo estructural disponible al formular la presentación; sin información posterior ni identificadores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numero_tipos_rol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Atributo estructural disponible al formular la presentación; sin información posterior ni identificadores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numero_actores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Atributo estructural disponible al formular la presentación; sin información posterior ni identificadores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forma_farmaceutica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Atributo estructural disponible al formular la presentación; sin información posterior ni identificadores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codigo_concentracion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Atributo estructural disponible al formular la presentación; sin información posterior ni identificadores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unidad_cum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Atributo estructural disponible al formular la presentación; sin información posterior ni identificadores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modalidad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Atributo estructural disponible al formular la presentación; sin información posterior ni identificadores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vias_administracion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Atributo estructural disponible al formular la presentación; sin información posterior ni identificadores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unidades_medida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Atributo estructural disponible al formular la presentación; sin información posterior ni identificadores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familias_atc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Atributo estructural disponible al formular la presentación; sin información posterior ni identificadores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tipos_rol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Atributo estructural disponible al formular la presentación; sin información posterior ni identificadores</w:t>
            </w:r>
          </w:p>
        </w:tc>
      </w:tr>
    </w:tbl>
    <w:p w:rsidRPr="0086601E" w:rsidR="00395696" w:rsidRDefault="00FB6D5F" w14:paraId="4B7C9037" w14:textId="77777777">
      <w:pPr>
        <w:pStyle w:val="Ttulo2"/>
        <w:rPr>
          <w:color w:val="auto"/>
        </w:rPr>
      </w:pPr>
      <w:bookmarkStart w:name="descripción-estadística" w:id="8"/>
      <w:bookmarkEnd w:id="8"/>
      <w:r w:rsidRPr="0086601E">
        <w:rPr>
          <w:color w:val="auto"/>
        </w:rPr>
        <w:t xml:space="preserve">3.2 </w:t>
      </w:r>
      <w:proofErr w:type="spellStart"/>
      <w:r w:rsidRPr="0086601E">
        <w:rPr>
          <w:color w:val="auto"/>
        </w:rPr>
        <w:t>Descripción</w:t>
      </w:r>
      <w:proofErr w:type="spellEnd"/>
      <w:r w:rsidRPr="0086601E">
        <w:rPr>
          <w:color w:val="auto"/>
        </w:rPr>
        <w:t xml:space="preserve"> </w:t>
      </w:r>
      <w:proofErr w:type="spellStart"/>
      <w:r w:rsidRPr="0086601E">
        <w:rPr>
          <w:color w:val="auto"/>
        </w:rPr>
        <w:t>estadística</w:t>
      </w:r>
      <w:proofErr w:type="spellEnd"/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7E0" w:firstRow="1" w:lastRow="1" w:firstColumn="1" w:lastColumn="1" w:noHBand="1" w:noVBand="1"/>
      </w:tblPr>
      <w:tblGrid>
        <w:gridCol w:w="2391"/>
        <w:gridCol w:w="1242"/>
      </w:tblGrid>
      <w:tr w:rsidRPr="0086601E" w:rsidR="0086601E" w:rsidTr="00D77DD8" w14:paraId="4B7C903A" w14:textId="77777777">
        <w:trPr>
          <w:tblHeader w:val="true"/>
        </w:trPr>
        <w:tc>
          <w:tcPr>
            <w:tcW w:w="5102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Métrica</w:t>
            </w:r>
          </w:p>
        </w:tc>
        <w:tc>
          <w:tcPr>
            <w:tcW w:w="5102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Filas originales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155.807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Variables originales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29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Presentaciones CUM analíticas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65.335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Expedientes únicos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9.520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Predictores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18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Variables numéricas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Variables categóricas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Clase positiva Sí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14.092 (21,57%)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Clase negativa No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51.243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Filas relacionales consolidadas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90.472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Reporte ydata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reports/reporte_ydata_profiling.html — 155.807 filas completas</w:t>
            </w:r>
          </w:p>
        </w:tc>
      </w:tr>
    </w:tbl>
    <w:p w:rsidRPr="0086601E" w:rsidR="00395696" w:rsidRDefault="00FB6D5F" w14:paraId="4B7C9047" w14:textId="77777777">
      <w:pPr>
        <w:pStyle w:val="Textoindependiente"/>
        <w:rPr>
          <w:lang w:val="es-CO"/>
        </w:rPr>
      </w:pPr>
      <w:r w:rsidRPr="0086601E">
        <w:rPr>
          <w:lang w:val="es-CO"/>
        </w:rPr>
        <w:t xml:space="preserve">Adjuntar reporte HTML generado con </w:t>
      </w:r>
      <w:proofErr w:type="spellStart"/>
      <w:r w:rsidRPr="0086601E">
        <w:rPr>
          <w:b/>
          <w:lang w:val="es-CO"/>
        </w:rPr>
        <w:t>ydata-profiling</w:t>
      </w:r>
      <w:proofErr w:type="spellEnd"/>
      <w:r w:rsidRPr="0086601E">
        <w:rPr>
          <w:lang w:val="es-CO"/>
        </w:rPr>
        <w:t>.</w:t>
      </w:r>
    </w:p>
    <w:p w:rsidRPr="0086601E" w:rsidR="00395696" w:rsidRDefault="00FB6D5F" w14:paraId="4B7C9048" w14:textId="77777777">
      <w:pPr>
        <w:pStyle w:val="Ttulo2"/>
        <w:rPr>
          <w:color w:val="auto"/>
        </w:rPr>
      </w:pPr>
      <w:bookmarkStart w:name="limpieza-de-errores" w:id="9"/>
      <w:bookmarkEnd w:id="9"/>
      <w:r w:rsidRPr="0086601E">
        <w:rPr>
          <w:color w:val="auto"/>
        </w:rPr>
        <w:t xml:space="preserve">3.3 </w:t>
      </w:r>
      <w:proofErr w:type="spellStart"/>
      <w:r w:rsidRPr="0086601E">
        <w:rPr>
          <w:color w:val="auto"/>
        </w:rPr>
        <w:t>Limpieza</w:t>
      </w:r>
      <w:proofErr w:type="spellEnd"/>
      <w:r w:rsidRPr="0086601E">
        <w:rPr>
          <w:color w:val="auto"/>
        </w:rPr>
        <w:t xml:space="preserve"> de </w:t>
      </w:r>
      <w:proofErr w:type="spellStart"/>
      <w:r w:rsidRPr="0086601E">
        <w:rPr>
          <w:color w:val="auto"/>
        </w:rPr>
        <w:t>errores</w:t>
      </w:r>
      <w:proofErr w:type="spellEnd"/>
    </w:p>
    <w:tbl>
      <w:tblPr>
        <w:tblW w:w="5000" w:type="pct"/>
        <w:jc w:val="center"/>
        <w:tblLayout w:type="fixed"/>
        <w:tblLook w:val="07E0" w:firstRow="1" w:lastRow="1" w:firstColumn="1" w:lastColumn="1" w:noHBand="1" w:noVBand="1"/>
      </w:tblPr>
      <w:tblGrid>
        <w:gridCol w:w="1584"/>
        <w:gridCol w:w="1900"/>
      </w:tblGrid>
      <w:tr w:rsidRPr="0086601E" w:rsidR="0086601E" w:rsidTr="00D77DD8" w14:paraId="4B7C904B" w14:textId="77777777">
        <w:trPr>
          <w:tblHeader w:val="true"/>
        </w:trPr>
        <w:tc>
          <w:tcPr>
            <w:tcW w:w="5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 de error/riesgo</w:t>
            </w:r>
          </w:p>
        </w:tc>
        <w:tc>
          <w:tcPr>
            <w:tcW w:w="5102" w:type="dxa"/>
            <w:tcBorders>
              <w:left w:val="single" w:color="auto" w:sz="4" w:space="0"/>
              <w:bottom w:val="single" w:color="auto" w:sz="0" w:space="0"/>
            </w:tcBorders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realizada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Expansión ingrediente–rol–vía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Consolidar por expedientecum + consecutivocum; no eliminar con drop_duplicates ciego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Texto que contiene la respuesta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Excluir producto y descripcioncomercial; la regla textual alcanzó 97,42% de accuracy artificial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Fechas centinela 1000/1900/3000/9999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Auditar y excluir del modelo por temporalidad/posible información posterior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Variantes de unidades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Normalizar tokens; no promediar cantidades expresadas en dimensiones incompatibles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Caracteres de reemplazo/mojibake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Cuantificar y conservar trazabilidad; no afecta los predictores estructurales seleccionados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Aceptar únicamente Si/No y detener ejecución ante etiquetas inesperadas o contradicción dentro del CUM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Valores negativos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Convertir a nulo y tratar dentro del pipeline; en el corte no se usan magnitudes de ingrediente mezcladas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Categorías múltiples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Separar por `|` y codificar multi-hot por token</w:t>
            </w:r>
          </w:p>
        </w:tc>
      </w:tr>
    </w:tbl>
    <w:p w:rsidRPr="0086601E" w:rsidR="00395696" w:rsidRDefault="00FB6D5F" w14:paraId="4B7C904F" w14:textId="77777777">
      <w:pPr>
        <w:pStyle w:val="Ttulo2"/>
        <w:rPr>
          <w:color w:val="auto"/>
        </w:rPr>
      </w:pPr>
      <w:bookmarkStart w:name="limpieza-de-nulos" w:id="10"/>
      <w:bookmarkEnd w:id="10"/>
      <w:r w:rsidRPr="0086601E">
        <w:rPr>
          <w:color w:val="auto"/>
        </w:rPr>
        <w:t xml:space="preserve">3.4 </w:t>
      </w:r>
      <w:proofErr w:type="spellStart"/>
      <w:r w:rsidRPr="0086601E">
        <w:rPr>
          <w:color w:val="auto"/>
        </w:rPr>
        <w:t>Limpieza</w:t>
      </w:r>
      <w:proofErr w:type="spellEnd"/>
      <w:r w:rsidRPr="0086601E">
        <w:rPr>
          <w:color w:val="auto"/>
        </w:rPr>
        <w:t xml:space="preserve"> de </w:t>
      </w:r>
      <w:proofErr w:type="spellStart"/>
      <w:r w:rsidRPr="0086601E">
        <w:rPr>
          <w:color w:val="auto"/>
        </w:rPr>
        <w:t>nulos</w:t>
      </w:r>
      <w:proofErr w:type="spellEnd"/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7E0" w:firstRow="1" w:lastRow="1" w:firstColumn="1" w:lastColumn="1" w:noHBand="1" w:noVBand="1"/>
      </w:tblPr>
      <w:tblGrid>
        <w:gridCol w:w="1075"/>
        <w:gridCol w:w="1074"/>
        <w:gridCol w:w="1917"/>
      </w:tblGrid>
      <w:tr w:rsidRPr="0086601E" w:rsidR="0086601E" w:rsidTr="00D77DD8" w14:paraId="4B7C9053" w14:textId="77777777">
        <w:trPr>
          <w:tblHeader w:val="true"/>
        </w:trPr>
        <w:tc>
          <w:tcPr>
            <w:tcW w:w="3401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Variable</w:t>
            </w:r>
          </w:p>
        </w:tc>
        <w:tc>
          <w:tcPr>
            <w:tcW w:w="3401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% nulos analítico</w:t>
            </w:r>
          </w:p>
        </w:tc>
        <w:tc>
          <w:tcPr>
            <w:tcW w:w="3401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Método aplicado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cantidad_cum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0% o derivado del agregado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Mediana dentro del pipeline; no se imputa objetivo/clave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numero_filas_fuente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0% o derivado del agregado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Mediana dentro del pipeline; no se imputa objetivo/clave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numero_cantidades_ingrediente_distintas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0% o derivado del agregado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Mediana dentro del pipeline; no se imputa objetivo/clave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numero_principios_activos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0% o derivado del agregado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Mediana dentro del pipeline; no se imputa objetivo/clave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numero_vias_administracion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0% o derivado del agregado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Mediana dentro del pipeline; no se imputa objetivo/clave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numero_codigos_atc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0% o derivado del agregado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Mediana dentro del pipeline; no se imputa objetivo/clave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numero_unidades_medida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0% o derivado del agregado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Mediana dentro del pipeline; no se imputa objetivo/clave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numero_unidades_referencia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0% o derivado del agregado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Mediana dentro del pipeline; no se imputa objetivo/clave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numero_tipos_rol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0% o derivado del agregado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Mediana dentro del pipeline; no se imputa objetivo/clave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numero_actores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0% o derivado del agregado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Mediana dentro del pipeline; no se imputa objetivo/clave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forma_farmaceutica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0% tras normalización a SIN_DATO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Moda para simples; SIN_DATO y multi-hot para multivaluadas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codigo_concentracion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0% tras normalización a SIN_DATO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Moda para simples; SIN_DATO y multi-hot para multivaluadas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unidad_cum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0% tras normalización a SIN_DATO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Moda para simples; SIN_DATO y multi-hot para multivaluadas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modalidad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0% tras normalización a SIN_DATO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Moda para simples; SIN_DATO y multi-hot para multivaluadas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vias_administracion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0% tras normalización a SIN_DATO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Moda para simples; SIN_DATO y multi-hot para multivaluadas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unidades_medida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0% tras normalización a SIN_DATO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Moda para simples; SIN_DATO y multi-hot para multivaluadas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familias_atc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0% tras normalización a SIN_DATO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Moda para simples; SIN_DATO y multi-hot para multivaluadas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tipos_rol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0% tras normalización a SIN_DATO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Moda para simples; SIN_DATO y multi-hot para multivaluadas</w:t>
            </w:r>
          </w:p>
        </w:tc>
      </w:tr>
    </w:tbl>
    <w:p w:rsidRPr="0086601E" w:rsidR="00395696" w:rsidRDefault="00FB6D5F" w14:paraId="4B7C9058" w14:textId="77777777">
      <w:pPr>
        <w:pStyle w:val="Ttulo2"/>
        <w:rPr>
          <w:color w:val="auto"/>
        </w:rPr>
      </w:pPr>
      <w:bookmarkStart w:name="codificación" w:id="11"/>
      <w:bookmarkEnd w:id="11"/>
      <w:r w:rsidRPr="0086601E">
        <w:rPr>
          <w:color w:val="auto"/>
        </w:rPr>
        <w:t xml:space="preserve">3.5 </w:t>
      </w:r>
      <w:proofErr w:type="spellStart"/>
      <w:r w:rsidRPr="0086601E">
        <w:rPr>
          <w:color w:val="auto"/>
        </w:rPr>
        <w:t>Codificación</w:t>
      </w:r>
      <w:proofErr w:type="spellEnd"/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7E0" w:firstRow="1" w:lastRow="1" w:firstColumn="1" w:lastColumn="1" w:noHBand="1" w:noVBand="1"/>
      </w:tblPr>
      <w:tblGrid>
        <w:gridCol w:w="1075"/>
        <w:gridCol w:w="2583"/>
      </w:tblGrid>
      <w:tr w:rsidRPr="0086601E" w:rsidR="0086601E" w:rsidTr="00D77DD8" w14:paraId="4B7C905B" w14:textId="77777777">
        <w:trPr>
          <w:tblHeader w:val="true"/>
        </w:trPr>
        <w:tc>
          <w:tcPr>
            <w:tcW w:w="5102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Variable/grupo</w:t>
            </w:r>
          </w:p>
        </w:tc>
        <w:tc>
          <w:tcPr>
            <w:tcW w:w="5102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Método de codificación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es_muestra_medica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Binaria: No=0, Sí=1; validación estricta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Numéricas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Mediana + log1p + StandardScaler, todo aprendido en cada fold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Categóricas simples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Moda + OneHotEncoder(handle_unknown='ignore', min_frequency=10)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Categóricas multivaluadas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CountVectorizer binario por token con min_df=10; no trata combinaciones como categorías atómicas</w:t>
            </w:r>
          </w:p>
        </w:tc>
      </w:tr>
    </w:tbl>
    <w:p w:rsidRPr="0086601E" w:rsidR="00395696" w:rsidRDefault="00FB6D5F" w14:paraId="4B7C905F" w14:textId="77777777">
      <w:pPr>
        <w:pStyle w:val="Ttulo2"/>
        <w:rPr>
          <w:color w:val="auto"/>
          <w:lang w:val="es-CO"/>
        </w:rPr>
      </w:pPr>
      <w:bookmarkStart w:name="reducción-de-dimensiones-si-aplica" w:id="12"/>
      <w:bookmarkEnd w:id="12"/>
      <w:r w:rsidRPr="0086601E">
        <w:rPr>
          <w:color w:val="auto"/>
          <w:lang w:val="es-CO"/>
        </w:rPr>
        <w:t>3.6 Reducción de dimensiones (si aplica)</w:t>
      </w:r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7E0" w:firstRow="1" w:lastRow="1" w:firstColumn="1" w:lastColumn="1" w:noHBand="1" w:noVBand="1"/>
      </w:tblPr>
      <w:tblGrid>
        <w:gridCol w:w="1005"/>
        <w:gridCol w:w="1470"/>
      </w:tblGrid>
      <w:tr w:rsidRPr="0086601E" w:rsidR="0086601E" w:rsidTr="00D77DD8" w14:paraId="4B7C9062" w14:textId="77777777">
        <w:trPr>
          <w:tblHeader w:val="true"/>
        </w:trPr>
        <w:tc>
          <w:tcPr>
            <w:tcW w:w="5102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Técnica</w:t>
            </w:r>
          </w:p>
        </w:tc>
        <w:tc>
          <w:tcPr>
            <w:tcW w:w="5102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Justificación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Global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se aplica PCA/SVD para conservar interpretación y la estructura dispersa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KNN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TruncatedSVD de 30 componentes dentro de cada fold para distancias factibles en el espacio one-hot</w:t>
            </w:r>
          </w:p>
        </w:tc>
      </w:tr>
    </w:tbl>
    <w:p w:rsidRPr="0086601E" w:rsidR="00395696" w:rsidRDefault="00FB6D5F" w14:paraId="4B7C9066" w14:textId="77777777">
      <w:pPr>
        <w:pStyle w:val="Ttulo2"/>
        <w:rPr>
          <w:color w:val="auto"/>
        </w:rPr>
      </w:pPr>
      <w:bookmarkStart w:name="balanceo-si-clasificación" w:id="13"/>
      <w:bookmarkEnd w:id="13"/>
      <w:r w:rsidRPr="0086601E">
        <w:rPr>
          <w:color w:val="auto"/>
        </w:rPr>
        <w:t xml:space="preserve">3.7 </w:t>
      </w:r>
      <w:proofErr w:type="spellStart"/>
      <w:r w:rsidRPr="0086601E">
        <w:rPr>
          <w:color w:val="auto"/>
        </w:rPr>
        <w:t>Balanceo</w:t>
      </w:r>
      <w:proofErr w:type="spellEnd"/>
      <w:r w:rsidRPr="0086601E">
        <w:rPr>
          <w:color w:val="auto"/>
        </w:rPr>
        <w:t xml:space="preserve"> (</w:t>
      </w:r>
      <w:proofErr w:type="spellStart"/>
      <w:r w:rsidRPr="0086601E">
        <w:rPr>
          <w:color w:val="auto"/>
        </w:rPr>
        <w:t>si</w:t>
      </w:r>
      <w:proofErr w:type="spellEnd"/>
      <w:r w:rsidRPr="0086601E">
        <w:rPr>
          <w:color w:val="auto"/>
        </w:rPr>
        <w:t xml:space="preserve"> </w:t>
      </w:r>
      <w:proofErr w:type="spellStart"/>
      <w:r w:rsidRPr="0086601E">
        <w:rPr>
          <w:color w:val="auto"/>
        </w:rPr>
        <w:t>clasificación</w:t>
      </w:r>
      <w:proofErr w:type="spellEnd"/>
      <w:r w:rsidRPr="0086601E">
        <w:rPr>
          <w:color w:val="auto"/>
        </w:rPr>
        <w:t>)</w:t>
      </w:r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7E0" w:firstRow="1" w:lastRow="1" w:firstColumn="1" w:lastColumn="1" w:noHBand="1" w:noVBand="1"/>
      </w:tblPr>
      <w:tblGrid>
        <w:gridCol w:w="4793"/>
        <w:gridCol w:w="3682"/>
      </w:tblGrid>
      <w:tr w:rsidRPr="0086601E" w:rsidR="0086601E" w:rsidTr="00FB6D5F" w14:paraId="4B7C9069" w14:textId="77777777">
        <w:trPr>
          <w:tblHeader w:val="true"/>
        </w:trPr>
        <w:tc>
          <w:tcPr>
            <w:tcW w:w="5102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Técnica aplicada</w:t>
            </w:r>
          </w:p>
        </w:tc>
        <w:tc>
          <w:tcPr>
            <w:tcW w:w="5102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Justificación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RandomOverSampler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Solo dentro de cada fold del 70% de entrenamiento; conserva intactos validación y test</w:t>
            </w:r>
          </w:p>
        </w:tc>
      </w:tr>
    </w:tbl>
    <w:p w:rsidRPr="0086601E" w:rsidR="00395696" w:rsidRDefault="00FB6D5F" w14:paraId="4B7C906D" w14:textId="77777777">
      <w:pPr>
        <w:pStyle w:val="Ttulo1"/>
        <w:rPr>
          <w:color w:val="auto"/>
        </w:rPr>
      </w:pPr>
      <w:bookmarkStart w:name="modelamiento" w:id="14"/>
      <w:bookmarkEnd w:id="14"/>
      <w:r w:rsidRPr="0086601E">
        <w:rPr>
          <w:color w:val="auto"/>
        </w:rPr>
        <w:t>4. Modelamiento</w:t>
      </w:r>
    </w:p>
    <w:p w:rsidRPr="0086601E" w:rsidR="00395696" w:rsidRDefault="00FB6D5F" w14:paraId="4B7C906E" w14:textId="77777777">
      <w:pPr>
        <w:pStyle w:val="Ttulo2"/>
        <w:rPr>
          <w:color w:val="auto"/>
        </w:rPr>
      </w:pPr>
      <w:bookmarkStart w:name="modelos-clásicos" w:id="15"/>
      <w:bookmarkEnd w:id="15"/>
      <w:r w:rsidRPr="0086601E">
        <w:rPr>
          <w:color w:val="auto"/>
        </w:rPr>
        <w:t>4.1 Modelos clásicos</w:t>
      </w:r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7E0" w:firstRow="1" w:lastRow="1" w:firstColumn="1" w:lastColumn="1" w:noHBand="1" w:noVBand="1"/>
      </w:tblPr>
      <w:tblGrid>
        <w:gridCol w:w="1213"/>
        <w:gridCol w:w="3565"/>
        <w:gridCol w:w="1233"/>
        <w:gridCol w:w="1374"/>
        <w:gridCol w:w="1090"/>
      </w:tblGrid>
      <w:tr w:rsidRPr="0086601E" w:rsidR="0086601E" w:rsidTr="00FB6D5F" w14:paraId="4B7C9074" w14:textId="77777777">
        <w:trPr>
          <w:tblHeader w:val="true"/>
        </w:trPr>
        <w:tc>
          <w:tcPr>
            <w:tcW w:w="2040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Modelo</w:t>
            </w:r>
          </w:p>
        </w:tc>
        <w:tc>
          <w:tcPr>
            <w:tcW w:w="2040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Hiperparámetros iniciales</w:t>
            </w:r>
          </w:p>
        </w:tc>
        <w:tc>
          <w:tcPr>
            <w:tcW w:w="2040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Métrica</w:t>
            </w:r>
          </w:p>
        </w:tc>
        <w:tc>
          <w:tcPr>
            <w:tcW w:w="2040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CV Mean</w:t>
            </w:r>
          </w:p>
        </w:tc>
        <w:tc>
          <w:tcPr>
            <w:tcW w:w="2040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CV Std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Regresion logistica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C=1; L2; liblinear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0,4846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0,0097</w:t>
            </w:r>
          </w:p>
        </w:tc>
      </w:tr>
      <w:tr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SVM lineal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C=1; squared_hinge; tol=0,001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F1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0,4831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0,0086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Red neuronal MLP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(32); relu; alpha=0,001; early stopping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0,4918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0,0065</w:t>
            </w:r>
          </w:p>
        </w:tc>
      </w:tr>
      <w:tr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Arbol de decision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max_depth=12; min_samples_leaf=10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F1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0,4880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0,0114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 vecinos mas cercanos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k=21; distance; SVD=30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0,4700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0,0098</w:t>
            </w:r>
          </w:p>
        </w:tc>
      </w:tr>
    </w:tbl>
    <w:p w:rsidRPr="0086601E" w:rsidR="00395696" w:rsidRDefault="00FB6D5F" w14:paraId="4B7C907B" w14:textId="77777777">
      <w:pPr>
        <w:pStyle w:val="Ttulo2"/>
        <w:rPr>
          <w:color w:val="auto"/>
        </w:rPr>
      </w:pPr>
      <w:bookmarkStart w:name="modelos-de-ensamble" w:id="16"/>
      <w:bookmarkEnd w:id="16"/>
      <w:r w:rsidRPr="0086601E">
        <w:rPr>
          <w:color w:val="auto"/>
        </w:rPr>
        <w:t xml:space="preserve">4.2 </w:t>
      </w:r>
      <w:proofErr w:type="spellStart"/>
      <w:r w:rsidRPr="0086601E">
        <w:rPr>
          <w:color w:val="auto"/>
        </w:rPr>
        <w:t>Modelos</w:t>
      </w:r>
      <w:proofErr w:type="spellEnd"/>
      <w:r w:rsidRPr="0086601E">
        <w:rPr>
          <w:color w:val="auto"/>
        </w:rPr>
        <w:t xml:space="preserve"> de </w:t>
      </w:r>
      <w:proofErr w:type="spellStart"/>
      <w:r w:rsidRPr="0086601E">
        <w:rPr>
          <w:color w:val="auto"/>
        </w:rPr>
        <w:t>ensamble</w:t>
      </w:r>
      <w:proofErr w:type="spellEnd"/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7E0" w:firstRow="1" w:lastRow="1" w:firstColumn="1" w:lastColumn="1" w:noHBand="1" w:noVBand="1"/>
      </w:tblPr>
      <w:tblGrid>
        <w:gridCol w:w="1648"/>
        <w:gridCol w:w="1151"/>
        <w:gridCol w:w="2390"/>
        <w:gridCol w:w="3286"/>
      </w:tblGrid>
      <w:tr w:rsidRPr="0086601E" w:rsidR="0086601E" w:rsidTr="00FB6D5F" w14:paraId="4B7C9080" w14:textId="77777777">
        <w:trPr>
          <w:tblHeader w:val="true"/>
        </w:trPr>
        <w:tc>
          <w:tcPr>
            <w:tcW w:w="2551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Modelo</w:t>
            </w:r>
          </w:p>
        </w:tc>
        <w:tc>
          <w:tcPr>
            <w:tcW w:w="2551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  <w:tc>
          <w:tcPr>
            <w:tcW w:w="2551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F1 CV</w:t>
            </w:r>
          </w:p>
        </w:tc>
        <w:tc>
          <w:tcPr>
            <w:tcW w:w="2551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Mejora vs mejor clásico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Votacion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Voting suave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0,5016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0,0097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Bagging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Bagging con árboles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0,5061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0,0143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Boosting AdaBoost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Boosting secuencial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0,4862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-0,0057</w:t>
            </w:r>
          </w:p>
        </w:tc>
      </w:tr>
    </w:tbl>
    <w:p w:rsidRPr="0086601E" w:rsidR="00395696" w:rsidRDefault="00FB6D5F" w14:paraId="4B7C9086" w14:textId="77777777">
      <w:pPr>
        <w:pStyle w:val="Ttulo2"/>
        <w:rPr>
          <w:color w:val="auto"/>
        </w:rPr>
      </w:pPr>
      <w:bookmarkStart w:name="ajuste-de-hiperparámetros" w:id="17"/>
      <w:bookmarkEnd w:id="17"/>
      <w:r w:rsidRPr="0086601E">
        <w:rPr>
          <w:color w:val="auto"/>
        </w:rPr>
        <w:t>4.3 Ajuste de hiperparámetros</w:t>
      </w:r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7E0" w:firstRow="1" w:lastRow="1" w:firstColumn="1" w:lastColumn="1" w:noHBand="1" w:noVBand="1"/>
      </w:tblPr>
      <w:tblGrid>
        <w:gridCol w:w="1114"/>
        <w:gridCol w:w="2144"/>
        <w:gridCol w:w="1740"/>
        <w:gridCol w:w="2026"/>
        <w:gridCol w:w="1451"/>
      </w:tblGrid>
      <w:tr w:rsidRPr="0086601E" w:rsidR="0086601E" w:rsidTr="00FB6D5F" w14:paraId="4B7C908C" w14:textId="77777777">
        <w:trPr>
          <w:tblHeader w:val="true"/>
        </w:trPr>
        <w:tc>
          <w:tcPr>
            <w:tcW w:w="2040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Modelo</w:t>
            </w:r>
          </w:p>
        </w:tc>
        <w:tc>
          <w:tcPr>
            <w:tcW w:w="2040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Hiperparámetro</w:t>
            </w:r>
          </w:p>
        </w:tc>
        <w:tc>
          <w:tcPr>
            <w:tcW w:w="2040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controla</w:t>
            </w:r>
          </w:p>
        </w:tc>
        <w:tc>
          <w:tcPr>
            <w:tcW w:w="2040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Rango probado</w:t>
            </w:r>
          </w:p>
        </w:tc>
        <w:tc>
          <w:tcPr>
            <w:tcW w:w="2040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 final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Logística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Fuerza inversa de regularización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0,1; 1; 10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0.1</w:t>
            </w:r>
          </w:p>
        </w:tc>
      </w:tr>
      <w:tr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Logística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penalty (API: l1_ratio)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L1 selecciona; L2 contrae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L1/L2 (ratio 1/0)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L2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SVM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Equilibrio margen/errores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0,1; 1; 10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0.1</w:t>
            </w:r>
          </w:p>
        </w:tc>
      </w:tr>
      <w:tr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SVM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loss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Penalización de violaciones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hinge; squared_hinge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hinge</w:t>
            </w:r>
          </w:p>
        </w:tc>
      </w:tr>
    </w:tbl>
    <w:p w:rsidRPr="0086601E" w:rsidR="00395696" w:rsidRDefault="00FB6D5F" w14:paraId="4B7C9093" w14:textId="77777777">
      <w:pPr>
        <w:pStyle w:val="Ttulo1"/>
        <w:rPr>
          <w:color w:val="auto"/>
        </w:rPr>
      </w:pPr>
      <w:bookmarkStart w:name="evaluación-final" w:id="18"/>
      <w:bookmarkEnd w:id="18"/>
      <w:r w:rsidRPr="0086601E">
        <w:rPr>
          <w:color w:val="auto"/>
        </w:rPr>
        <w:t>5. Evaluación Final</w:t>
      </w:r>
    </w:p>
    <w:p w:rsidRPr="0086601E" w:rsidR="00395696" w:rsidRDefault="00FB6D5F" w14:paraId="4B7C9094" w14:textId="77777777">
      <w:pPr>
        <w:pStyle w:val="Ttulo2"/>
        <w:rPr>
          <w:color w:val="auto"/>
        </w:rPr>
      </w:pPr>
      <w:bookmarkStart w:name="resultados-en-test" w:id="19"/>
      <w:bookmarkEnd w:id="19"/>
      <w:r w:rsidRPr="0086601E">
        <w:rPr>
          <w:color w:val="auto"/>
        </w:rPr>
        <w:t>5.1 Resultados en test</w:t>
      </w:r>
    </w:p>
    <w:p w:rsidRPr="0086601E" w:rsidR="00395696" w:rsidRDefault="00FB6D5F" w14:paraId="4B7C9095" w14:textId="77777777">
      <w:pPr>
        <w:pStyle w:val="FirstParagraph"/>
      </w:pPr>
      <w:r w:rsidRPr="0086601E">
        <w:rPr>
          <w:b/>
        </w:rPr>
        <w:t>Clasificación</w:t>
      </w:r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7E0" w:firstRow="1" w:lastRow="1" w:firstColumn="1" w:lastColumn="1" w:noHBand="1" w:noVBand="1"/>
      </w:tblPr>
      <w:tblGrid>
        <w:gridCol w:w="1801"/>
        <w:gridCol w:w="2114"/>
        <w:gridCol w:w="2151"/>
        <w:gridCol w:w="1533"/>
        <w:gridCol w:w="876"/>
      </w:tblGrid>
      <w:tr w:rsidRPr="0086601E" w:rsidR="0086601E" w:rsidTr="00FB6D5F" w14:paraId="4B7C909B" w14:textId="77777777">
        <w:trPr>
          <w:tblHeader w:val="true"/>
        </w:trPr>
        <w:tc>
          <w:tcPr>
            <w:tcW w:w="2040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Modelo</w:t>
            </w:r>
          </w:p>
        </w:tc>
        <w:tc>
          <w:tcPr>
            <w:tcW w:w="2040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Accuracy</w:t>
            </w:r>
          </w:p>
        </w:tc>
        <w:tc>
          <w:tcPr>
            <w:tcW w:w="2040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Precision</w:t>
            </w:r>
          </w:p>
        </w:tc>
        <w:tc>
          <w:tcPr>
            <w:tcW w:w="2040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Recall</w:t>
            </w:r>
          </w:p>
        </w:tc>
        <w:tc>
          <w:tcPr>
            <w:tcW w:w="2040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F1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Linea base mayoritaria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0,7845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0,0000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0,0000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0,0000</w:t>
            </w:r>
          </w:p>
        </w:tc>
      </w:tr>
      <w:tr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Regresion logistica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0,6762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0,3705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0,7189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0,4890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SVM lineal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0,6697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0,3658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0,7263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0,4866</w:t>
            </w:r>
          </w:p>
        </w:tc>
      </w:tr>
      <w:tr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Red neuronal MLP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0,6837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0,3764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0,7118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0,4924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Arbol de decision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0,6736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0,3697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0,7300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0,4908</w:t>
            </w:r>
          </w:p>
        </w:tc>
      </w:tr>
      <w:tr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 vecinos mas cercanos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0,7325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0,4068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0,5262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0,4589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Votacion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0,6970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0,3900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0,7199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0,5059</w:t>
            </w:r>
          </w:p>
        </w:tc>
      </w:tr>
      <w:tr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Bagging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0,7055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0,3970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0,7061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0,5082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Boosting AdaBoost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0,6759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0,3686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0,7064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0,4844</w:t>
            </w:r>
          </w:p>
        </w:tc>
      </w:tr>
      <w:tr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Regresion logistica ajustada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0,6759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0,3703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0,7192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0,4889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SVM lineal ajustada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0,6642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0,3625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0,7360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0,4858</w:t>
            </w:r>
          </w:p>
        </w:tc>
      </w:tr>
    </w:tbl>
    <w:p w:rsidRPr="0086601E" w:rsidR="00395696" w:rsidRDefault="00FB6D5F" w14:paraId="4B7C90A2" w14:textId="77777777">
      <w:pPr>
        <w:pStyle w:val="Textoindependiente"/>
      </w:pPr>
      <w:r w:rsidRPr="0086601E">
        <w:rPr>
          <w:b/>
        </w:rPr>
        <w:t>Regresión</w:t>
      </w:r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7E0" w:firstRow="1" w:lastRow="1" w:firstColumn="1" w:lastColumn="1" w:noHBand="1" w:noVBand="1"/>
      </w:tblPr>
      <w:tblGrid>
        <w:gridCol w:w="2789"/>
        <w:gridCol w:w="1987"/>
        <w:gridCol w:w="2322"/>
        <w:gridCol w:w="1377"/>
      </w:tblGrid>
      <w:tr w:rsidRPr="0086601E" w:rsidR="0086601E" w:rsidTr="00FB6D5F" w14:paraId="4B7C90A7" w14:textId="77777777">
        <w:trPr>
          <w:tblHeader w:val="true"/>
        </w:trPr>
        <w:tc>
          <w:tcPr>
            <w:tcW w:w="2551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Modelo</w:t>
            </w:r>
          </w:p>
        </w:tc>
        <w:tc>
          <w:tcPr>
            <w:tcW w:w="2551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MAE</w:t>
            </w:r>
          </w:p>
        </w:tc>
        <w:tc>
          <w:tcPr>
            <w:tcW w:w="2551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RMSE</w:t>
            </w:r>
          </w:p>
        </w:tc>
        <w:tc>
          <w:tcPr>
            <w:tcW w:w="2551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R²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aplica: problema de clasificación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 w:rsidRPr="0086601E" w:rsidR="00395696" w:rsidRDefault="00FB6D5F" w14:paraId="4B7C90AD" w14:textId="77777777">
      <w:pPr>
        <w:pStyle w:val="Ttulo2"/>
        <w:rPr>
          <w:color w:val="auto"/>
        </w:rPr>
      </w:pPr>
      <w:bookmarkStart w:name="modelo-seleccionado" w:id="20"/>
      <w:bookmarkEnd w:id="20"/>
      <w:r w:rsidRPr="0086601E">
        <w:rPr>
          <w:color w:val="auto"/>
        </w:rPr>
        <w:t>5.2 Modelo seleccionado</w:t>
      </w:r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7E0" w:firstRow="1" w:lastRow="1" w:firstColumn="1" w:lastColumn="1" w:noHBand="1" w:noVBand="1"/>
      </w:tblPr>
      <w:tblGrid>
        <w:gridCol w:w="3378"/>
        <w:gridCol w:w="5097"/>
      </w:tblGrid>
      <w:tr w:rsidRPr="0086601E" w:rsidR="0086601E" w:rsidTr="00FB6D5F" w14:paraId="4B7C90B0" w14:textId="77777777">
        <w:trPr>
          <w:tblHeader w:val="true"/>
        </w:trPr>
        <w:tc>
          <w:tcPr>
            <w:tcW w:w="5102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Modelo final</w:t>
            </w:r>
          </w:p>
        </w:tc>
        <w:tc>
          <w:tcPr>
            <w:tcW w:w="5102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Justificación técnica y estadística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Bagging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 selecciono Bagging: frente a la regresion logistica ajustada mostro una mejora de F1 mayor a 0.02 y evidencia pareada significativa tras correccion de Holm. La decision se tomo antes de consultar el test. La selección no usó el test.</w:t>
            </w:r>
          </w:p>
        </w:tc>
      </w:tr>
    </w:tbl>
    <w:p w:rsidRPr="0086601E" w:rsidR="00395696" w:rsidRDefault="00FB6D5F" w14:paraId="4B7C90B4" w14:textId="77777777">
      <w:pPr>
        <w:pStyle w:val="Ttulo1"/>
        <w:rPr>
          <w:color w:val="auto"/>
        </w:rPr>
      </w:pPr>
      <w:bookmarkStart w:name="despliegue" w:id="21"/>
      <w:bookmarkEnd w:id="21"/>
      <w:r w:rsidRPr="0086601E">
        <w:rPr>
          <w:color w:val="auto"/>
        </w:rPr>
        <w:t>6. Despliegue</w:t>
      </w:r>
    </w:p>
    <w:p w:rsidRPr="0086601E" w:rsidR="00395696" w:rsidRDefault="00FB6D5F" w14:paraId="4B7C90B5" w14:textId="77777777">
      <w:pPr>
        <w:pStyle w:val="Ttulo2"/>
        <w:rPr>
          <w:color w:val="auto"/>
        </w:rPr>
      </w:pPr>
      <w:bookmarkStart w:name="predicción-con-datos-nuevos" w:id="22"/>
      <w:bookmarkEnd w:id="22"/>
      <w:r w:rsidRPr="0086601E">
        <w:rPr>
          <w:color w:val="auto"/>
        </w:rPr>
        <w:t>6.1 Predicción con datos nuevos</w:t>
      </w:r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7E0" w:firstRow="1" w:lastRow="1" w:firstColumn="1" w:lastColumn="1" w:noHBand="1" w:noVBand="1"/>
      </w:tblPr>
      <w:tblGrid>
        <w:gridCol w:w="3542"/>
        <w:gridCol w:w="2140"/>
        <w:gridCol w:w="2793"/>
      </w:tblGrid>
      <w:tr w:rsidRPr="0086601E" w:rsidR="0086601E" w:rsidTr="00FB6D5F" w14:paraId="4B7C90B9" w14:textId="77777777">
        <w:trPr>
          <w:tblHeader w:val="true"/>
        </w:trPr>
        <w:tc>
          <w:tcPr>
            <w:tcW w:w="3401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Registro de prueba</w:t>
            </w:r>
          </w:p>
        </w:tc>
        <w:tc>
          <w:tcPr>
            <w:tcW w:w="3401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Predicción</w:t>
            </w:r>
          </w:p>
        </w:tc>
        <w:tc>
          <w:tcPr>
            <w:tcW w:w="3401" w:type="dxa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20077715-48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Real=No; pred=No; score=0,1342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Holdout aislado por expediente; puntaje no calibrado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45821-20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Real=No; pred=Sí; score=0,7061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Holdout aislado por expediente; puntaje no calibrado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19989090-5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Real=Sí; pred=Sí; score=0,8329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Holdout aislado por expediente; puntaje no calibrado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20030605-3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Real=No; pred=Sí; score=0,5654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Holdout aislado por expediente; puntaje no calibrado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20094212-3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Real=Sí; pred=No; score=0,3953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Holdout aislado por expediente; puntaje no calibrado</w:t>
            </w:r>
          </w:p>
        </w:tc>
      </w:tr>
    </w:tbl>
    <w:p w:rsidRPr="0086601E" w:rsidR="00395696" w:rsidRDefault="00FB6D5F" w14:paraId="4B7C90BE" w14:textId="77777777">
      <w:pPr>
        <w:pStyle w:val="Textoindependiente"/>
      </w:pPr>
      <w:proofErr w:type="spellStart"/>
      <w:r w:rsidRPr="0086601E">
        <w:rPr>
          <w:b/>
        </w:rPr>
        <w:t>Información</w:t>
      </w:r>
      <w:proofErr w:type="spellEnd"/>
      <w:r w:rsidRPr="0086601E">
        <w:rPr>
          <w:b/>
        </w:rPr>
        <w:t xml:space="preserve"> del </w:t>
      </w:r>
      <w:proofErr w:type="spellStart"/>
      <w:r w:rsidRPr="0086601E">
        <w:rPr>
          <w:b/>
        </w:rPr>
        <w:t>despliegue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7E0" w:firstRow="1" w:lastRow="1" w:firstColumn="1" w:lastColumn="1" w:noHBand="1" w:noVBand="1"/>
      </w:tblPr>
      <w:tblGrid>
        <w:gridCol w:w="2642"/>
        <w:gridCol w:w="916"/>
      </w:tblGrid>
      <w:tr w:rsidRPr="0086601E" w:rsidR="0086601E" w:rsidTr="00FB6D5F" w14:paraId="4B7C90C1" w14:textId="77777777">
        <w:tc>
          <w:tcPr>
            <w:tcW w:w="5102" w:type="dxa"/>
            <w:vAlign w:val="bottom"/>
            <w:shd w:fill="EAF3F5"/>
          </w:tcPr>
          <w:p w:rsidRPr="0086601E" w:rsidR="00395696" w:rsidRDefault="00FB6D5F" w14:paraId="4B7C90BF" w14:textId="77777777">
            <w:pPr>
              <w:pStyle w:val="Compact"/>
            </w:pPr>
            <w:proofErr w:type="spellStart"/>
            <w:r w:rsidRPr="0086601E">
              <w:t>Modelo</w:t>
            </w:r>
            <w:proofErr w:type="spellEnd"/>
            <w:r w:rsidRPr="0086601E">
              <w:t xml:space="preserve"> </w:t>
            </w:r>
            <w:proofErr w:type="spellStart"/>
            <w:r w:rsidRPr="0086601E">
              <w:t>serializado</w:t>
            </w:r>
            <w:proofErr w:type="spellEnd"/>
          </w:p>
        </w:tc>
        <w:tc>
          <w:tcPr>
            <w:tcW w:w="5102" w:type="dx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</w:tr>
      <w:tr w:rsidRPr="0086601E" w:rsidR="0086601E" w:rsidTr="00FB6D5F" w14:paraId="4B7C90C7" w14:textId="77777777">
        <w:tc>
          <w:tcPr>
            <w:tcW w:w="5102" w:type="dxa"/>
            <w:shd w:fill="EAF3F5"/>
          </w:tcPr>
          <w:p w:rsidRPr="0086601E" w:rsidR="00395696" w:rsidRDefault="00FB6D5F" w14:paraId="4B7C90C5" w14:textId="77777777">
            <w:pPr>
              <w:pStyle w:val="Compact"/>
            </w:pPr>
            <w:r w:rsidRPr="0086601E">
              <w:t xml:space="preserve">App </w:t>
            </w:r>
            <w:proofErr w:type="spellStart"/>
            <w:r w:rsidRPr="0086601E">
              <w:t>Streamlit</w:t>
            </w:r>
            <w:proofErr w:type="spellEnd"/>
            <w:r w:rsidRPr="0086601E">
              <w:t xml:space="preserve"> </w:t>
            </w:r>
            <w:proofErr w:type="spellStart"/>
            <w:r w:rsidRPr="0086601E">
              <w:t>funcional</w:t>
            </w:r>
            <w:proofErr w:type="spellEnd"/>
          </w:p>
        </w:tc>
        <w:tc>
          <w:tcPr>
            <w:tcW w:w="5102" w:type="dx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Sí — validación local y pública</w:t>
            </w:r>
          </w:p>
        </w:tc>
      </w:tr>
      <w:tr w:rsidRPr="0086601E" w:rsidR="0086601E" w:rsidTr="00FB6D5F" w14:paraId="4B7C90CA" w14:textId="77777777">
        <w:tc>
          <w:tcPr>
            <w:tcW w:w="5102" w:type="dxa"/>
            <w:shd w:fill="EAF3F5"/>
          </w:tcPr>
          <w:p w:rsidRPr="0086601E" w:rsidR="00395696" w:rsidRDefault="00FB6D5F" w14:paraId="4B7C90C8" w14:textId="77777777">
            <w:pPr>
              <w:pStyle w:val="Compact"/>
            </w:pPr>
            <w:r w:rsidRPr="0086601E">
              <w:t xml:space="preserve">URL </w:t>
            </w:r>
            <w:proofErr w:type="spellStart"/>
            <w:r w:rsidRPr="0086601E">
              <w:t>pública</w:t>
            </w:r>
            <w:proofErr w:type="spellEnd"/>
            <w:r w:rsidRPr="0086601E">
              <w:t xml:space="preserve"> </w:t>
            </w:r>
            <w:proofErr w:type="spellStart"/>
            <w:r w:rsidRPr="0086601E">
              <w:t>activa</w:t>
            </w:r>
            <w:proofErr w:type="spellEnd"/>
          </w:p>
        </w:tc>
        <w:tc>
          <w:tcPr>
            <w:tcW w:w="5102" w:type="dx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Sí — https://proyecto-final-ml.streamlit.app</w:t>
            </w:r>
          </w:p>
        </w:tc>
      </w:tr>
      <w:tr w:rsidRPr="0086601E" w:rsidR="00395696" w:rsidTr="00FB6D5F" w14:paraId="4B7C90CD" w14:textId="77777777">
        <w:tc>
          <w:tcPr>
            <w:tcW w:w="5102" w:type="dxa"/>
            <w:shd w:fill="EAF3F5"/>
          </w:tcPr>
          <w:p w:rsidRPr="0086601E" w:rsidR="00395696" w:rsidRDefault="00FB6D5F" w14:paraId="4B7C90CB" w14:textId="77777777">
            <w:pPr>
              <w:pStyle w:val="Compact"/>
            </w:pPr>
            <w:proofErr w:type="spellStart"/>
            <w:r w:rsidRPr="0086601E">
              <w:t>Pantallazo</w:t>
            </w:r>
            <w:proofErr w:type="spellEnd"/>
            <w:r w:rsidRPr="0086601E">
              <w:t xml:space="preserve"> </w:t>
            </w:r>
            <w:proofErr w:type="spellStart"/>
            <w:r w:rsidRPr="0086601E">
              <w:t>adjunto</w:t>
            </w:r>
            <w:proofErr w:type="spellEnd"/>
          </w:p>
        </w:tc>
        <w:tc>
          <w:tcPr>
            <w:tcW w:w="5102" w:type="dx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Sí — captura insertada en anexos</w:t>
            </w:r>
          </w:p>
        </w:tc>
      </w:tr>
    </w:tbl>
    <w:p w:rsidRPr="0086601E" w:rsidR="00E36ECF" w:rsidRDefault="00E36ECF" w14:paraId="4B7C90D8" w14:textId="77777777">
      <w:bookmarkStart w:name="reflexión-final" w:id="23"/>
      <w:bookmarkEnd w:id="23"/>
      <w:bookmarkEnd w:id="0"/>
    </w:p>
    <w:p>
      <w:r>
        <w:br w:type="page"/>
      </w:r>
    </w:p>
    <w:p>
      <w:pPr>
        <w:pStyle w:val="Ttulo1"/>
        <w:keepNext/>
      </w:pPr>
      <w:r>
        <w:t>7. Evidencia metodológica complementaria</w:t>
      </w:r>
    </w:p>
    <w:p>
      <w:r>
        <w:t>El formato se amplía para documentar controles exigidos por la guía y evitar conclusiones optimistas. Todas las cifras siguientes provienen de las salidas reproducibles incluidas en reports/ y del notebook público.</w:t>
      </w:r>
    </w:p>
    <w:p>
      <w:pPr>
        <w:pStyle w:val="Ttulo2"/>
        <w:keepNext/>
      </w:pPr>
      <w:r>
        <w:t>7.1 Granularidad, calidad y riesgo de fuga</w:t>
      </w: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color="A8B5BF"/>
          <w:left w:val="single" w:sz="4" w:color="A8B5BF"/>
          <w:bottom w:val="single" w:sz="4" w:color="A8B5BF"/>
          <w:right w:val="single" w:sz="4" w:color="A8B5BF"/>
          <w:insideH w:val="single" w:sz="4" w:color="A8B5BF"/>
          <w:insideV w:val="single" w:sz="4" w:color="A8B5BF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01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401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3401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Decisión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Grano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155.807 filas → 65.335 CUM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Agregar antes de modelar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Split por filas incorrecto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73,41% de filas test filtrarían CUM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Prohibido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Split por CUM, no por expediente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95,22% compartirían expediente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Agrupar por expedientecum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Fuga textual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Accuracy artificial 0,9742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Excluir producto y descripcioncomercial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Fechas/estados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Contienen información temporal o posterior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Excluir del modelo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 CUM con etiqueta contradictoria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Validación estricta Si/No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0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plicidad_filas_por_cu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0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1. Multiplicidad relacional del archivo original.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1779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tantes_por_variab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7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2. Valores faltantes por variable original.</w:t>
      </w:r>
    </w:p>
    <w:p>
      <w:pPr>
        <w:pStyle w:val="Ttulo2"/>
        <w:keepNext/>
      </w:pPr>
      <w:r>
        <w:t>7.2 Distribución, partición y línea base</w:t>
      </w: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color="A8B5BF"/>
          <w:left w:val="single" w:sz="4" w:color="A8B5BF"/>
          <w:bottom w:val="single" w:sz="4" w:color="A8B5BF"/>
          <w:right w:val="single" w:sz="4" w:color="A8B5BF"/>
          <w:insideH w:val="single" w:sz="4" w:color="A8B5BF"/>
          <w:insideV w:val="single" w:sz="4" w:color="A8B5BF"/>
        </w:tblBorders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2040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Partición</w:t>
            </w:r>
          </w:p>
        </w:tc>
        <w:tc>
          <w:tcPr>
            <w:tcW w:type="dxa" w:w="2040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Filas</w:t>
            </w:r>
          </w:p>
        </w:tc>
        <w:tc>
          <w:tcPr>
            <w:tcW w:type="dxa" w:w="2040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%</w:t>
            </w:r>
          </w:p>
        </w:tc>
        <w:tc>
          <w:tcPr>
            <w:tcW w:type="dxa" w:w="2040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Tasa positiva</w:t>
            </w:r>
          </w:p>
        </w:tc>
        <w:tc>
          <w:tcPr>
            <w:tcW w:type="dxa" w:w="2040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Expedientes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Entrenamiento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45.740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70,01%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21,58%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6.706</w:t>
            </w:r>
          </w:p>
        </w:tc>
      </w:tr>
      <w:tr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 intacto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19.595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29,99%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21,55%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2.814</w:t>
            </w:r>
          </w:p>
        </w:tc>
      </w:tr>
    </w:tbl>
    <w:p>
      <w:pPr>
        <w:spacing w:after="20"/>
      </w:pPr>
    </w:p>
    <w:p>
      <w:r>
        <w:t>Intersección de expedientes: 0. Accuracy de mayoría: 0,7843. PR-AUC aleatoria: 0,2157.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176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cion_objetiv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17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3. Distribución del objetivo a nivel CUM.</w:t>
      </w:r>
    </w:p>
    <w:p>
      <w:pPr>
        <w:pStyle w:val="Ttulo2"/>
        <w:keepNext/>
      </w:pPr>
      <w:r>
        <w:t>7.3 Relaciones lineales y no lineales</w:t>
      </w: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color="A8B5BF"/>
          <w:left w:val="single" w:sz="4" w:color="A8B5BF"/>
          <w:bottom w:val="single" w:sz="4" w:color="A8B5BF"/>
          <w:right w:val="single" w:sz="4" w:color="A8B5BF"/>
          <w:insideH w:val="single" w:sz="4" w:color="A8B5BF"/>
          <w:insideV w:val="single" w:sz="4" w:color="A8B5BF"/>
        </w:tblBorders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2040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2040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2040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040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Asociación</w:t>
            </w:r>
          </w:p>
        </w:tc>
        <w:tc>
          <w:tcPr>
            <w:tcW w:type="dxa" w:w="2040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Nota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titular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categórica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 de Cramér corregida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0,2379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Exploratoria; no causal</w:t>
            </w:r>
          </w:p>
        </w:tc>
      </w:tr>
      <w:tr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nombrerol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categórica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 de Cramér corregida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0,1870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Exploratoria; no causal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formafarmaceutica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categórica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 de Cramér corregida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0,1379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Exploratoria; no causal</w:t>
            </w:r>
          </w:p>
        </w:tc>
      </w:tr>
      <w:tr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modalidad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categórica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 de Cramér corregida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0,1347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Exploratoria; no causal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fechaactivo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Correlación punto-biserial (año)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0,1267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Exploratoria; no causal</w:t>
            </w:r>
          </w:p>
        </w:tc>
      </w:tr>
      <w:tr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numero_roles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numérica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Correlación punto-biserial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0,1210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Exploratoria; no causal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descripcionatc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categórica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 de Cramér corregida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0,1157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Exploratoria; no causal</w:t>
            </w:r>
          </w:p>
        </w:tc>
      </w:tr>
      <w:tr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atc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categórica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 de Cramér corregida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0,1154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Exploratoria; no causal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viaadministracion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categórica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 de Cramér corregida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0,1146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Exploratoria; no causal</w:t>
            </w:r>
          </w:p>
        </w:tc>
      </w:tr>
      <w:tr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unidadreferencia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categórica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 de Cramér corregida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0,0903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Exploratoria; no causal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principioactivo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categórica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 de Cramér corregida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0,0894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Exploratoria; no causal</w:t>
            </w:r>
          </w:p>
        </w:tc>
      </w:tr>
      <w:tr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numero_actores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numérica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Correlación punto-biserial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0,0888</w:t>
            </w:r>
          </w:p>
        </w:tc>
        <w:tc>
          <w:tcPr>
            <w:tcW w:type="dxa" w:w="204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Exploratoria; no causal</w:t>
            </w:r>
          </w:p>
        </w:tc>
      </w:tr>
    </w:tbl>
    <w:p>
      <w:pPr>
        <w:spacing w:after="20"/>
      </w:pPr>
    </w:p>
    <w:p>
      <w:r>
        <w:t>Las asociaciones se calcularon a nivel presentación CUM. Las variables con fuga o alta cardinalidad permanecen excluidas aunque exhiban asociación alta.</w:t>
      </w:r>
    </w:p>
    <w:p>
      <w:pPr>
        <w:pStyle w:val="Ttulo2"/>
        <w:keepNext/>
      </w:pPr>
      <w:r>
        <w:t>7.4 Validación cruzada y sobreajuste</w:t>
      </w: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color="A8B5BF"/>
          <w:left w:val="single" w:sz="4" w:color="A8B5BF"/>
          <w:bottom w:val="single" w:sz="4" w:color="A8B5BF"/>
          <w:right w:val="single" w:sz="4" w:color="A8B5BF"/>
          <w:insideH w:val="single" w:sz="4" w:color="A8B5BF"/>
          <w:insideV w:val="single" w:sz="4" w:color="A8B5BF"/>
        </w:tblBorders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blHeader w:val="true"/>
        </w:trPr>
        <w:tc>
          <w:tcPr>
            <w:tcW w:type="dxa" w:w="1700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1700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F1 media</w:t>
            </w:r>
          </w:p>
        </w:tc>
        <w:tc>
          <w:tcPr>
            <w:tcW w:type="dxa" w:w="1700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F1 std</w:t>
            </w:r>
          </w:p>
        </w:tc>
        <w:tc>
          <w:tcPr>
            <w:tcW w:type="dxa" w:w="1700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F1 train</w:t>
            </w:r>
          </w:p>
        </w:tc>
        <w:tc>
          <w:tcPr>
            <w:tcW w:type="dxa" w:w="1700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ROC-AUC</w:t>
            </w:r>
          </w:p>
        </w:tc>
        <w:tc>
          <w:tcPr>
            <w:tcW w:type="dxa" w:w="1700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PR-AUC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Regresion logistica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0,4846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0,0097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0,4998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0,7615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0,4394</w:t>
            </w:r>
          </w:p>
        </w:tc>
      </w:tr>
      <w:tr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SVM lineal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0,4831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0,0086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0,4988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0,7604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0,4378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Red neuronal MLP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0,4918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0,0065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0,5463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0,7671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0,4604</w:t>
            </w:r>
          </w:p>
        </w:tc>
      </w:tr>
      <w:tr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Arbol de decision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0,4880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0,0114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0,5284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0,7578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0,4687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 vecinos mas cercanos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0,4700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0,0098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0,6031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0,7428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0,4454</w:t>
            </w:r>
          </w:p>
        </w:tc>
      </w:tr>
      <w:tr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Votacion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0,5016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0,0066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0,5434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0,7791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0,4962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Bagging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0,5061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0,0032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0,5501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0,7823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0,5069</w:t>
            </w:r>
          </w:p>
        </w:tc>
      </w:tr>
      <w:tr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Boosting AdaBoost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0,4862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0,0128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0,4874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0,7632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0,4561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Regresion logistica ajustada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0,4851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0,0104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0,4981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0,7626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0,4430</w:t>
            </w:r>
          </w:p>
        </w:tc>
      </w:tr>
      <w:tr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SVM lineal ajustada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0,4874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0,0113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0,4976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0,7605</w:t>
            </w:r>
          </w:p>
        </w:tc>
        <w:tc>
          <w:tcPr>
            <w:tcW w:type="dxa" w:w="1700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0,4345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995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modelos_cv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9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4. F1 medio y variabilidad en CV agrupada.</w:t>
      </w:r>
    </w:p>
    <w:p>
      <w:pPr>
        <w:pStyle w:val="Ttulo2"/>
        <w:keepNext/>
      </w:pPr>
      <w:r>
        <w:t>7.5 Comparación estadística y selección</w:t>
      </w: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color="A8B5BF"/>
          <w:left w:val="single" w:sz="4" w:color="A8B5BF"/>
          <w:bottom w:val="single" w:sz="4" w:color="A8B5BF"/>
          <w:right w:val="single" w:sz="4" w:color="A8B5BF"/>
          <w:insideH w:val="single" w:sz="4" w:color="A8B5BF"/>
          <w:insideV w:val="single" w:sz="4" w:color="A8B5BF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01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Prueba/evidencia</w:t>
            </w:r>
          </w:p>
        </w:tc>
        <w:tc>
          <w:tcPr>
            <w:tcW w:type="dxa" w:w="3401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3401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Friedman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χ²=31,6473; p=0,0002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Contraste global no paramétrico sobre folds alineados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Margen práctico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0,02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 exige mejora &gt;2 puntos de F1 frente a logística ajustada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Mejor media CV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Bagging · 0,5061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se decide por test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Limitación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Solo hay cinco folds correlacionados y el ajuste usa esos mismos folds; los p-valores son evidencia auxiliar, no una prueba definitiva.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 evidencia estadística es auxiliar</w:t>
            </w:r>
          </w:p>
        </w:tc>
      </w:tr>
    </w:tbl>
    <w:p>
      <w:pPr>
        <w:spacing w:after="20"/>
      </w:pP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color="A8B5BF"/>
          <w:left w:val="single" w:sz="4" w:color="A8B5BF"/>
          <w:bottom w:val="single" w:sz="4" w:color="A8B5BF"/>
          <w:right w:val="single" w:sz="4" w:color="A8B5BF"/>
          <w:insideH w:val="single" w:sz="4" w:color="A8B5BF"/>
          <w:insideV w:val="single" w:sz="4" w:color="A8B5BF"/>
        </w:tblBorders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2551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Candidato vs logística ajustada</w:t>
            </w:r>
          </w:p>
        </w:tc>
        <w:tc>
          <w:tcPr>
            <w:tcW w:type="dxa" w:w="2551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Δ F1</w:t>
            </w:r>
          </w:p>
        </w:tc>
        <w:tc>
          <w:tcPr>
            <w:tcW w:type="dxa" w:w="2551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 crudo</w:t>
            </w:r>
          </w:p>
        </w:tc>
        <w:tc>
          <w:tcPr>
            <w:tcW w:type="dxa" w:w="2551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 Holm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Regresion logistica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-0,0005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0,6764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1,0000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SVM lineal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-0,0020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0,1044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0,5219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Red neuronal MLP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0,0068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0,1213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0,5219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Arbol de decision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0,0030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0,4166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1,0000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 vecinos mas cercanos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-0,0150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0,0362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0,2174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Votacion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0,0165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0,0037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0,0303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Bagging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0,0211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0,0034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0,0303</w:t>
            </w:r>
          </w:p>
        </w:tc>
      </w:tr>
      <w:tr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Boosting AdaBoost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0,0011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0,6638</w:t>
            </w:r>
          </w:p>
        </w:tc>
        <w:tc>
          <w:tcPr>
            <w:tcW w:type="dxa" w:w="255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1,0000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SVM lineal ajustada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0,0023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0,0098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0,0685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7.6 Evaluación final en test</w:t>
      </w: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color="A8B5BF"/>
          <w:left w:val="single" w:sz="4" w:color="A8B5BF"/>
          <w:bottom w:val="single" w:sz="4" w:color="A8B5BF"/>
          <w:right w:val="single" w:sz="4" w:color="A8B5BF"/>
          <w:insideH w:val="single" w:sz="4" w:color="A8B5BF"/>
          <w:insideV w:val="single" w:sz="4" w:color="A8B5BF"/>
        </w:tblBorders>
      </w:tblPr>
      <w:tblGrid>
        <w:gridCol w:w="1310"/>
        <w:gridCol w:w="131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</w:trPr>
        <w:tc>
          <w:tcPr>
            <w:tcW w:type="dxa" w:w="1275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1275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1275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Precision</w:t>
            </w:r>
          </w:p>
        </w:tc>
        <w:tc>
          <w:tcPr>
            <w:tcW w:type="dxa" w:w="1275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Recall</w:t>
            </w:r>
          </w:p>
        </w:tc>
        <w:tc>
          <w:tcPr>
            <w:tcW w:type="dxa" w:w="1275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F1</w:t>
            </w:r>
          </w:p>
        </w:tc>
        <w:tc>
          <w:tcPr>
            <w:tcW w:type="dxa" w:w="1275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Bal. Acc.</w:t>
            </w:r>
          </w:p>
        </w:tc>
        <w:tc>
          <w:tcPr>
            <w:tcW w:type="dxa" w:w="1275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ROC-AUC</w:t>
            </w:r>
          </w:p>
        </w:tc>
        <w:tc>
          <w:tcPr>
            <w:tcW w:type="dxa" w:w="1275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PR-AUC</w:t>
            </w:r>
          </w:p>
        </w:tc>
      </w:tr>
      <w:tr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Linea base mayoritaria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0,7845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0,0000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0,0000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0,0000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0,5000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0,5000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0,2155</w:t>
            </w:r>
          </w:p>
        </w:tc>
      </w:tr>
      <w:tr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Regresion logistica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0,6762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0,3705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0,7189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0,4890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0,6917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0,7608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0,4379</w:t>
            </w:r>
          </w:p>
        </w:tc>
      </w:tr>
      <w:tr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SVM lineal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0,6697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0,3658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0,7263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0,4866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0,6902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0,7600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0,4360</w:t>
            </w:r>
          </w:p>
        </w:tc>
      </w:tr>
      <w:tr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Red neuronal MLP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0,6837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0,3764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0,7118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0,4924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0,6939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0,7661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0,4713</w:t>
            </w:r>
          </w:p>
        </w:tc>
      </w:tr>
      <w:tr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Arbol de decision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0,6736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0,3697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0,7300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0,4908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0,6941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0,7616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0,4645</w:t>
            </w:r>
          </w:p>
        </w:tc>
      </w:tr>
      <w:tr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 vecinos mas cercanos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0,7325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0,4068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0,5262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0,4589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0,6577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0,7343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0,4323</w:t>
            </w:r>
          </w:p>
        </w:tc>
      </w:tr>
      <w:tr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Votacion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0,6970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0,3900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0,7199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0,5059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0,7053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0,7796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0,4908</w:t>
            </w:r>
          </w:p>
        </w:tc>
      </w:tr>
      <w:tr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Bagging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0,7055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0,3970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0,7061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0,5082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0,7057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0,7799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0,4900</w:t>
            </w:r>
          </w:p>
        </w:tc>
      </w:tr>
      <w:tr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Boosting AdaBoost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0,6759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0,3686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0,7064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0,4844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0,6870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0,7555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0,4320</w:t>
            </w:r>
          </w:p>
        </w:tc>
      </w:tr>
      <w:tr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Regresion logistica ajustada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0,6759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0,3703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0,7192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0,4889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0,6916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0,7620</w:t>
            </w:r>
          </w:p>
        </w:tc>
        <w:tc>
          <w:tcPr>
            <w:tcW w:type="dxa" w:w="1275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0,4394</w:t>
            </w:r>
          </w:p>
        </w:tc>
      </w:tr>
      <w:tr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SVM lineal ajustada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0,6642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0,3625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0,7360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0,4858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0,6902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0,7596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0,4330</w:t>
            </w:r>
          </w:p>
        </w:tc>
      </w:tr>
    </w:tbl>
    <w:p>
      <w:pPr>
        <w:spacing w:after="20"/>
      </w:pPr>
    </w:p>
    <w:p>
      <w:r>
        <w:t>Modelo congelado: Bagging. En test: F1=0,5082, precision=0,3970, recall=0,7061, accuracy=0,7055. Matriz [TN,FP;FN,TP]=[[10842, 4530], [1241, 2982]].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0796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nfusion_te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5. Matriz de confusión del modelo congelado en 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96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_roc_te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6. Curva ROC en 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96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_precision_recall_t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7. Curva Precision-Recall en test.</w:t>
      </w:r>
    </w:p>
    <w:p>
      <w:pPr>
        <w:pStyle w:val="Ttulo2"/>
        <w:keepNext/>
      </w:pPr>
      <w:r>
        <w:t>7.7 Despliegue y evidencia</w:t>
      </w: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color="A8B5BF"/>
          <w:left w:val="single" w:sz="4" w:color="A8B5BF"/>
          <w:bottom w:val="single" w:sz="4" w:color="A8B5BF"/>
          <w:right w:val="single" w:sz="4" w:color="A8B5BF"/>
          <w:insideH w:val="single" w:sz="4" w:color="A8B5BF"/>
          <w:insideV w:val="single" w:sz="4" w:color="A8B5BF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01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Artefacto</w:t>
            </w:r>
          </w:p>
        </w:tc>
        <w:tc>
          <w:tcPr>
            <w:tcW w:type="dxa" w:w="3401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Ubicación/enlace</w:t>
            </w:r>
          </w:p>
        </w:tc>
        <w:tc>
          <w:tcPr>
            <w:tcW w:type="dxa" w:w="3401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Dataset snapshot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data/codigo_unico_medicamentos_vigentes_20260921.csv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Incluido; SHA-256 verificable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Notebook Colab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https://colab.research.google.com/github/Badiaz9226/Proyecto-Final-ML/blob/main/notebooks/Proyecto_Final_ML_CUM.ipynb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Público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GitHub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https://github.com/Badiaz9226/Proyecto-Final-ML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Público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Streamlit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https://proyecto-final-ml.streamlit.app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Activo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Pipeline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models/pipeline_muestra_medica.joblib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Recargado y probado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Metadata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models/metadata_modelo.json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Validado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Profiling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reports/reporte_ydata_profiling.html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Completo: 155.807 filas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829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streamli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82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9. Aplicación Streamlit pública y funcional.</w:t>
      </w:r>
    </w:p>
    <w:p>
      <w:pPr>
        <w:pStyle w:val="Ttulo1"/>
        <w:keepNext/>
      </w:pPr>
      <w:r>
        <w:t>8. Conclusiones y limitaciones</w:t>
      </w:r>
    </w:p>
    <w:p>
      <w:r>
        <w:t>• Se construyó un clasificador reproducible a nivel de presentación CUM; el modelo seleccionado fue Bagging con F1 de test 0,5082.</w:t>
      </w:r>
    </w:p>
    <w:p>
      <w:r>
        <w:t>• El aislamiento por expediente y el balanceo dentro de cada fold controlan las principales fuentes de fuga del archivo relacional.</w:t>
      </w:r>
    </w:p>
    <w:p>
      <w:r>
        <w:t>• Los falsos negativos omiten posibles casos a priorizar; los falsos positivos generan revisión innecesaria. F1 equilibra ambos costos, pero el umbral debe validarse para una capacidad operativa real.</w:t>
      </w:r>
    </w:p>
    <w:p>
      <w:r>
        <w:t>• El puntaje de la aplicación no es una probabilidad calibrada: RandomOverSampler cambia la prevalencia durante el ajuste. No debe comunicarse como riesgo individual.</w:t>
      </w:r>
    </w:p>
    <w:p>
      <w:r>
        <w:t>• La fuente representa medicamentos vigentes en una fecha de corte. Cambios de catálogo, categorías nuevas o prácticas administrativas requieren monitoreo de deriva y reentrenamiento.</w:t>
      </w:r>
    </w:p>
    <w:p>
      <w:r>
        <w:t>• El proyecto es académico: no evalúa seguridad, eficacia ni legalidad y no reemplaza la clasificación oficial del INVIMA.</w:t>
      </w:r>
    </w:p>
    <w:p>
      <w:pPr>
        <w:pStyle w:val="Ttulo1"/>
        <w:keepNext/>
      </w:pPr>
      <w:r>
        <w:t>Anexo A. Registro de prompts</w:t>
      </w: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color="A8B5BF"/>
          <w:left w:val="single" w:sz="4" w:color="A8B5BF"/>
          <w:bottom w:val="single" w:sz="4" w:color="A8B5BF"/>
          <w:right w:val="single" w:sz="4" w:color="A8B5BF"/>
          <w:insideH w:val="single" w:sz="4" w:color="A8B5BF"/>
          <w:insideV w:val="single" w:sz="4" w:color="A8B5BF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01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01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Propósito</w:t>
            </w:r>
          </w:p>
        </w:tc>
        <w:tc>
          <w:tcPr>
            <w:tcW w:type="dxa" w:w="3401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Verificación humana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00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Traducir la guía a un plan CRISP-DM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Formular el problema de negocio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Delimitar riesgos, sesgos y uso responsable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03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Preparar un entorno reproducible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04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Instalar e importar dependencias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05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Registrar fuente y procedencia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Cargar y validar el archivo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07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Inspeccionar esquema y tipos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08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Construir el diccionario de datos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09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Determinar el grano real del dataset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Auditar duplicados exactos y conflictos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Auditar faltantes y valores centinela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Revisar fechas, codificación y categorías anómalas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Validar la variable objetivo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Consolidar a una fila por presentación CUM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Describir la distribución del objetivo y las líneas base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16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Detectar fuga de información y sesgo de memorización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17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Seleccionar variables disponibles en inferencia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18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Crear el holdout 70/30 sin fuga de expedientes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19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Demostrar que la partición es válida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Diseñar el preprocesamiento dentro del pipeline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Manejar el desbalance sin contaminar la validación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22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Justificar las métricas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23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Definir validación cruzada agrupada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24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Configurar cinco modelos clásicos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25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Agregar ensembles de votación, bagging y boosting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26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Ejecutar la comparación completa sin mirar el test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27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Comparar los modelos en validación cruzada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28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Diagnosticar sobreajuste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29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Ajustar regresión logística con GridSearchCV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30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Ajustar SVM lineal con GridSearchCV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31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Documentar rangos y efectos de hiperparámetros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32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Comparar estadísticamente y bloquear la selección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33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Evaluar una sola vez en el test aislado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34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Visualizar errores y curvas del modelo final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35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Probar datos no vistos y serializar el pipeline completo</w:t>
            </w:r>
          </w:p>
        </w:tc>
        <w:tc>
          <w:tcPr>
            <w:tcW w:type="dxa" w:w="3401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  <w:tr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36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Auditar la entrega y dejarla lista para Streamlit</w:t>
            </w:r>
          </w:p>
        </w:tc>
        <w:tc>
          <w:tcPr>
            <w:tcW w:type="dxa" w:w="34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 y revisión visibles en Colab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Anexo B. Trazabilidad técnica</w:t>
      </w:r>
    </w:p>
    <w:tbl>
      <w:tblPr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color="A8B5BF"/>
          <w:left w:val="single" w:sz="4" w:color="A8B5BF"/>
          <w:bottom w:val="single" w:sz="4" w:color="A8B5BF"/>
          <w:right w:val="single" w:sz="4" w:color="A8B5BF"/>
          <w:insideH w:val="single" w:sz="4" w:color="A8B5BF"/>
          <w:insideV w:val="single" w:sz="4" w:color="A8B5BF"/>
        </w:tblBorders>
      </w:tblPr>
      <w:tblGrid>
        <w:gridCol w:w="5241"/>
        <w:gridCol w:w="5241"/>
      </w:tblGrid>
      <w:tr>
        <w:trPr>
          <w:tblHeader w:val="true"/>
        </w:trPr>
        <w:tc>
          <w:tcPr>
            <w:tcW w:type="dxa" w:w="5102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02"/>
            <w:vAlign w:val="center"/>
            <w:shd w:fill="173A5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 de corte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2026-09-21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SHA-256 dataset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43cd984ded90ddb8b0bd3d6abdb60a0f7628cd8975cab08fdfb6b61c09e18e6a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Semilla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42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Split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70/30 aproximado, estratificado y agrupado por expedientecum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CV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StratifiedGroupKFold, 5 folds, solo entrenamiento</w:t>
            </w:r>
          </w:p>
        </w:tc>
      </w:tr>
      <w:tr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Pipeline</w:t>
            </w:r>
          </w:p>
        </w:tc>
        <w:tc>
          <w:tcPr>
            <w:tcW w:type="dxa" w:w="5102"/>
            <w:vAlign w:val="center"/>
            <w:shd w:fill="EAF3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Imputación + transformación + multi-hot + RandomOverSampler + modelo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Reajuste despliegue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Sí, con las 65.335 presentaciones solo después de cerrar la evaluación</w:t>
            </w:r>
          </w:p>
        </w:tc>
      </w:tr>
    </w:tbl>
    <w:p>
      <w:pPr>
        <w:spacing w:after="20"/>
      </w:pPr>
    </w:p>
    <w:sectPr w:rsidRPr="0086601E" w:rsidR="00E36ECF">
      <w:headerReference w:type="default" r:id="rId12"/>
      <w:footerReference w:type="default" r:id="rId13"/>
      <w:pgSz w:w="12240" w:h="15840" w:orient="portrait"/>
      <w:pgMar w:top="850" w:right="879" w:bottom="850" w:left="87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6ECF" w:rsidRDefault="00FB6D5F" w14:paraId="4B7C90DC" w14:textId="77777777">
      <w:pPr>
        <w:spacing w:after="0"/>
      </w:pPr>
      <w:r>
        <w:separator/>
      </w:r>
    </w:p>
  </w:endnote>
  <w:endnote w:type="continuationSeparator" w:id="0">
    <w:p w:rsidR="00E36ECF" w:rsidRDefault="00FB6D5F" w14:paraId="4B7C90D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5696" w:rsidRDefault="00FB6D5F" w14:paraId="4B7C90D8" w14:textId="77777777">
      <w:r>
        <w:separator/>
      </w:r>
    </w:p>
  </w:footnote>
  <w:footnote w:type="continuationSeparator" w:id="0">
    <w:p w:rsidR="00395696" w:rsidRDefault="00FB6D5F" w14:paraId="4B7C90D9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176B87"/>
        <w:sz w:val="16"/>
      </w:rPr>
      <w:t>Proyecto Integrador · Aprendizaje de Máquinas · CUM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0C19E51"/>
    <w:multiLevelType w:val="multilevel"/>
    <w:tmpl w:val="F0660D0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0950AE3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287060"/>
    <w:rsid w:val="00395696"/>
    <w:rsid w:val="004E29B3"/>
    <w:rsid w:val="00590D07"/>
    <w:rsid w:val="00784D58"/>
    <w:rsid w:val="0086601E"/>
    <w:rsid w:val="008D6863"/>
    <w:rsid w:val="00B86B75"/>
    <w:rsid w:val="00BC48D5"/>
    <w:rsid w:val="00C36279"/>
    <w:rsid w:val="00D77DD8"/>
    <w:rsid w:val="00E315A3"/>
    <w:rsid w:val="00E36ECF"/>
    <w:rsid w:val="00F54A18"/>
    <w:rsid w:val="00FB6D5F"/>
    <w:rsid w:val="2CE0B57D"/>
    <w:rsid w:val="4CF30CA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C8FE2"/>
  <w15:docId w15:val="{E9744A95-C5DD-4212-A9F2-E8472350A4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pPr>
      <w:spacing w:after="80"/>
    </w:pPr>
    <w:rPr>
      <w:rFonts w:ascii="Aptos" w:hAnsi="Aptos"/>
      <w:sz w:val="18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 w:ascii="Aptos Display" w:hAnsi="Aptos Display"/>
      <w:b/>
      <w:bCs/>
      <w:color w:val="173A5E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 w:ascii="Aptos Display" w:hAnsi="Aptos Display"/>
      <w:b/>
      <w:bCs/>
      <w:color w:val="173A5E"/>
      <w:sz w:val="26"/>
      <w:szCs w:val="32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 w:ascii="Aptos Display" w:hAnsi="Aptos Display"/>
      <w:b/>
      <w:bCs/>
      <w:color w:val="173A5E"/>
      <w:sz w:val="22"/>
      <w:szCs w:val="28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Textoindependiente"/>
    <w:next w:val="Textoindependiente"/>
    <w:qFormat/>
  </w:style>
  <w:style w:type="paragraph" w:styleId="Compact" w:customStyle="1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 w:ascii="Aptos Display" w:hAnsi="Aptos Display"/>
      <w:b/>
      <w:bCs/>
      <w:color w:val="173A5E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styleId="Author" w:customStyle="1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styleId="Abstract" w:customStyle="1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Textonotapie">
    <w:name w:val="footnote text"/>
    <w:basedOn w:val="Normal"/>
    <w:uiPriority w:val="9"/>
    <w:unhideWhenUsed/>
    <w:qFormat/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styleId="TableCaption" w:customStyle="1">
    <w:name w:val="Table Caption"/>
    <w:basedOn w:val="Descripcin"/>
    <w:pPr>
      <w:keepNext/>
    </w:pPr>
  </w:style>
  <w:style w:type="paragraph" w:styleId="ImageCaption" w:customStyle="1">
    <w:name w:val="Image Caption"/>
    <w:basedOn w:val="Descripcin"/>
  </w:style>
  <w:style w:type="paragraph" w:styleId="Figure" w:customStyle="1">
    <w:name w:val="Figure"/>
    <w:basedOn w:val="Normal"/>
  </w:style>
  <w:style w:type="paragraph" w:styleId="FigurewithCaption" w:customStyle="1">
    <w:name w:val="Figure with Caption"/>
    <w:basedOn w:val="Figure"/>
    <w:pPr>
      <w:keepNext/>
    </w:pPr>
  </w:style>
  <w:style w:type="character" w:styleId="DescripcinCar" w:customStyle="1">
    <w:name w:val="Descripción Car"/>
    <w:basedOn w:val="Fuentedeprrafopredeter"/>
    <w:link w:val="Descripcin"/>
  </w:style>
  <w:style w:type="character" w:styleId="VerbatimChar" w:customStyle="1">
    <w:name w:val="Verbatim Char"/>
    <w:basedOn w:val="DescripcinCar"/>
    <w:link w:val="SourceCode"/>
    <w:rPr>
      <w:rFonts w:ascii="Consolas" w:hAnsi="Consolas"/>
      <w:sz w:val="22"/>
    </w:rPr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yperlink" Target="https://www.datos.gov.co/Salud-y-Protecci-n-Social/C-DIGO-NICO-DE-MEDICAMENTOS-VIGENTES/i7cb-raxc/about_data" TargetMode="External"/><Relationship Id="rId15" Type="http://schemas.openxmlformats.org/officeDocument/2006/relationships/hyperlink" Target="https://colab.research.google.com/github/Badiaz9226/Proyecto-Final-ML/blob/main/notebooks/Proyecto_Final_ML_CUM.ipynb" TargetMode="External"/><Relationship Id="rId16" Type="http://schemas.openxmlformats.org/officeDocument/2006/relationships/hyperlink" Target="https://github.com/Badiaz9226/Proyecto-Final-ML" TargetMode="External"/><Relationship Id="rId17" Type="http://schemas.openxmlformats.org/officeDocument/2006/relationships/hyperlink" Target="https://proyecto-final-ml.streamlit.app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7F211FF0A9DF42B518D0F6B2DD8D02" ma:contentTypeVersion="1" ma:contentTypeDescription="Create a new document." ma:contentTypeScope="" ma:versionID="0acd8640b69337ae0fdcc5d686346e3b">
  <xsd:schema xmlns:xsd="http://www.w3.org/2001/XMLSchema" xmlns:xs="http://www.w3.org/2001/XMLSchema" xmlns:p="http://schemas.microsoft.com/office/2006/metadata/properties" xmlns:ns2="957b9a84-8fc9-473f-8d47-669c82a20c28" targetNamespace="http://schemas.microsoft.com/office/2006/metadata/properties" ma:root="true" ma:fieldsID="54fbe720f6dedeceefc067688c1408d2" ns2:_="">
    <xsd:import namespace="957b9a84-8fc9-473f-8d47-669c82a20c2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7b9a84-8fc9-473f-8d47-669c82a20c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57b9a84-8fc9-473f-8d47-669c82a20c2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9CA5EF-A82A-4E04-AD72-B477B2789C0D}"/>
</file>

<file path=customXml/itemProps2.xml><?xml version="1.0" encoding="utf-8"?>
<ds:datastoreItem xmlns:ds="http://schemas.openxmlformats.org/officeDocument/2006/customXml" ds:itemID="{1B8AFDE6-CA64-444C-BC46-045A43DCDFDA}">
  <ds:schemaRefs>
    <ds:schemaRef ds:uri="http://purl.org/dc/dcmitype/"/>
    <ds:schemaRef ds:uri="http://www.w3.org/XML/1998/namespace"/>
    <ds:schemaRef ds:uri="http://purl.org/dc/terms/"/>
    <ds:schemaRef ds:uri="a2b68eb7-369c-4510-898f-967d6e2ff270"/>
    <ds:schemaRef ds:uri="http://purl.org/dc/elements/1.1/"/>
    <ds:schemaRef ds:uri="http://schemas.microsoft.com/office/2006/documentManagement/types"/>
    <ds:schemaRef ds:uri="76ecaeef-1af4-42cd-a2ab-6316ede64c72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DAABC65-A01E-4FA3-AD21-174D6BEEE29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Entrega Proyecto Integrador Metodología CRISP-DM</dc:title>
  <dc:creator>John Fernando Vargas Buitrago</dc:creator>
  <cp:lastModifiedBy>Maria Paulina Bobadilla Gonzalez</cp:lastModifiedBy>
  <cp:revision>5</cp:revision>
  <dcterms:created xsi:type="dcterms:W3CDTF">2026-02-16T21:23:00Z</dcterms:created>
  <dcterms:modified xsi:type="dcterms:W3CDTF">2026-03-13T23:48:27Z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0x0101007C7F211FF0A9DF42B518D0F6B2DD8D02</vt:lpwstr>
  </property>
  <property fmtid="{D5CDD505-2E9C-101B-9397-08002B2CF9AE}" pid="3" name="MediaServiceImageTags">
    <vt:lpwstr/>
  </property>
  <property fmtid="{D5CDD505-2E9C-101B-9397-08002B2CF9AE}" pid="4" name="Order">
    <vt:r8>1500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