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leftFromText="141" w:rightFromText="141" w:vertAnchor="page" w:horzAnchor="margin" w:tblpY="721"/>
        <w:tblW w:w="11005" w:type="dxa"/>
        <w:tblInd w:w="0" w:type="dxa"/>
        <w:tblLayout w:type="fixed"/>
        <w:tblCellMar>
          <w:top w:w="0" w:type="dxa"/>
          <w:left w:w="70" w:type="dxa"/>
          <w:bottom w:w="0" w:type="dxa"/>
          <w:right w:w="70" w:type="dxa"/>
        </w:tblCellMar>
      </w:tblPr>
      <w:tblGrid>
        <w:gridCol w:w="4257"/>
        <w:gridCol w:w="6748"/>
      </w:tblGrid>
      <w:tr w14:paraId="406A4144">
        <w:tblPrEx>
          <w:tblCellMar>
            <w:top w:w="0" w:type="dxa"/>
            <w:left w:w="70" w:type="dxa"/>
            <w:bottom w:w="0" w:type="dxa"/>
            <w:right w:w="70" w:type="dxa"/>
          </w:tblCellMar>
        </w:tblPrEx>
        <w:trPr>
          <w:trHeight w:val="3351" w:hRule="atLeast"/>
        </w:trPr>
        <w:tc>
          <w:tcPr>
            <w:tcW w:w="4257" w:type="dxa"/>
            <w:vAlign w:val="center"/>
          </w:tcPr>
          <w:p w14:paraId="5D49EE30">
            <w:pPr>
              <w:spacing w:line="259" w:lineRule="auto"/>
              <w:jc w:val="center"/>
              <w:rPr>
                <w:rFonts w:cs="Tahoma"/>
                <w:b/>
                <w:szCs w:val="24"/>
                <w:lang w:eastAsia="en-US"/>
              </w:rPr>
            </w:pPr>
            <w:r>
              <w:rPr>
                <w:rFonts w:cs="Tahoma"/>
                <w:szCs w:val="24"/>
              </w:rPr>
              <w:drawing>
                <wp:anchor distT="0" distB="0" distL="114300" distR="114300" simplePos="0" relativeHeight="251659264" behindDoc="0" locked="0" layoutInCell="1" allowOverlap="1">
                  <wp:simplePos x="0" y="0"/>
                  <wp:positionH relativeFrom="margin">
                    <wp:posOffset>279400</wp:posOffset>
                  </wp:positionH>
                  <wp:positionV relativeFrom="paragraph">
                    <wp:posOffset>-1410970</wp:posOffset>
                  </wp:positionV>
                  <wp:extent cx="2129790" cy="1000125"/>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129790" cy="1000125"/>
                          </a:xfrm>
                          <a:prstGeom prst="rect">
                            <a:avLst/>
                          </a:prstGeom>
                          <a:noFill/>
                        </pic:spPr>
                      </pic:pic>
                    </a:graphicData>
                  </a:graphic>
                </wp:anchor>
              </w:drawing>
            </w:r>
            <w:r>
              <w:rPr>
                <w:rFonts w:cs="Tahoma"/>
                <w:b/>
                <w:szCs w:val="24"/>
                <w:lang w:eastAsia="en-US"/>
              </w:rPr>
              <w:t xml:space="preserve"> </w:t>
            </w:r>
            <w:r>
              <w:rPr>
                <w:rFonts w:cs="Tahoma"/>
                <w:b/>
                <w:szCs w:val="24"/>
              </w:rPr>
              <w:drawing>
                <wp:inline distT="0" distB="0" distL="0" distR="0">
                  <wp:extent cx="1485265" cy="856615"/>
                  <wp:effectExtent l="0" t="0" r="635" b="635"/>
                  <wp:docPr id="4" name="Image 1" descr="ans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descr="ansd.jpg"/>
                          <pic:cNvPicPr>
                            <a:picLocks noChangeAspect="1"/>
                          </pic:cNvPicPr>
                        </pic:nvPicPr>
                        <pic:blipFill>
                          <a:blip r:embed="rId12"/>
                          <a:stretch>
                            <a:fillRect/>
                          </a:stretch>
                        </pic:blipFill>
                        <pic:spPr>
                          <a:xfrm>
                            <a:off x="0" y="0"/>
                            <a:ext cx="1519927" cy="877159"/>
                          </a:xfrm>
                          <a:prstGeom prst="rect">
                            <a:avLst/>
                          </a:prstGeom>
                        </pic:spPr>
                      </pic:pic>
                    </a:graphicData>
                  </a:graphic>
                </wp:inline>
              </w:drawing>
            </w:r>
          </w:p>
        </w:tc>
        <w:tc>
          <w:tcPr>
            <w:tcW w:w="6748" w:type="dxa"/>
          </w:tcPr>
          <w:p w14:paraId="78438E9C">
            <w:pPr>
              <w:pStyle w:val="15"/>
              <w:spacing w:line="259" w:lineRule="auto"/>
              <w:jc w:val="left"/>
              <w:rPr>
                <w:rFonts w:ascii="Tahoma" w:hAnsi="Tahoma" w:cs="Tahoma"/>
                <w:szCs w:val="24"/>
                <w:lang w:eastAsia="en-US"/>
              </w:rPr>
            </w:pPr>
            <w:r>
              <w:rPr>
                <w:rFonts w:ascii="Tahoma" w:hAnsi="Tahoma" w:cs="Tahoma"/>
                <w:szCs w:val="24"/>
                <w:lang w:eastAsia="en-US"/>
              </w:rPr>
              <w:t xml:space="preserve">              </w:t>
            </w:r>
          </w:p>
          <w:p w14:paraId="52C2FB72">
            <w:pPr>
              <w:pStyle w:val="15"/>
              <w:spacing w:line="259" w:lineRule="auto"/>
              <w:rPr>
                <w:rFonts w:ascii="Tahoma" w:hAnsi="Tahoma" w:cs="Tahoma"/>
                <w:b/>
                <w:szCs w:val="24"/>
                <w:lang w:eastAsia="en-US"/>
              </w:rPr>
            </w:pPr>
          </w:p>
          <w:p w14:paraId="1D351929">
            <w:pPr>
              <w:pStyle w:val="15"/>
              <w:spacing w:line="259" w:lineRule="auto"/>
              <w:rPr>
                <w:rFonts w:ascii="Tahoma" w:hAnsi="Tahoma" w:cs="Tahoma"/>
                <w:b/>
                <w:szCs w:val="24"/>
                <w:lang w:eastAsia="en-US"/>
              </w:rPr>
            </w:pPr>
          </w:p>
          <w:p w14:paraId="1912FE15">
            <w:pPr>
              <w:pStyle w:val="15"/>
              <w:spacing w:line="259" w:lineRule="auto"/>
              <w:jc w:val="left"/>
              <w:rPr>
                <w:rFonts w:ascii="Tahoma" w:hAnsi="Tahoma" w:cs="Tahoma"/>
                <w:b/>
                <w:szCs w:val="24"/>
                <w:lang w:eastAsia="en-US"/>
              </w:rPr>
            </w:pPr>
          </w:p>
          <w:p w14:paraId="08AA2A59">
            <w:pPr>
              <w:pStyle w:val="15"/>
              <w:spacing w:line="259" w:lineRule="auto"/>
              <w:jc w:val="left"/>
              <w:rPr>
                <w:rFonts w:ascii="Tahoma" w:hAnsi="Tahoma" w:cs="Tahoma"/>
                <w:b/>
                <w:szCs w:val="24"/>
                <w:lang w:eastAsia="en-US"/>
              </w:rPr>
            </w:pPr>
          </w:p>
          <w:p w14:paraId="03274D16">
            <w:pPr>
              <w:pStyle w:val="15"/>
              <w:spacing w:line="259" w:lineRule="auto"/>
              <w:jc w:val="left"/>
              <w:rPr>
                <w:rFonts w:ascii="Tahoma" w:hAnsi="Tahoma" w:cs="Tahoma"/>
                <w:szCs w:val="24"/>
                <w:lang w:eastAsia="en-US"/>
              </w:rPr>
            </w:pPr>
            <w:r>
              <w:rPr>
                <w:rFonts w:ascii="Tahoma" w:hAnsi="Tahoma" w:cs="Tahoma"/>
                <w:szCs w:val="24"/>
                <w:lang w:eastAsia="en-US"/>
              </w:rPr>
              <w:t xml:space="preserve">             </w:t>
            </w:r>
          </w:p>
          <w:p w14:paraId="15C4F3AD">
            <w:pPr>
              <w:spacing w:line="259" w:lineRule="auto"/>
              <w:rPr>
                <w:rFonts w:cs="Tahoma"/>
                <w:szCs w:val="24"/>
                <w:lang w:eastAsia="en-US"/>
              </w:rPr>
            </w:pPr>
          </w:p>
          <w:p w14:paraId="3FC4ED8C">
            <w:pPr>
              <w:spacing w:line="259" w:lineRule="auto"/>
              <w:rPr>
                <w:rFonts w:cs="Tahoma"/>
                <w:szCs w:val="24"/>
                <w:lang w:eastAsia="en-US"/>
              </w:rPr>
            </w:pPr>
          </w:p>
          <w:p w14:paraId="00D9D919">
            <w:pPr>
              <w:spacing w:line="259" w:lineRule="auto"/>
              <w:rPr>
                <w:rFonts w:cs="Tahoma"/>
                <w:szCs w:val="24"/>
                <w:lang w:eastAsia="en-US"/>
              </w:rPr>
            </w:pPr>
          </w:p>
        </w:tc>
      </w:tr>
    </w:tbl>
    <w:p w14:paraId="4756957C">
      <w:pPr>
        <w:spacing w:line="259" w:lineRule="auto"/>
        <w:rPr>
          <w:rFonts w:cs="Tahoma"/>
          <w:b/>
          <w:szCs w:val="24"/>
          <w:u w:val="single"/>
        </w:rPr>
      </w:pPr>
    </w:p>
    <w:p w14:paraId="5FB19BCC">
      <w:pPr>
        <w:spacing w:line="259" w:lineRule="auto"/>
        <w:jc w:val="center"/>
        <w:rPr>
          <w:rFonts w:cs="Tahoma"/>
          <w:b/>
          <w:szCs w:val="24"/>
          <w:u w:val="single"/>
        </w:rPr>
      </w:pPr>
      <w:r>
        <w:rPr>
          <w:rFonts w:cs="Tahoma"/>
          <w:b/>
          <w:szCs w:val="24"/>
          <w:u w:val="single"/>
        </w:rPr>
        <w:t>COMPTE RENDU DE L</w:t>
      </w:r>
      <w:bookmarkStart w:id="0" w:name="_Hlk207304609"/>
      <w:r>
        <w:rPr>
          <w:rFonts w:cs="Tahoma"/>
          <w:b/>
          <w:szCs w:val="24"/>
          <w:u w:val="single"/>
        </w:rPr>
        <w:t xml:space="preserve">A REUNION D’ECHANGE AVEC L’ANSD SUR LA </w:t>
      </w:r>
      <w:bookmarkEnd w:id="0"/>
      <w:r>
        <w:rPr>
          <w:rFonts w:cs="Tahoma"/>
          <w:b/>
          <w:szCs w:val="24"/>
          <w:u w:val="single"/>
        </w:rPr>
        <w:t>METHODOLOGIE DE CARTOGRAPHIE ELABORÉ PAR LE MASAE (la DHORT, la DAPSA et la DPSE)</w:t>
      </w:r>
    </w:p>
    <w:tbl>
      <w:tblPr>
        <w:tblStyle w:val="13"/>
        <w:tblpPr w:leftFromText="141" w:rightFromText="141" w:vertAnchor="text" w:horzAnchor="margin" w:tblpXSpec="center" w:tblpY="631"/>
        <w:tblW w:w="10490" w:type="dxa"/>
        <w:tblInd w:w="0" w:type="dxa"/>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2962"/>
        <w:gridCol w:w="2570"/>
        <w:gridCol w:w="2338"/>
        <w:gridCol w:w="2620"/>
      </w:tblGrid>
      <w:tr w14:paraId="04F4DFB2">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678" w:hRule="atLeast"/>
        </w:trPr>
        <w:tc>
          <w:tcPr>
            <w:tcW w:w="5532" w:type="dxa"/>
            <w:gridSpan w:val="2"/>
            <w:vAlign w:val="center"/>
          </w:tcPr>
          <w:p w14:paraId="3BB2D493">
            <w:pPr>
              <w:spacing w:before="120" w:after="120" w:line="259" w:lineRule="auto"/>
              <w:rPr>
                <w:rFonts w:cs="Tahoma"/>
                <w:szCs w:val="24"/>
              </w:rPr>
            </w:pPr>
            <w:r>
              <w:rPr>
                <w:rFonts w:cs="Tahoma"/>
                <w:b/>
                <w:szCs w:val="24"/>
                <w:u w:val="single"/>
              </w:rPr>
              <w:t>Objectif</w:t>
            </w:r>
            <w:r>
              <w:rPr>
                <w:rFonts w:cs="Tahoma"/>
                <w:b/>
                <w:szCs w:val="24"/>
              </w:rPr>
              <w:t xml:space="preserve"> : Echanger sur le contenu de l'atelier d'élaboration des outils de la cartographie MASAE (DAPSA, DHORT, DPES)</w:t>
            </w:r>
          </w:p>
        </w:tc>
        <w:tc>
          <w:tcPr>
            <w:tcW w:w="4958" w:type="dxa"/>
            <w:gridSpan w:val="2"/>
            <w:vAlign w:val="center"/>
          </w:tcPr>
          <w:p w14:paraId="5691E1B8">
            <w:pPr>
              <w:pStyle w:val="7"/>
              <w:spacing w:line="259" w:lineRule="auto"/>
              <w:ind w:left="0"/>
              <w:rPr>
                <w:rFonts w:ascii="Tahoma" w:hAnsi="Tahoma" w:cs="Tahoma"/>
                <w:b/>
                <w:bCs/>
                <w:sz w:val="24"/>
                <w:szCs w:val="24"/>
              </w:rPr>
            </w:pPr>
            <w:r>
              <w:rPr>
                <w:rFonts w:ascii="Tahoma" w:hAnsi="Tahoma" w:cs="Tahoma"/>
                <w:b/>
                <w:bCs/>
                <w:sz w:val="24"/>
                <w:szCs w:val="24"/>
                <w:u w:val="single"/>
              </w:rPr>
              <w:t xml:space="preserve">Période </w:t>
            </w:r>
            <w:r>
              <w:rPr>
                <w:rFonts w:ascii="Tahoma" w:hAnsi="Tahoma" w:cs="Tahoma"/>
                <w:b/>
                <w:bCs/>
                <w:sz w:val="24"/>
                <w:szCs w:val="24"/>
              </w:rPr>
              <w:t>: Jeudi</w:t>
            </w:r>
            <w:r>
              <w:rPr>
                <w:rFonts w:ascii="Tahoma" w:hAnsi="Tahoma" w:cs="Tahoma"/>
                <w:sz w:val="24"/>
                <w:szCs w:val="24"/>
              </w:rPr>
              <w:t xml:space="preserve"> le 11 septembre 2025</w:t>
            </w:r>
          </w:p>
          <w:p w14:paraId="358D3346">
            <w:pPr>
              <w:pStyle w:val="7"/>
              <w:spacing w:line="259" w:lineRule="auto"/>
              <w:ind w:left="0"/>
              <w:rPr>
                <w:rFonts w:ascii="Tahoma" w:hAnsi="Tahoma" w:cs="Tahoma"/>
                <w:b/>
                <w:bCs/>
                <w:sz w:val="24"/>
                <w:szCs w:val="24"/>
              </w:rPr>
            </w:pPr>
            <w:r>
              <w:rPr>
                <w:rFonts w:ascii="Tahoma" w:hAnsi="Tahoma" w:cs="Tahoma"/>
                <w:b/>
                <w:bCs/>
                <w:sz w:val="24"/>
                <w:szCs w:val="24"/>
                <w:u w:val="single"/>
              </w:rPr>
              <w:t>Lieu</w:t>
            </w:r>
            <w:r>
              <w:rPr>
                <w:rFonts w:ascii="Tahoma" w:hAnsi="Tahoma" w:cs="Tahoma"/>
                <w:b/>
                <w:bCs/>
                <w:sz w:val="24"/>
                <w:szCs w:val="24"/>
              </w:rPr>
              <w:t xml:space="preserve"> : </w:t>
            </w:r>
            <w:r>
              <w:rPr>
                <w:rFonts w:ascii="Tahoma" w:hAnsi="Tahoma" w:cs="Tahoma"/>
                <w:sz w:val="24"/>
                <w:szCs w:val="24"/>
              </w:rPr>
              <w:t xml:space="preserve">salle de réunion du 9eme étage </w:t>
            </w:r>
            <w:r>
              <w:rPr>
                <w:rFonts w:ascii="Tahoma" w:hAnsi="Tahoma" w:cs="Tahoma"/>
                <w:b/>
                <w:sz w:val="24"/>
                <w:szCs w:val="24"/>
              </w:rPr>
              <w:t>à l’ANSD de 10h à 13 45h</w:t>
            </w:r>
          </w:p>
        </w:tc>
      </w:tr>
      <w:tr w14:paraId="1447899C">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65" w:hRule="atLeast"/>
        </w:trPr>
        <w:tc>
          <w:tcPr>
            <w:tcW w:w="2962" w:type="dxa"/>
            <w:vAlign w:val="center"/>
          </w:tcPr>
          <w:p w14:paraId="41366C48">
            <w:pPr>
              <w:pStyle w:val="7"/>
              <w:snapToGrid w:val="0"/>
              <w:spacing w:line="259" w:lineRule="auto"/>
              <w:ind w:left="0"/>
              <w:rPr>
                <w:rFonts w:ascii="Tahoma" w:hAnsi="Tahoma" w:cs="Tahoma"/>
                <w:b/>
                <w:bCs/>
                <w:sz w:val="24"/>
                <w:szCs w:val="24"/>
              </w:rPr>
            </w:pPr>
            <w:r>
              <w:rPr>
                <w:rFonts w:ascii="Tahoma" w:hAnsi="Tahoma" w:cs="Tahoma"/>
                <w:b/>
                <w:bCs/>
                <w:sz w:val="24"/>
                <w:szCs w:val="24"/>
              </w:rPr>
              <w:t>Ordre du jour</w:t>
            </w:r>
          </w:p>
        </w:tc>
        <w:tc>
          <w:tcPr>
            <w:tcW w:w="7528" w:type="dxa"/>
            <w:gridSpan w:val="3"/>
            <w:vAlign w:val="center"/>
          </w:tcPr>
          <w:p w14:paraId="5FE4DDF8">
            <w:pPr>
              <w:spacing w:line="259" w:lineRule="auto"/>
              <w:rPr>
                <w:rFonts w:cs="Tahoma"/>
                <w:szCs w:val="24"/>
              </w:rPr>
            </w:pPr>
            <w:r>
              <w:rPr>
                <w:rFonts w:cs="Tahoma"/>
                <w:szCs w:val="24"/>
              </w:rPr>
              <w:t xml:space="preserve">1/ </w:t>
            </w:r>
            <w:r>
              <w:rPr>
                <w:rFonts w:cs="Tahoma"/>
                <w:szCs w:val="24"/>
                <w:lang w:val="fr"/>
              </w:rPr>
              <w:t>le choix du logiciel de collecte ;</w:t>
            </w:r>
          </w:p>
          <w:p w14:paraId="6A246ECC">
            <w:pPr>
              <w:spacing w:line="259" w:lineRule="auto"/>
              <w:rPr>
                <w:rFonts w:cs="Tahoma"/>
                <w:szCs w:val="24"/>
              </w:rPr>
            </w:pPr>
            <w:r>
              <w:rPr>
                <w:rFonts w:cs="Tahoma"/>
                <w:szCs w:val="24"/>
              </w:rPr>
              <w:t xml:space="preserve">2/ </w:t>
            </w:r>
            <w:r>
              <w:rPr>
                <w:rFonts w:cs="Tahoma"/>
                <w:szCs w:val="24"/>
                <w:lang w:val="fr"/>
              </w:rPr>
              <w:t xml:space="preserve">l'adoption de la méthodologie de cartographie des sites horticoles </w:t>
            </w:r>
          </w:p>
          <w:p w14:paraId="12BB840B">
            <w:pPr>
              <w:spacing w:line="259" w:lineRule="auto"/>
              <w:rPr>
                <w:rFonts w:cs="Tahoma"/>
                <w:szCs w:val="24"/>
              </w:rPr>
            </w:pPr>
            <w:r>
              <w:rPr>
                <w:rFonts w:cs="Tahoma"/>
                <w:szCs w:val="24"/>
              </w:rPr>
              <w:t>3/ L’</w:t>
            </w:r>
            <w:r>
              <w:rPr>
                <w:rFonts w:cs="Tahoma"/>
                <w:szCs w:val="24"/>
                <w:lang w:val="fr"/>
              </w:rPr>
              <w:t>élaboration d'une feuille de route pour les prochaines étapes.</w:t>
            </w:r>
          </w:p>
          <w:p w14:paraId="3EC55E1B">
            <w:pPr>
              <w:spacing w:line="259" w:lineRule="auto"/>
              <w:rPr>
                <w:rFonts w:cs="Tahoma"/>
                <w:szCs w:val="24"/>
              </w:rPr>
            </w:pPr>
            <w:r>
              <w:rPr>
                <w:rFonts w:cs="Tahoma"/>
                <w:szCs w:val="24"/>
              </w:rPr>
              <w:t xml:space="preserve">4/ Questions diverses </w:t>
            </w:r>
          </w:p>
          <w:p w14:paraId="34B80FEB">
            <w:pPr>
              <w:spacing w:line="259" w:lineRule="auto"/>
              <w:rPr>
                <w:rFonts w:cs="Tahoma"/>
                <w:szCs w:val="24"/>
              </w:rPr>
            </w:pPr>
          </w:p>
        </w:tc>
      </w:tr>
      <w:tr w14:paraId="08D58F42">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4" w:hRule="atLeast"/>
        </w:trPr>
        <w:tc>
          <w:tcPr>
            <w:tcW w:w="2962" w:type="dxa"/>
            <w:vAlign w:val="center"/>
          </w:tcPr>
          <w:p w14:paraId="1776D3FB">
            <w:pPr>
              <w:pStyle w:val="7"/>
              <w:snapToGrid w:val="0"/>
              <w:spacing w:line="259" w:lineRule="auto"/>
              <w:ind w:left="0"/>
              <w:rPr>
                <w:rFonts w:ascii="Tahoma" w:hAnsi="Tahoma" w:cs="Tahoma"/>
                <w:b/>
                <w:bCs/>
                <w:sz w:val="24"/>
                <w:szCs w:val="24"/>
              </w:rPr>
            </w:pPr>
            <w:r>
              <w:rPr>
                <w:rFonts w:ascii="Tahoma" w:hAnsi="Tahoma" w:cs="Tahoma"/>
                <w:b/>
                <w:bCs/>
                <w:sz w:val="24"/>
                <w:szCs w:val="24"/>
              </w:rPr>
              <w:t>Rapporteurs</w:t>
            </w:r>
          </w:p>
        </w:tc>
        <w:tc>
          <w:tcPr>
            <w:tcW w:w="7528" w:type="dxa"/>
            <w:gridSpan w:val="3"/>
            <w:vAlign w:val="center"/>
          </w:tcPr>
          <w:p w14:paraId="44AF0166">
            <w:pPr>
              <w:spacing w:after="0" w:line="259" w:lineRule="auto"/>
              <w:jc w:val="left"/>
              <w:rPr>
                <w:rFonts w:eastAsia="Times" w:cs="Tahoma"/>
                <w:color w:val="000000"/>
                <w:szCs w:val="24"/>
              </w:rPr>
            </w:pPr>
            <w:r>
              <w:rPr>
                <w:rFonts w:eastAsia="Times" w:cs="Tahoma"/>
                <w:color w:val="000000" w:themeColor="text1"/>
                <w:szCs w:val="24"/>
                <w14:textFill>
                  <w14:solidFill>
                    <w14:schemeClr w14:val="tx1"/>
                  </w14:solidFill>
                </w14:textFill>
              </w:rPr>
              <w:t>Equipe BMN</w:t>
            </w:r>
          </w:p>
        </w:tc>
      </w:tr>
      <w:tr w14:paraId="7303524C">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2" w:hRule="atLeast"/>
        </w:trPr>
        <w:tc>
          <w:tcPr>
            <w:tcW w:w="2962" w:type="dxa"/>
            <w:vAlign w:val="center"/>
          </w:tcPr>
          <w:p w14:paraId="03E58B5B">
            <w:pPr>
              <w:pStyle w:val="7"/>
              <w:snapToGrid w:val="0"/>
              <w:spacing w:line="259" w:lineRule="auto"/>
              <w:ind w:left="0"/>
              <w:rPr>
                <w:rFonts w:ascii="Tahoma" w:hAnsi="Tahoma" w:cs="Tahoma"/>
                <w:b/>
                <w:bCs/>
                <w:sz w:val="24"/>
                <w:szCs w:val="24"/>
              </w:rPr>
            </w:pPr>
            <w:r>
              <w:rPr>
                <w:rFonts w:ascii="Tahoma" w:hAnsi="Tahoma" w:cs="Tahoma"/>
                <w:b/>
                <w:bCs/>
                <w:sz w:val="24"/>
                <w:szCs w:val="24"/>
              </w:rPr>
              <w:t>Liste des participants</w:t>
            </w:r>
          </w:p>
        </w:tc>
        <w:tc>
          <w:tcPr>
            <w:tcW w:w="4908" w:type="dxa"/>
            <w:gridSpan w:val="2"/>
            <w:tcBorders>
              <w:top w:val="single" w:color="000000" w:themeColor="text1" w:sz="4" w:space="0"/>
              <w:bottom w:val="single" w:color="000000" w:themeColor="text1" w:sz="4" w:space="0"/>
              <w:right w:val="nil"/>
            </w:tcBorders>
            <w:vAlign w:val="center"/>
          </w:tcPr>
          <w:p w14:paraId="181FD443">
            <w:pPr>
              <w:pStyle w:val="14"/>
              <w:spacing w:line="259" w:lineRule="auto"/>
              <w:ind w:left="360"/>
              <w:rPr>
                <w:rFonts w:cs="Tahoma"/>
                <w:szCs w:val="24"/>
              </w:rPr>
            </w:pPr>
            <w:r>
              <w:rPr>
                <w:rFonts w:cs="Tahoma"/>
                <w:szCs w:val="24"/>
              </w:rPr>
              <w:t>Cf. annexe</w:t>
            </w:r>
          </w:p>
        </w:tc>
        <w:tc>
          <w:tcPr>
            <w:tcW w:w="2620" w:type="dxa"/>
            <w:tcBorders>
              <w:left w:val="nil"/>
            </w:tcBorders>
            <w:vAlign w:val="center"/>
          </w:tcPr>
          <w:p w14:paraId="181EDCA5">
            <w:pPr>
              <w:pStyle w:val="14"/>
              <w:spacing w:line="259" w:lineRule="auto"/>
              <w:ind w:left="360"/>
              <w:rPr>
                <w:rFonts w:cs="Tahoma"/>
                <w:szCs w:val="24"/>
              </w:rPr>
            </w:pPr>
          </w:p>
        </w:tc>
      </w:tr>
      <w:tr w14:paraId="30FBAF4D">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4" w:hRule="atLeast"/>
        </w:trPr>
        <w:tc>
          <w:tcPr>
            <w:tcW w:w="2962" w:type="dxa"/>
            <w:vAlign w:val="center"/>
          </w:tcPr>
          <w:p w14:paraId="61791BD4">
            <w:pPr>
              <w:pStyle w:val="7"/>
              <w:snapToGrid w:val="0"/>
              <w:spacing w:line="259" w:lineRule="auto"/>
              <w:ind w:left="0"/>
              <w:rPr>
                <w:rFonts w:ascii="Tahoma" w:hAnsi="Tahoma" w:cs="Tahoma"/>
                <w:b/>
                <w:bCs/>
                <w:sz w:val="24"/>
                <w:szCs w:val="24"/>
              </w:rPr>
            </w:pPr>
            <w:r>
              <w:rPr>
                <w:rFonts w:ascii="Tahoma" w:hAnsi="Tahoma" w:cs="Tahoma"/>
                <w:b/>
                <w:bCs/>
                <w:sz w:val="24"/>
                <w:szCs w:val="24"/>
              </w:rPr>
              <w:t>POINTS</w:t>
            </w:r>
          </w:p>
        </w:tc>
        <w:tc>
          <w:tcPr>
            <w:tcW w:w="7528" w:type="dxa"/>
            <w:gridSpan w:val="3"/>
            <w:vAlign w:val="center"/>
          </w:tcPr>
          <w:p w14:paraId="7E2D7558">
            <w:pPr>
              <w:pStyle w:val="7"/>
              <w:snapToGrid w:val="0"/>
              <w:spacing w:line="259" w:lineRule="auto"/>
              <w:ind w:left="0"/>
              <w:rPr>
                <w:rFonts w:ascii="Tahoma" w:hAnsi="Tahoma" w:cs="Tahoma"/>
                <w:b/>
                <w:sz w:val="24"/>
                <w:szCs w:val="24"/>
              </w:rPr>
            </w:pPr>
            <w:r>
              <w:rPr>
                <w:rFonts w:ascii="Tahoma" w:hAnsi="Tahoma" w:cs="Tahoma"/>
                <w:b/>
                <w:sz w:val="24"/>
                <w:szCs w:val="24"/>
              </w:rPr>
              <w:t xml:space="preserve">COMPTE RENDU </w:t>
            </w:r>
          </w:p>
        </w:tc>
      </w:tr>
      <w:tr w14:paraId="1E7C3FCD">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0" w:hRule="atLeast"/>
        </w:trPr>
        <w:tc>
          <w:tcPr>
            <w:tcW w:w="2962" w:type="dxa"/>
            <w:vAlign w:val="center"/>
          </w:tcPr>
          <w:p w14:paraId="4280DA0A">
            <w:pPr>
              <w:pStyle w:val="14"/>
              <w:numPr>
                <w:ilvl w:val="0"/>
                <w:numId w:val="1"/>
              </w:numPr>
              <w:spacing w:line="259" w:lineRule="auto"/>
              <w:ind w:left="357" w:hanging="357"/>
              <w:jc w:val="left"/>
              <w:rPr>
                <w:rFonts w:eastAsia="Times New Roman" w:cs="Tahoma"/>
                <w:b/>
                <w:szCs w:val="24"/>
                <w:lang w:eastAsia="ar-SA"/>
              </w:rPr>
            </w:pPr>
            <w:r>
              <w:rPr>
                <w:rFonts w:eastAsia="Times" w:cs="Tahoma"/>
                <w:b/>
                <w:color w:val="000000" w:themeColor="text1"/>
                <w:szCs w:val="24"/>
                <w14:textFill>
                  <w14:solidFill>
                    <w14:schemeClr w14:val="tx1"/>
                  </w14:solidFill>
                </w14:textFill>
              </w:rPr>
              <w:t>Mot d’ouverture du représentant du Directeur général de l’ANSD</w:t>
            </w:r>
          </w:p>
        </w:tc>
        <w:tc>
          <w:tcPr>
            <w:tcW w:w="7528" w:type="dxa"/>
            <w:gridSpan w:val="3"/>
            <w:vAlign w:val="center"/>
          </w:tcPr>
          <w:p w14:paraId="64398CE5">
            <w:pPr>
              <w:spacing w:line="259" w:lineRule="auto"/>
              <w:rPr>
                <w:rFonts w:cs="Tahoma"/>
                <w:szCs w:val="24"/>
              </w:rPr>
            </w:pPr>
            <w:r>
              <w:rPr>
                <w:rFonts w:cs="Tahoma"/>
                <w:szCs w:val="24"/>
              </w:rPr>
              <w:t>Le 11 septembre 2025, s’est tenue dans les locaux de l’ANSD une réunion d</w:t>
            </w:r>
            <w:r>
              <w:rPr>
                <w:rFonts w:hint="default" w:cs="Tahoma"/>
                <w:szCs w:val="24"/>
                <w:lang w:val="fr-FR"/>
              </w:rPr>
              <w:t xml:space="preserve">’échange </w:t>
            </w:r>
            <w:r>
              <w:rPr>
                <w:rFonts w:cs="Tahoma"/>
                <w:szCs w:val="24"/>
              </w:rPr>
              <w:t>sur le l’opération de cartographie des sites horticoles au Sénégal entre l’équipe de la DAPSA, de la DHORT, de la DPES et l’ANSD.</w:t>
            </w:r>
          </w:p>
          <w:p w14:paraId="0EDF102D">
            <w:pPr>
              <w:spacing w:line="259" w:lineRule="auto"/>
              <w:rPr>
                <w:rFonts w:cs="Tahoma"/>
                <w:szCs w:val="24"/>
              </w:rPr>
            </w:pPr>
            <w:r>
              <w:rPr>
                <w:rFonts w:cs="Tahoma"/>
                <w:szCs w:val="24"/>
              </w:rPr>
              <w:t xml:space="preserve">La séance a été présidée par M. Jean Pierre BAKHOUM </w:t>
            </w:r>
            <w:r>
              <w:rPr>
                <w:rFonts w:cs="Tahoma"/>
                <w:b/>
                <w:szCs w:val="24"/>
              </w:rPr>
              <w:t>: Conseilleur Technique</w:t>
            </w:r>
            <w:r>
              <w:rPr>
                <w:rFonts w:cs="Tahoma"/>
                <w:szCs w:val="24"/>
              </w:rPr>
              <w:t xml:space="preserve"> En l’entame de son propos, il a félicité les parties prenantes de ce projet pour le travail abattu jusqu’ici. Il a également remercié les participants d’avoir répondu à l’appel et est largement revenu sur l’importance de ce projet et les rôles clés des différentes parties prenantes. Par la suite, il a passé la parole à l’assistance pour un tour de table.</w:t>
            </w:r>
          </w:p>
        </w:tc>
      </w:tr>
      <w:tr w14:paraId="045CCAE0">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40" w:hRule="atLeast"/>
        </w:trPr>
        <w:tc>
          <w:tcPr>
            <w:tcW w:w="2962" w:type="dxa"/>
            <w:vAlign w:val="center"/>
          </w:tcPr>
          <w:p w14:paraId="1FA870D1">
            <w:pPr>
              <w:pStyle w:val="7"/>
              <w:numPr>
                <w:ilvl w:val="0"/>
                <w:numId w:val="1"/>
              </w:numPr>
              <w:spacing w:line="259" w:lineRule="auto"/>
              <w:ind w:left="357" w:hanging="357"/>
              <w:jc w:val="left"/>
              <w:rPr>
                <w:rFonts w:ascii="Tahoma" w:hAnsi="Tahoma" w:cs="Tahoma"/>
                <w:b/>
                <w:bCs/>
                <w:sz w:val="24"/>
                <w:szCs w:val="24"/>
              </w:rPr>
            </w:pPr>
            <w:r>
              <w:rPr>
                <w:rFonts w:ascii="Tahoma" w:hAnsi="Tahoma" w:cs="Tahoma"/>
                <w:b/>
                <w:bCs/>
                <w:sz w:val="24"/>
                <w:szCs w:val="24"/>
              </w:rPr>
              <w:t>Choix du logiciel à utiliser</w:t>
            </w:r>
          </w:p>
        </w:tc>
        <w:tc>
          <w:tcPr>
            <w:tcW w:w="7528" w:type="dxa"/>
            <w:gridSpan w:val="3"/>
            <w:vAlign w:val="center"/>
          </w:tcPr>
          <w:p w14:paraId="1BFCD77F">
            <w:pPr>
              <w:spacing w:line="259" w:lineRule="auto"/>
              <w:rPr>
                <w:rFonts w:cs="Tahoma"/>
                <w:szCs w:val="24"/>
              </w:rPr>
            </w:pPr>
            <w:r>
              <w:rPr>
                <w:rFonts w:cs="Tahoma"/>
                <w:szCs w:val="24"/>
              </w:rPr>
              <w:t>Par la suite des hostilités, le premier sujet abordé était l’outil de collecte qui devra être utilisé.</w:t>
            </w:r>
            <w:r>
              <w:rPr>
                <w:rFonts w:cs="Tahoma"/>
                <w:szCs w:val="24"/>
              </w:rPr>
              <w:br w:type="textWrapping"/>
            </w:r>
            <w:r>
              <w:rPr>
                <w:rFonts w:cs="Tahoma"/>
                <w:szCs w:val="24"/>
              </w:rPr>
              <w:t>Le coordonnateur a rappelé d’abord la nécessité de travailler avec les outils déjà bien maitrisé et plus adéquat dans le cadre de cet exercice.</w:t>
            </w:r>
            <w:r>
              <w:rPr>
                <w:rFonts w:cs="Tahoma"/>
                <w:szCs w:val="24"/>
              </w:rPr>
              <w:br w:type="textWrapping"/>
            </w:r>
            <w:r>
              <w:rPr>
                <w:rFonts w:cs="Tahoma"/>
                <w:szCs w:val="24"/>
              </w:rPr>
              <w:t>La DAPSA a souligné son effectivité à travailler avec CSpro depuis 2017</w:t>
            </w:r>
          </w:p>
          <w:p w14:paraId="4DE3E73F">
            <w:pPr>
              <w:spacing w:line="259" w:lineRule="auto"/>
              <w:rPr>
                <w:rFonts w:cs="Tahoma"/>
                <w:szCs w:val="24"/>
              </w:rPr>
            </w:pPr>
            <w:r>
              <w:rPr>
                <w:rFonts w:cs="Tahoma"/>
                <w:szCs w:val="24"/>
              </w:rPr>
              <w:t xml:space="preserve">Les différentes parties prenantes se sont accordées sur l’utilisation du </w:t>
            </w:r>
            <w:r>
              <w:rPr>
                <w:rFonts w:cs="Tahoma"/>
                <w:b/>
                <w:bCs/>
                <w:szCs w:val="24"/>
              </w:rPr>
              <w:t xml:space="preserve">logiciel CSpro </w:t>
            </w:r>
            <w:r>
              <w:rPr>
                <w:rFonts w:cs="Tahoma"/>
                <w:szCs w:val="24"/>
              </w:rPr>
              <w:t>comme outil de collecte.</w:t>
            </w:r>
          </w:p>
          <w:p w14:paraId="3B2B39FF">
            <w:pPr>
              <w:spacing w:line="259" w:lineRule="auto"/>
              <w:rPr>
                <w:rFonts w:cs="Tahoma"/>
                <w:szCs w:val="24"/>
              </w:rPr>
            </w:pPr>
            <w:r>
              <w:rPr>
                <w:rFonts w:cs="Tahoma"/>
                <w:szCs w:val="24"/>
              </w:rPr>
              <w:t>La DAPSA et la DHORT ont réitérer leur ferme intention de travailler ensemble avec l’ANSD durant tout le processus.</w:t>
            </w:r>
          </w:p>
        </w:tc>
      </w:tr>
      <w:tr w14:paraId="4F48F5A8">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33" w:hRule="atLeast"/>
        </w:trPr>
        <w:tc>
          <w:tcPr>
            <w:tcW w:w="2962" w:type="dxa"/>
            <w:vAlign w:val="center"/>
          </w:tcPr>
          <w:p w14:paraId="76DFA1AD">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Discussions portant sur la logistique particulièrement les véhicules de transport</w:t>
            </w:r>
          </w:p>
        </w:tc>
        <w:tc>
          <w:tcPr>
            <w:tcW w:w="7528" w:type="dxa"/>
            <w:gridSpan w:val="3"/>
            <w:vAlign w:val="center"/>
          </w:tcPr>
          <w:p w14:paraId="7C4A73CA">
            <w:pPr>
              <w:spacing w:line="259" w:lineRule="auto"/>
              <w:rPr>
                <w:rFonts w:cs="Tahoma"/>
                <w:szCs w:val="24"/>
                <w:highlight w:val="green"/>
              </w:rPr>
            </w:pPr>
            <w:r>
              <w:rPr>
                <w:rFonts w:cs="Tahoma"/>
                <w:szCs w:val="24"/>
                <w:highlight w:val="green"/>
              </w:rPr>
              <w:t xml:space="preserve"> </w:t>
            </w:r>
          </w:p>
        </w:tc>
      </w:tr>
      <w:tr w14:paraId="23C53DA0">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3D050FD0">
            <w:pPr>
              <w:pStyle w:val="7"/>
              <w:numPr>
                <w:ilvl w:val="0"/>
                <w:numId w:val="1"/>
              </w:numPr>
              <w:spacing w:line="259" w:lineRule="auto"/>
              <w:ind w:left="357" w:hanging="357"/>
              <w:jc w:val="left"/>
              <w:rPr>
                <w:rFonts w:ascii="Tahoma" w:hAnsi="Tahoma" w:cs="Tahoma"/>
                <w:b/>
                <w:sz w:val="24"/>
                <w:szCs w:val="24"/>
              </w:rPr>
            </w:pPr>
            <w:r>
              <w:rPr>
                <w:rFonts w:ascii="Tahoma" w:hAnsi="Tahoma" w:cs="Tahoma"/>
                <w:b/>
                <w:bCs/>
                <w:sz w:val="24"/>
                <w:szCs w:val="24"/>
              </w:rPr>
              <w:t>Présentation de la Note de contribution à la méthodologie de cartographie par la DHORT</w:t>
            </w:r>
          </w:p>
        </w:tc>
        <w:tc>
          <w:tcPr>
            <w:tcW w:w="7528" w:type="dxa"/>
            <w:gridSpan w:val="3"/>
            <w:vAlign w:val="center"/>
          </w:tcPr>
          <w:p w14:paraId="063C79FB">
            <w:pPr>
              <w:spacing w:line="259" w:lineRule="auto"/>
              <w:rPr>
                <w:rFonts w:cs="Tahoma"/>
                <w:szCs w:val="24"/>
              </w:rPr>
            </w:pPr>
            <w:r>
              <w:rPr>
                <w:rFonts w:cs="Tahoma"/>
                <w:szCs w:val="24"/>
              </w:rPr>
              <w:t>Le présentateur est revenu sur la méthodologie identification des sites qu’il a décrit sous 3 étapes :</w:t>
            </w:r>
          </w:p>
          <w:p w14:paraId="5920365F">
            <w:pPr>
              <w:spacing w:line="259" w:lineRule="auto"/>
            </w:pPr>
            <w:r>
              <w:rPr>
                <w:rFonts w:cs="Tahoma"/>
                <w:szCs w:val="24"/>
              </w:rPr>
              <w:t>D’abord la coordination avec la municipalité afin d’</w:t>
            </w:r>
            <w:r>
              <w:t>identifier tous les villages abritant des producteurs horticoles dans la commune et les contacts du chef de village ou d’une personne ressource.</w:t>
            </w:r>
          </w:p>
          <w:p w14:paraId="43D2D073">
            <w:pPr>
              <w:spacing w:line="259" w:lineRule="auto"/>
            </w:pPr>
            <w:r>
              <w:t>Ensuite un entretien avec le chef de village et ses conseillers pour recueillir la liste des sites de production dans lesquels s’y activent les habitants du village ;</w:t>
            </w:r>
          </w:p>
          <w:p w14:paraId="0993A1E0">
            <w:pPr>
              <w:spacing w:line="259" w:lineRule="auto"/>
              <w:rPr>
                <w:rFonts w:cs="Tahoma"/>
                <w:szCs w:val="24"/>
              </w:rPr>
            </w:pPr>
            <w:r>
              <w:rPr>
                <w:rFonts w:cs="Tahoma"/>
                <w:szCs w:val="24"/>
              </w:rPr>
              <w:t xml:space="preserve">Et enfin, à </w:t>
            </w:r>
            <w:r>
              <w:t xml:space="preserve">partir de chaque village, prendre les coordonnées géographiques des sites identifiés ainsi que la liste de tous les exploitants du site avec leurs contacts et leur village de résidence. </w:t>
            </w:r>
          </w:p>
          <w:p w14:paraId="7FB5B688">
            <w:pPr>
              <w:spacing w:line="259" w:lineRule="auto"/>
              <w:rPr>
                <w:rFonts w:cs="Tahoma"/>
                <w:szCs w:val="24"/>
              </w:rPr>
            </w:pPr>
            <w:r>
              <w:rPr>
                <w:rFonts w:cs="Tahoma"/>
                <w:szCs w:val="24"/>
              </w:rPr>
              <w:t xml:space="preserve">Pour rappel, </w:t>
            </w:r>
            <w:r>
              <w:rPr>
                <w:rFonts w:cs="Tahoma"/>
                <w:szCs w:val="24"/>
                <w:lang w:val="zh-CN"/>
              </w:rPr>
              <w:t xml:space="preserve">l’objectif de l’opération est de fournir </w:t>
            </w:r>
            <w:r>
              <w:rPr>
                <w:rFonts w:cs="Tahoma"/>
                <w:szCs w:val="24"/>
              </w:rPr>
              <w:t>une base des sites horticoles au Sénégal afin de préparer un recensement de ces derniers.</w:t>
            </w:r>
          </w:p>
          <w:p w14:paraId="79288D64">
            <w:pPr>
              <w:spacing w:line="259" w:lineRule="auto"/>
              <w:rPr>
                <w:rFonts w:cs="Tahoma"/>
                <w:szCs w:val="24"/>
              </w:rPr>
            </w:pPr>
            <w:r>
              <w:rPr>
                <w:rFonts w:eastAsia="SimSun" w:cs="Tahoma"/>
                <w:szCs w:val="24"/>
              </w:rPr>
              <w:t>Le présentateur a précisé que l’unité d’observation pertinente n’est pas le ménage mais plutôt le site horticole. Il a illustré son propos en évoquant le cas d’un ménage résidant à Dakar mais possédant un site horticole à Thiès, soulignant ainsi que ce sont les coordonnées géographiques du site qui doivent être prises en compte.</w:t>
            </w:r>
          </w:p>
        </w:tc>
      </w:tr>
      <w:tr w14:paraId="0AB8BB89">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60D9E62F">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 xml:space="preserve">Discussions portant sur la présentation </w:t>
            </w:r>
            <w:r>
              <w:rPr>
                <w:rFonts w:ascii="Tahoma" w:hAnsi="Tahoma" w:cs="Tahoma"/>
                <w:b/>
                <w:bCs/>
                <w:sz w:val="24"/>
                <w:szCs w:val="24"/>
              </w:rPr>
              <w:t xml:space="preserve">Note de contribution à la méthodologie de cartographie </w:t>
            </w:r>
          </w:p>
        </w:tc>
        <w:tc>
          <w:tcPr>
            <w:tcW w:w="7528" w:type="dxa"/>
            <w:gridSpan w:val="3"/>
            <w:vAlign w:val="center"/>
          </w:tcPr>
          <w:p w14:paraId="226088B8">
            <w:pPr>
              <w:spacing w:line="259" w:lineRule="auto"/>
              <w:rPr>
                <w:rFonts w:cs="Tahoma"/>
                <w:szCs w:val="24"/>
              </w:rPr>
            </w:pPr>
            <w:r>
              <w:rPr>
                <w:rFonts w:cs="Tahoma"/>
                <w:szCs w:val="24"/>
              </w:rPr>
              <w:t>Après cette première présentation, le président de séance a ouvert les discussions. Elles ont porté essentiellement les points suivants :</w:t>
            </w:r>
          </w:p>
          <w:p w14:paraId="6C69C70B">
            <w:pPr>
              <w:numPr>
                <w:ilvl w:val="0"/>
                <w:numId w:val="2"/>
              </w:numPr>
              <w:spacing w:line="259" w:lineRule="auto"/>
              <w:rPr>
                <w:rFonts w:cs="Tahoma"/>
                <w:szCs w:val="24"/>
              </w:rPr>
            </w:pPr>
            <w:r>
              <w:rPr>
                <w:rFonts w:cs="Tahoma"/>
                <w:szCs w:val="24"/>
              </w:rPr>
              <w:t>Les sites derrières les concessions seront t - ils considérés ?</w:t>
            </w:r>
          </w:p>
          <w:p w14:paraId="3105E6C9">
            <w:pPr>
              <w:numPr>
                <w:ilvl w:val="0"/>
                <w:numId w:val="2"/>
              </w:numPr>
              <w:spacing w:line="259" w:lineRule="auto"/>
              <w:rPr>
                <w:rFonts w:cs="Tahoma"/>
                <w:szCs w:val="24"/>
              </w:rPr>
            </w:pPr>
            <w:r>
              <w:rPr>
                <w:rFonts w:cs="Tahoma"/>
                <w:szCs w:val="24"/>
              </w:rPr>
              <w:t>Es qu’au moment du captage des coordonnées géographiques, l’enquêteur va prendre juste un point représentant le site ou es qu’il devra prendre le périmètre, la superficie et autres paramètres ?</w:t>
            </w:r>
          </w:p>
          <w:p w14:paraId="4A73752D">
            <w:pPr>
              <w:numPr>
                <w:ilvl w:val="0"/>
                <w:numId w:val="2"/>
              </w:numPr>
              <w:spacing w:line="259" w:lineRule="auto"/>
              <w:rPr>
                <w:rFonts w:cs="Tahoma"/>
                <w:szCs w:val="24"/>
              </w:rPr>
            </w:pPr>
            <w:r>
              <w:rPr>
                <w:rFonts w:cs="Tahoma"/>
                <w:szCs w:val="24"/>
              </w:rPr>
              <w:t>Es que le fait de se limiter rien qu’au chef de village et ses conseilleurs suffit au niveau village ?</w:t>
            </w:r>
          </w:p>
          <w:p w14:paraId="4A63161D">
            <w:pPr>
              <w:numPr>
                <w:ilvl w:val="0"/>
                <w:numId w:val="2"/>
              </w:numPr>
              <w:spacing w:line="259" w:lineRule="auto"/>
              <w:rPr>
                <w:rFonts w:cs="Tahoma"/>
                <w:szCs w:val="24"/>
              </w:rPr>
            </w:pPr>
            <w:r>
              <w:rPr>
                <w:rFonts w:cs="Tahoma"/>
                <w:szCs w:val="24"/>
              </w:rPr>
              <w:t>Le terme « village » est-il adapté dans le cadre de cette opération du fait qu’il ait également le milieu urbain ?</w:t>
            </w:r>
          </w:p>
          <w:p w14:paraId="56543D69">
            <w:pPr>
              <w:numPr>
                <w:ilvl w:val="0"/>
                <w:numId w:val="2"/>
              </w:numPr>
              <w:spacing w:line="259" w:lineRule="auto"/>
              <w:rPr>
                <w:rFonts w:cs="Tahoma"/>
                <w:szCs w:val="24"/>
              </w:rPr>
            </w:pPr>
            <w:r>
              <w:rPr>
                <w:rFonts w:cs="Tahoma"/>
                <w:szCs w:val="24"/>
              </w:rPr>
              <w:t>Comment éviter les comptes doubles pour les sites intercommunaux (à</w:t>
            </w:r>
            <w:r>
              <w:t xml:space="preserve"> cheval entre plusieurs communes) ?</w:t>
            </w:r>
            <w:r>
              <w:rPr>
                <w:rFonts w:cs="Tahoma"/>
                <w:szCs w:val="24"/>
              </w:rPr>
              <w:t xml:space="preserve"> </w:t>
            </w:r>
          </w:p>
          <w:p w14:paraId="78C4CE0A">
            <w:pPr>
              <w:spacing w:line="259" w:lineRule="auto"/>
              <w:rPr>
                <w:rFonts w:cs="Tahoma"/>
                <w:szCs w:val="24"/>
              </w:rPr>
            </w:pPr>
          </w:p>
          <w:p w14:paraId="3121613A">
            <w:pPr>
              <w:spacing w:line="259" w:lineRule="auto"/>
              <w:rPr>
                <w:rFonts w:cs="Tahoma"/>
                <w:szCs w:val="24"/>
              </w:rPr>
            </w:pPr>
            <w:r>
              <w:rPr>
                <w:rFonts w:cs="Tahoma"/>
                <w:b/>
                <w:bCs/>
                <w:szCs w:val="24"/>
              </w:rPr>
              <w:t xml:space="preserve">Des suggestions ont également été proposées : </w:t>
            </w:r>
          </w:p>
          <w:p w14:paraId="689BB0D4">
            <w:pPr>
              <w:numPr>
                <w:ilvl w:val="0"/>
                <w:numId w:val="3"/>
              </w:numPr>
              <w:spacing w:line="259" w:lineRule="auto"/>
              <w:rPr>
                <w:rFonts w:cs="Tahoma"/>
                <w:szCs w:val="24"/>
              </w:rPr>
            </w:pPr>
            <w:r>
              <w:rPr>
                <w:rFonts w:cs="Tahoma"/>
                <w:szCs w:val="24"/>
              </w:rPr>
              <w:t>Une définition claire et chiffrée d’un site horticole, d’un p</w:t>
            </w:r>
            <w:r>
              <w:rPr>
                <w:rFonts w:cs="Tahoma"/>
                <w:szCs w:val="24"/>
                <w:lang w:eastAsia="zh-CN"/>
              </w:rPr>
              <w:t>érimètre maraîcher et d’un jardin de case avec des délimitions sur les superficies qui seront considérées.</w:t>
            </w:r>
          </w:p>
          <w:p w14:paraId="37DBAF26">
            <w:pPr>
              <w:numPr>
                <w:ilvl w:val="0"/>
                <w:numId w:val="3"/>
              </w:numPr>
              <w:spacing w:line="259" w:lineRule="auto"/>
              <w:rPr>
                <w:rFonts w:cs="Tahoma"/>
                <w:szCs w:val="24"/>
              </w:rPr>
            </w:pPr>
            <w:r>
              <w:rPr>
                <w:rFonts w:cs="Tahoma"/>
                <w:szCs w:val="24"/>
              </w:rPr>
              <w:t>Organiser des campagnes de sensibilisation avec les présidents des groupements de chefs de villages ... et d’en recueillir des informations qui pourront être utilisées</w:t>
            </w:r>
          </w:p>
          <w:p w14:paraId="01DB217F">
            <w:pPr>
              <w:numPr>
                <w:ilvl w:val="0"/>
                <w:numId w:val="3"/>
              </w:numPr>
              <w:spacing w:line="259" w:lineRule="auto"/>
              <w:rPr>
                <w:rFonts w:cs="Tahoma"/>
                <w:szCs w:val="24"/>
              </w:rPr>
            </w:pPr>
            <w:r>
              <w:rPr>
                <w:rFonts w:cs="Tahoma"/>
                <w:szCs w:val="24"/>
              </w:rPr>
              <w:t>Prendre les devants sur les grandes exploitations souvent difficile d’accès sans accord ou rappel au préalable.</w:t>
            </w:r>
          </w:p>
          <w:p w14:paraId="4EA0ACB3">
            <w:pPr>
              <w:numPr>
                <w:ilvl w:val="0"/>
                <w:numId w:val="3"/>
              </w:numPr>
              <w:spacing w:line="259" w:lineRule="auto"/>
              <w:rPr>
                <w:rFonts w:cs="Tahoma"/>
                <w:szCs w:val="24"/>
              </w:rPr>
            </w:pPr>
            <w:r>
              <w:rPr>
                <w:rFonts w:cs="Tahoma"/>
                <w:szCs w:val="24"/>
              </w:rPr>
              <w:t>Au lieu de prendre la liste des exploitants dans un site donné, juste prendre le nombre et reporter cette partie lors du recensement qui devra suivre.</w:t>
            </w:r>
          </w:p>
          <w:p w14:paraId="050E2547">
            <w:pPr>
              <w:spacing w:line="259" w:lineRule="auto"/>
              <w:rPr>
                <w:rFonts w:cs="Tahoma"/>
                <w:szCs w:val="24"/>
              </w:rPr>
            </w:pPr>
          </w:p>
        </w:tc>
      </w:tr>
      <w:tr w14:paraId="29F45D01">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6BFF26B9">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Réponses de la DHORT</w:t>
            </w:r>
          </w:p>
        </w:tc>
        <w:tc>
          <w:tcPr>
            <w:tcW w:w="7528" w:type="dxa"/>
            <w:gridSpan w:val="3"/>
            <w:vAlign w:val="center"/>
          </w:tcPr>
          <w:p w14:paraId="367D6AA3">
            <w:pPr>
              <w:spacing w:line="259" w:lineRule="auto"/>
              <w:rPr>
                <w:rFonts w:cs="Tahoma"/>
                <w:szCs w:val="24"/>
              </w:rPr>
            </w:pPr>
            <w:r>
              <w:rPr>
                <w:rFonts w:cs="Tahoma"/>
                <w:szCs w:val="24"/>
              </w:rPr>
              <w:t>La DHORT a rapporté les éléments de réponse suivants :</w:t>
            </w:r>
          </w:p>
          <w:p w14:paraId="0470CA8E">
            <w:pPr>
              <w:spacing w:line="259" w:lineRule="auto"/>
              <w:rPr>
                <w:rFonts w:cs="Tahoma"/>
                <w:szCs w:val="24"/>
              </w:rPr>
            </w:pPr>
            <w:r>
              <w:rPr>
                <w:rFonts w:cs="Tahoma"/>
                <w:szCs w:val="24"/>
              </w:rPr>
              <w:t>- Juste recueillir un point suffit pour les coordonnées géographiques des sites horticoles ; les autres paramètres tels que la superficie ou le périmètre seront recueillis lors du recensement.</w:t>
            </w:r>
          </w:p>
          <w:p w14:paraId="76176D2B">
            <w:pPr>
              <w:spacing w:line="259" w:lineRule="auto"/>
              <w:rPr>
                <w:rFonts w:cs="Tahoma"/>
                <w:szCs w:val="24"/>
              </w:rPr>
            </w:pPr>
            <w:r>
              <w:rPr>
                <w:rFonts w:cs="Tahoma"/>
                <w:szCs w:val="24"/>
              </w:rPr>
              <w:t>- Le présentateur a parlé de la disponibilité des services départementaux et communaux de la DHORT qui ont une liste assez exhaustive des sites horticoles assez connus de leur zone. Il avait partagé une partie de la base avec l’ANSD et la partie manquante sera également envoyée.</w:t>
            </w:r>
          </w:p>
          <w:p w14:paraId="7BC404AD">
            <w:pPr>
              <w:spacing w:line="259" w:lineRule="auto"/>
              <w:rPr>
                <w:rFonts w:cs="Tahoma"/>
                <w:szCs w:val="24"/>
              </w:rPr>
            </w:pPr>
            <w:r>
              <w:rPr>
                <w:rFonts w:cs="Tahoma"/>
                <w:szCs w:val="24"/>
              </w:rPr>
              <w:t>- Concernant la difficulté d’accès des grandes exploitations, des mails sont prévus pour les sensibiliser de la tenue de cet évènement et éventuellement des lettres signées par le préfet ou même le ministre.</w:t>
            </w:r>
          </w:p>
        </w:tc>
      </w:tr>
      <w:tr w14:paraId="69A9C7CB">
        <w:tblPrEx>
          <w:tblBorders>
            <w:top w:val="double" w:color="000000" w:themeColor="text1" w:sz="4" w:space="0"/>
            <w:left w:val="double" w:color="000000" w:themeColor="text1" w:sz="4" w:space="0"/>
            <w:bottom w:val="double" w:color="000000" w:themeColor="text1" w:sz="4" w:space="0"/>
            <w:right w:val="doub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24" w:hRule="atLeast"/>
        </w:trPr>
        <w:tc>
          <w:tcPr>
            <w:tcW w:w="2962" w:type="dxa"/>
            <w:vAlign w:val="center"/>
          </w:tcPr>
          <w:p w14:paraId="1EA0C875">
            <w:pPr>
              <w:pStyle w:val="7"/>
              <w:numPr>
                <w:ilvl w:val="0"/>
                <w:numId w:val="1"/>
              </w:numPr>
              <w:spacing w:line="259" w:lineRule="auto"/>
              <w:ind w:left="357" w:hanging="357"/>
              <w:jc w:val="left"/>
              <w:rPr>
                <w:rFonts w:ascii="Tahoma" w:hAnsi="Tahoma" w:cs="Tahoma"/>
                <w:b/>
                <w:sz w:val="24"/>
                <w:szCs w:val="24"/>
              </w:rPr>
            </w:pPr>
            <w:r>
              <w:rPr>
                <w:rFonts w:ascii="Tahoma" w:hAnsi="Tahoma" w:cs="Tahoma"/>
                <w:b/>
                <w:sz w:val="24"/>
                <w:szCs w:val="24"/>
              </w:rPr>
              <w:t>Élaboration de la feuille de route pour les prochaines étapes</w:t>
            </w:r>
          </w:p>
        </w:tc>
        <w:tc>
          <w:tcPr>
            <w:tcW w:w="7528" w:type="dxa"/>
            <w:gridSpan w:val="3"/>
            <w:vAlign w:val="center"/>
          </w:tcPr>
          <w:p w14:paraId="1936E2DC">
            <w:pPr>
              <w:spacing w:line="259" w:lineRule="auto"/>
              <w:rPr>
                <w:rFonts w:cs="Tahoma"/>
                <w:szCs w:val="24"/>
              </w:rPr>
            </w:pPr>
            <w:r>
              <w:rPr>
                <w:rFonts w:cs="Tahoma"/>
                <w:szCs w:val="24"/>
              </w:rPr>
              <w:t>Par la suite, une feuille de route a été mise en place fixant les taches déjà effectué, en attente, ainsi que les délais limites.</w:t>
            </w:r>
          </w:p>
          <w:p w14:paraId="37BB50D8">
            <w:pPr>
              <w:spacing w:line="259" w:lineRule="auto"/>
              <w:rPr>
                <w:rFonts w:cs="Tahoma"/>
                <w:szCs w:val="24"/>
              </w:rPr>
            </w:pPr>
            <w:r>
              <w:rPr>
                <w:rFonts w:cs="Tahoma"/>
                <w:szCs w:val="24"/>
              </w:rPr>
              <w:t>Cf. annexe</w:t>
            </w:r>
          </w:p>
        </w:tc>
      </w:tr>
    </w:tbl>
    <w:p w14:paraId="3162A797">
      <w:pPr>
        <w:spacing w:line="259" w:lineRule="auto"/>
        <w:rPr>
          <w:rFonts w:cs="Tahoma"/>
          <w:szCs w:val="24"/>
        </w:rPr>
      </w:pPr>
    </w:p>
    <w:p w14:paraId="30C41476">
      <w:pPr>
        <w:spacing w:line="259" w:lineRule="auto"/>
        <w:jc w:val="left"/>
        <w:rPr>
          <w:rFonts w:cs="Tahoma"/>
          <w:b/>
          <w:szCs w:val="24"/>
        </w:rPr>
      </w:pPr>
      <w:r>
        <w:rPr>
          <w:rFonts w:cs="Tahoma"/>
          <w:b/>
          <w:szCs w:val="24"/>
        </w:rPr>
        <w:br w:type="page"/>
      </w:r>
      <w:bookmarkStart w:id="1" w:name="_GoBack"/>
      <w:bookmarkEnd w:id="1"/>
    </w:p>
    <w:p w14:paraId="6D51CD14">
      <w:pPr>
        <w:spacing w:line="259" w:lineRule="auto"/>
        <w:jc w:val="center"/>
        <w:rPr>
          <w:rFonts w:cs="Tahoma"/>
          <w:b/>
          <w:szCs w:val="24"/>
          <w:u w:val="single"/>
        </w:rPr>
      </w:pPr>
      <w:r>
        <w:rPr>
          <w:rFonts w:cs="Tahoma"/>
          <w:b/>
          <w:szCs w:val="24"/>
          <w:u w:val="single"/>
        </w:rPr>
        <w:t xml:space="preserve">COMPTE RENDU DE LA REUNION D’ECHANGE AVEC L’ANSD SUR LA METHODOLOGIE DE CARTOGRAPHIE ELABORÉ PAR LE MASAE (la DHORT, la DAPSA et la DPSE) </w:t>
      </w:r>
    </w:p>
    <w:p w14:paraId="76356CC7">
      <w:pPr>
        <w:spacing w:line="259" w:lineRule="auto"/>
        <w:jc w:val="left"/>
        <w:rPr>
          <w:rFonts w:cs="Tahoma"/>
          <w:b/>
          <w:szCs w:val="24"/>
        </w:rPr>
      </w:pPr>
    </w:p>
    <w:tbl>
      <w:tblPr>
        <w:tblStyle w:val="13"/>
        <w:tblW w:w="10627" w:type="dxa"/>
        <w:tblInd w:w="0" w:type="dxa"/>
        <w:tblLayout w:type="autofit"/>
        <w:tblCellMar>
          <w:top w:w="0" w:type="dxa"/>
          <w:left w:w="70" w:type="dxa"/>
          <w:bottom w:w="0" w:type="dxa"/>
          <w:right w:w="70" w:type="dxa"/>
        </w:tblCellMar>
      </w:tblPr>
      <w:tblGrid>
        <w:gridCol w:w="960"/>
        <w:gridCol w:w="2721"/>
        <w:gridCol w:w="2268"/>
        <w:gridCol w:w="4678"/>
      </w:tblGrid>
      <w:tr w14:paraId="44C76828">
        <w:tblPrEx>
          <w:tblCellMar>
            <w:top w:w="0" w:type="dxa"/>
            <w:left w:w="70" w:type="dxa"/>
            <w:bottom w:w="0" w:type="dxa"/>
            <w:right w:w="70" w:type="dxa"/>
          </w:tblCellMar>
        </w:tblPrEx>
        <w:trPr>
          <w:trHeight w:val="285" w:hRule="atLeast"/>
          <w:tblHeader/>
        </w:trPr>
        <w:tc>
          <w:tcPr>
            <w:tcW w:w="960" w:type="dxa"/>
            <w:tcBorders>
              <w:top w:val="single" w:color="auto" w:sz="4" w:space="0"/>
              <w:left w:val="single" w:color="auto" w:sz="4" w:space="0"/>
              <w:bottom w:val="single" w:color="auto" w:sz="4" w:space="0"/>
              <w:right w:val="single" w:color="auto" w:sz="4" w:space="0"/>
            </w:tcBorders>
            <w:noWrap/>
            <w:vAlign w:val="bottom"/>
          </w:tcPr>
          <w:p w14:paraId="7A9AF983">
            <w:pPr>
              <w:spacing w:after="0" w:line="259" w:lineRule="auto"/>
              <w:jc w:val="left"/>
              <w:rPr>
                <w:rFonts w:eastAsia="Times New Roman" w:cs="Tahoma"/>
                <w:b/>
                <w:bCs/>
                <w:color w:val="000000"/>
                <w:szCs w:val="24"/>
              </w:rPr>
            </w:pPr>
            <w:r>
              <w:rPr>
                <w:rFonts w:eastAsia="Times New Roman" w:cs="Tahoma"/>
                <w:b/>
                <w:bCs/>
                <w:color w:val="000000"/>
                <w:szCs w:val="24"/>
              </w:rPr>
              <w:t>N°</w:t>
            </w:r>
          </w:p>
        </w:tc>
        <w:tc>
          <w:tcPr>
            <w:tcW w:w="2721" w:type="dxa"/>
            <w:tcBorders>
              <w:top w:val="single" w:color="auto" w:sz="4" w:space="0"/>
              <w:left w:val="nil"/>
              <w:bottom w:val="single" w:color="auto" w:sz="4" w:space="0"/>
              <w:right w:val="single" w:color="auto" w:sz="4" w:space="0"/>
            </w:tcBorders>
            <w:noWrap/>
            <w:vAlign w:val="bottom"/>
          </w:tcPr>
          <w:p w14:paraId="26631419">
            <w:pPr>
              <w:spacing w:after="0" w:line="259" w:lineRule="auto"/>
              <w:jc w:val="left"/>
              <w:rPr>
                <w:rFonts w:eastAsia="Times New Roman" w:cs="Tahoma"/>
                <w:b/>
                <w:bCs/>
                <w:color w:val="000000"/>
                <w:szCs w:val="24"/>
              </w:rPr>
            </w:pPr>
            <w:r>
              <w:rPr>
                <w:rFonts w:eastAsia="Times New Roman" w:cs="Tahoma"/>
                <w:b/>
                <w:bCs/>
                <w:color w:val="000000"/>
                <w:szCs w:val="24"/>
              </w:rPr>
              <w:t>PRENOM (S)</w:t>
            </w:r>
          </w:p>
        </w:tc>
        <w:tc>
          <w:tcPr>
            <w:tcW w:w="2268" w:type="dxa"/>
            <w:tcBorders>
              <w:top w:val="single" w:color="auto" w:sz="4" w:space="0"/>
              <w:left w:val="nil"/>
              <w:bottom w:val="single" w:color="auto" w:sz="4" w:space="0"/>
              <w:right w:val="single" w:color="auto" w:sz="4" w:space="0"/>
            </w:tcBorders>
            <w:noWrap/>
            <w:vAlign w:val="bottom"/>
          </w:tcPr>
          <w:p w14:paraId="4206C026">
            <w:pPr>
              <w:spacing w:after="0" w:line="259" w:lineRule="auto"/>
              <w:jc w:val="left"/>
              <w:rPr>
                <w:rFonts w:eastAsia="Times New Roman" w:cs="Tahoma"/>
                <w:b/>
                <w:bCs/>
                <w:color w:val="000000"/>
                <w:szCs w:val="24"/>
              </w:rPr>
            </w:pPr>
            <w:r>
              <w:rPr>
                <w:rFonts w:eastAsia="Times New Roman" w:cs="Tahoma"/>
                <w:b/>
                <w:bCs/>
                <w:color w:val="000000"/>
                <w:szCs w:val="24"/>
              </w:rPr>
              <w:t>NOM</w:t>
            </w:r>
          </w:p>
        </w:tc>
        <w:tc>
          <w:tcPr>
            <w:tcW w:w="4678" w:type="dxa"/>
            <w:tcBorders>
              <w:top w:val="single" w:color="auto" w:sz="4" w:space="0"/>
              <w:left w:val="nil"/>
              <w:bottom w:val="single" w:color="auto" w:sz="4" w:space="0"/>
              <w:right w:val="single" w:color="auto" w:sz="4" w:space="0"/>
            </w:tcBorders>
            <w:noWrap/>
            <w:vAlign w:val="bottom"/>
          </w:tcPr>
          <w:p w14:paraId="18064D12">
            <w:pPr>
              <w:spacing w:after="0" w:line="259" w:lineRule="auto"/>
              <w:jc w:val="left"/>
              <w:rPr>
                <w:rFonts w:eastAsia="Times New Roman" w:cs="Tahoma"/>
                <w:b/>
                <w:bCs/>
                <w:color w:val="000000"/>
                <w:szCs w:val="24"/>
              </w:rPr>
            </w:pPr>
            <w:r>
              <w:rPr>
                <w:rFonts w:eastAsia="Times New Roman" w:cs="Tahoma"/>
                <w:b/>
                <w:bCs/>
                <w:color w:val="000000"/>
                <w:szCs w:val="24"/>
              </w:rPr>
              <w:t>STRUCTURE/DIRECTION/DIVISION</w:t>
            </w:r>
          </w:p>
        </w:tc>
      </w:tr>
      <w:tr w14:paraId="0D29BE4D">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30F39E59">
            <w:pPr>
              <w:spacing w:after="0" w:line="259" w:lineRule="auto"/>
              <w:jc w:val="right"/>
              <w:rPr>
                <w:rFonts w:eastAsia="Times New Roman" w:cs="Tahoma"/>
                <w:color w:val="000000"/>
                <w:szCs w:val="24"/>
              </w:rPr>
            </w:pPr>
            <w:r>
              <w:rPr>
                <w:rFonts w:ascii="Calibri" w:hAnsi="Calibri" w:cs="Calibri"/>
                <w:color w:val="000000"/>
              </w:rPr>
              <w:t>1</w:t>
            </w:r>
          </w:p>
        </w:tc>
        <w:tc>
          <w:tcPr>
            <w:tcW w:w="2721" w:type="dxa"/>
            <w:tcBorders>
              <w:top w:val="nil"/>
              <w:left w:val="nil"/>
              <w:bottom w:val="single" w:color="auto" w:sz="4" w:space="0"/>
              <w:right w:val="single" w:color="auto" w:sz="4" w:space="0"/>
            </w:tcBorders>
            <w:noWrap/>
          </w:tcPr>
          <w:p w14:paraId="0D0E91AE">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02F76F6B">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697A1FFB">
            <w:pPr>
              <w:spacing w:after="0" w:line="259" w:lineRule="auto"/>
              <w:jc w:val="left"/>
              <w:rPr>
                <w:rFonts w:eastAsia="Times New Roman" w:cs="Tahoma"/>
                <w:color w:val="000000"/>
                <w:szCs w:val="24"/>
              </w:rPr>
            </w:pPr>
          </w:p>
        </w:tc>
      </w:tr>
      <w:tr w14:paraId="3954C082">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1576397C">
            <w:pPr>
              <w:spacing w:after="0" w:line="259" w:lineRule="auto"/>
              <w:jc w:val="right"/>
              <w:rPr>
                <w:rFonts w:eastAsia="Times New Roman" w:cs="Tahoma"/>
                <w:color w:val="000000"/>
                <w:szCs w:val="24"/>
              </w:rPr>
            </w:pPr>
            <w:r>
              <w:rPr>
                <w:rFonts w:ascii="Calibri" w:hAnsi="Calibri" w:cs="Calibri"/>
                <w:color w:val="000000"/>
              </w:rPr>
              <w:t>2</w:t>
            </w:r>
          </w:p>
        </w:tc>
        <w:tc>
          <w:tcPr>
            <w:tcW w:w="2721" w:type="dxa"/>
            <w:tcBorders>
              <w:top w:val="nil"/>
              <w:left w:val="nil"/>
              <w:bottom w:val="single" w:color="auto" w:sz="4" w:space="0"/>
              <w:right w:val="single" w:color="auto" w:sz="4" w:space="0"/>
            </w:tcBorders>
            <w:noWrap/>
          </w:tcPr>
          <w:p w14:paraId="738815A6">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46B365B5">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6B51B9E0">
            <w:pPr>
              <w:spacing w:after="0" w:line="259" w:lineRule="auto"/>
              <w:jc w:val="left"/>
              <w:rPr>
                <w:rFonts w:eastAsia="Times New Roman" w:cs="Tahoma"/>
                <w:color w:val="000000"/>
                <w:szCs w:val="24"/>
              </w:rPr>
            </w:pPr>
          </w:p>
        </w:tc>
      </w:tr>
      <w:tr w14:paraId="642AFF56">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036A1811">
            <w:pPr>
              <w:spacing w:after="0" w:line="259" w:lineRule="auto"/>
              <w:jc w:val="right"/>
              <w:rPr>
                <w:rFonts w:eastAsia="Times New Roman" w:cs="Tahoma"/>
                <w:color w:val="000000"/>
                <w:szCs w:val="24"/>
              </w:rPr>
            </w:pPr>
            <w:r>
              <w:rPr>
                <w:rFonts w:ascii="Calibri" w:hAnsi="Calibri" w:cs="Calibri"/>
                <w:color w:val="000000"/>
              </w:rPr>
              <w:t>3</w:t>
            </w:r>
          </w:p>
        </w:tc>
        <w:tc>
          <w:tcPr>
            <w:tcW w:w="2721" w:type="dxa"/>
            <w:tcBorders>
              <w:top w:val="nil"/>
              <w:left w:val="nil"/>
              <w:bottom w:val="single" w:color="auto" w:sz="4" w:space="0"/>
              <w:right w:val="single" w:color="auto" w:sz="4" w:space="0"/>
            </w:tcBorders>
            <w:noWrap/>
          </w:tcPr>
          <w:p w14:paraId="1829F9AD">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1D5C2FDA">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74A4750A">
            <w:pPr>
              <w:spacing w:after="0" w:line="259" w:lineRule="auto"/>
              <w:jc w:val="left"/>
              <w:rPr>
                <w:rFonts w:eastAsia="Times New Roman" w:cs="Tahoma"/>
                <w:color w:val="000000"/>
                <w:szCs w:val="24"/>
              </w:rPr>
            </w:pPr>
          </w:p>
        </w:tc>
      </w:tr>
      <w:tr w14:paraId="73E3603B">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60926613">
            <w:pPr>
              <w:spacing w:after="0" w:line="259" w:lineRule="auto"/>
              <w:jc w:val="right"/>
              <w:rPr>
                <w:rFonts w:eastAsia="Times New Roman" w:cs="Tahoma"/>
                <w:color w:val="000000"/>
                <w:szCs w:val="24"/>
              </w:rPr>
            </w:pPr>
            <w:r>
              <w:rPr>
                <w:rFonts w:ascii="Calibri" w:hAnsi="Calibri" w:cs="Calibri"/>
                <w:color w:val="000000"/>
              </w:rPr>
              <w:t>4</w:t>
            </w:r>
          </w:p>
        </w:tc>
        <w:tc>
          <w:tcPr>
            <w:tcW w:w="2721" w:type="dxa"/>
            <w:tcBorders>
              <w:top w:val="nil"/>
              <w:left w:val="nil"/>
              <w:bottom w:val="single" w:color="auto" w:sz="4" w:space="0"/>
              <w:right w:val="single" w:color="auto" w:sz="4" w:space="0"/>
            </w:tcBorders>
            <w:noWrap/>
          </w:tcPr>
          <w:p w14:paraId="6B62CCF4">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485D959D">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4941944E">
            <w:pPr>
              <w:spacing w:after="0" w:line="259" w:lineRule="auto"/>
              <w:jc w:val="left"/>
              <w:rPr>
                <w:rFonts w:eastAsia="Times New Roman" w:cs="Tahoma"/>
                <w:color w:val="000000"/>
                <w:szCs w:val="24"/>
              </w:rPr>
            </w:pPr>
          </w:p>
        </w:tc>
      </w:tr>
      <w:tr w14:paraId="3DA21736">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74EFA6D9">
            <w:pPr>
              <w:spacing w:after="0" w:line="259" w:lineRule="auto"/>
              <w:jc w:val="right"/>
              <w:rPr>
                <w:rFonts w:eastAsia="Times New Roman" w:cs="Tahoma"/>
                <w:color w:val="000000"/>
                <w:szCs w:val="24"/>
              </w:rPr>
            </w:pPr>
            <w:r>
              <w:rPr>
                <w:rFonts w:ascii="Calibri" w:hAnsi="Calibri" w:cs="Calibri"/>
                <w:color w:val="000000"/>
              </w:rPr>
              <w:t>5</w:t>
            </w:r>
          </w:p>
        </w:tc>
        <w:tc>
          <w:tcPr>
            <w:tcW w:w="2721" w:type="dxa"/>
            <w:tcBorders>
              <w:top w:val="nil"/>
              <w:left w:val="nil"/>
              <w:bottom w:val="single" w:color="auto" w:sz="4" w:space="0"/>
              <w:right w:val="single" w:color="auto" w:sz="4" w:space="0"/>
            </w:tcBorders>
            <w:noWrap/>
          </w:tcPr>
          <w:p w14:paraId="28E0D6EF">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54A24B4A">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712F461F">
            <w:pPr>
              <w:spacing w:after="0" w:line="259" w:lineRule="auto"/>
              <w:jc w:val="left"/>
              <w:rPr>
                <w:rFonts w:eastAsia="Times New Roman" w:cs="Tahoma"/>
                <w:color w:val="000000"/>
                <w:szCs w:val="24"/>
              </w:rPr>
            </w:pPr>
          </w:p>
        </w:tc>
      </w:tr>
      <w:tr w14:paraId="0F2F46DE">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0E614784">
            <w:pPr>
              <w:spacing w:after="0" w:line="259" w:lineRule="auto"/>
              <w:jc w:val="right"/>
              <w:rPr>
                <w:rFonts w:eastAsia="Times New Roman" w:cs="Tahoma"/>
                <w:color w:val="000000"/>
                <w:szCs w:val="24"/>
              </w:rPr>
            </w:pPr>
            <w:r>
              <w:rPr>
                <w:rFonts w:ascii="Calibri" w:hAnsi="Calibri" w:cs="Calibri"/>
                <w:color w:val="000000"/>
              </w:rPr>
              <w:t>6</w:t>
            </w:r>
          </w:p>
        </w:tc>
        <w:tc>
          <w:tcPr>
            <w:tcW w:w="2721" w:type="dxa"/>
            <w:tcBorders>
              <w:top w:val="nil"/>
              <w:left w:val="nil"/>
              <w:bottom w:val="single" w:color="auto" w:sz="4" w:space="0"/>
              <w:right w:val="single" w:color="auto" w:sz="4" w:space="0"/>
            </w:tcBorders>
            <w:noWrap/>
          </w:tcPr>
          <w:p w14:paraId="45013EB6">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5BCFA8F4">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48917481">
            <w:pPr>
              <w:spacing w:after="0" w:line="259" w:lineRule="auto"/>
              <w:jc w:val="left"/>
              <w:rPr>
                <w:rFonts w:eastAsia="Times New Roman" w:cs="Tahoma"/>
                <w:color w:val="000000"/>
                <w:szCs w:val="24"/>
              </w:rPr>
            </w:pPr>
          </w:p>
        </w:tc>
      </w:tr>
      <w:tr w14:paraId="68226A6D">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23BE697F">
            <w:pPr>
              <w:spacing w:after="0" w:line="259" w:lineRule="auto"/>
              <w:jc w:val="right"/>
              <w:rPr>
                <w:rFonts w:eastAsia="Times New Roman" w:cs="Tahoma"/>
                <w:color w:val="000000"/>
                <w:szCs w:val="24"/>
              </w:rPr>
            </w:pPr>
            <w:r>
              <w:rPr>
                <w:rFonts w:ascii="Calibri" w:hAnsi="Calibri" w:cs="Calibri"/>
                <w:color w:val="000000"/>
              </w:rPr>
              <w:t>7</w:t>
            </w:r>
          </w:p>
        </w:tc>
        <w:tc>
          <w:tcPr>
            <w:tcW w:w="2721" w:type="dxa"/>
            <w:tcBorders>
              <w:top w:val="nil"/>
              <w:left w:val="nil"/>
              <w:bottom w:val="single" w:color="auto" w:sz="4" w:space="0"/>
              <w:right w:val="single" w:color="auto" w:sz="4" w:space="0"/>
            </w:tcBorders>
            <w:noWrap/>
          </w:tcPr>
          <w:p w14:paraId="5AE2057A">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2BF8F915">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0978535A">
            <w:pPr>
              <w:spacing w:after="0" w:line="259" w:lineRule="auto"/>
              <w:jc w:val="left"/>
              <w:rPr>
                <w:rFonts w:eastAsia="Times New Roman" w:cs="Tahoma"/>
                <w:color w:val="000000"/>
                <w:szCs w:val="24"/>
              </w:rPr>
            </w:pPr>
          </w:p>
        </w:tc>
      </w:tr>
      <w:tr w14:paraId="17BC23B2">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0B59C36C">
            <w:pPr>
              <w:spacing w:after="0" w:line="259" w:lineRule="auto"/>
              <w:jc w:val="right"/>
              <w:rPr>
                <w:rFonts w:eastAsia="Times New Roman" w:cs="Tahoma"/>
                <w:color w:val="000000"/>
                <w:szCs w:val="24"/>
              </w:rPr>
            </w:pPr>
            <w:r>
              <w:rPr>
                <w:rFonts w:ascii="Calibri" w:hAnsi="Calibri" w:cs="Calibri"/>
                <w:color w:val="000000"/>
              </w:rPr>
              <w:t>8</w:t>
            </w:r>
          </w:p>
        </w:tc>
        <w:tc>
          <w:tcPr>
            <w:tcW w:w="2721" w:type="dxa"/>
            <w:tcBorders>
              <w:top w:val="nil"/>
              <w:left w:val="nil"/>
              <w:bottom w:val="single" w:color="auto" w:sz="4" w:space="0"/>
              <w:right w:val="single" w:color="auto" w:sz="4" w:space="0"/>
            </w:tcBorders>
            <w:noWrap/>
          </w:tcPr>
          <w:p w14:paraId="0DAAC853">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6BD3D391">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38686374">
            <w:pPr>
              <w:spacing w:after="0" w:line="259" w:lineRule="auto"/>
              <w:jc w:val="left"/>
              <w:rPr>
                <w:rFonts w:eastAsia="Times New Roman" w:cs="Tahoma"/>
                <w:color w:val="000000"/>
                <w:szCs w:val="24"/>
              </w:rPr>
            </w:pPr>
          </w:p>
        </w:tc>
      </w:tr>
      <w:tr w14:paraId="3C242A8A">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27B2333D">
            <w:pPr>
              <w:spacing w:after="0" w:line="259" w:lineRule="auto"/>
              <w:jc w:val="right"/>
              <w:rPr>
                <w:rFonts w:eastAsia="Times New Roman" w:cs="Tahoma"/>
                <w:color w:val="000000"/>
                <w:szCs w:val="24"/>
              </w:rPr>
            </w:pPr>
            <w:r>
              <w:rPr>
                <w:rFonts w:ascii="Calibri" w:hAnsi="Calibri" w:cs="Calibri"/>
                <w:color w:val="000000"/>
              </w:rPr>
              <w:t>9</w:t>
            </w:r>
          </w:p>
        </w:tc>
        <w:tc>
          <w:tcPr>
            <w:tcW w:w="2721" w:type="dxa"/>
            <w:tcBorders>
              <w:top w:val="nil"/>
              <w:left w:val="nil"/>
              <w:bottom w:val="single" w:color="auto" w:sz="4" w:space="0"/>
              <w:right w:val="single" w:color="auto" w:sz="4" w:space="0"/>
            </w:tcBorders>
            <w:noWrap/>
          </w:tcPr>
          <w:p w14:paraId="7A648140">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7CBF6922">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56314B57">
            <w:pPr>
              <w:spacing w:after="0" w:line="259" w:lineRule="auto"/>
              <w:jc w:val="left"/>
              <w:rPr>
                <w:rFonts w:eastAsia="Times New Roman" w:cs="Tahoma"/>
                <w:color w:val="000000"/>
                <w:szCs w:val="24"/>
              </w:rPr>
            </w:pPr>
          </w:p>
        </w:tc>
      </w:tr>
      <w:tr w14:paraId="7ABBCA70">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5280B31E">
            <w:pPr>
              <w:spacing w:after="0" w:line="259" w:lineRule="auto"/>
              <w:jc w:val="right"/>
              <w:rPr>
                <w:rFonts w:eastAsia="Times New Roman" w:cs="Tahoma"/>
                <w:color w:val="000000"/>
                <w:szCs w:val="24"/>
              </w:rPr>
            </w:pPr>
            <w:r>
              <w:rPr>
                <w:rFonts w:ascii="Calibri" w:hAnsi="Calibri" w:cs="Calibri"/>
                <w:color w:val="000000"/>
              </w:rPr>
              <w:t>10</w:t>
            </w:r>
          </w:p>
        </w:tc>
        <w:tc>
          <w:tcPr>
            <w:tcW w:w="2721" w:type="dxa"/>
            <w:tcBorders>
              <w:top w:val="nil"/>
              <w:left w:val="nil"/>
              <w:bottom w:val="single" w:color="auto" w:sz="4" w:space="0"/>
              <w:right w:val="single" w:color="auto" w:sz="4" w:space="0"/>
            </w:tcBorders>
            <w:noWrap/>
          </w:tcPr>
          <w:p w14:paraId="2E646E93">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5DF2CDB9">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46CB279F">
            <w:pPr>
              <w:spacing w:after="0" w:line="259" w:lineRule="auto"/>
              <w:jc w:val="left"/>
              <w:rPr>
                <w:rFonts w:eastAsia="Times New Roman" w:cs="Tahoma"/>
                <w:color w:val="000000"/>
                <w:szCs w:val="24"/>
              </w:rPr>
            </w:pPr>
          </w:p>
        </w:tc>
      </w:tr>
      <w:tr w14:paraId="52CD7E76">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11521610">
            <w:pPr>
              <w:spacing w:after="0" w:line="259" w:lineRule="auto"/>
              <w:jc w:val="right"/>
              <w:rPr>
                <w:rFonts w:eastAsia="Times New Roman" w:cs="Tahoma"/>
                <w:color w:val="000000"/>
                <w:szCs w:val="24"/>
              </w:rPr>
            </w:pPr>
            <w:r>
              <w:rPr>
                <w:rFonts w:ascii="Calibri" w:hAnsi="Calibri" w:cs="Calibri"/>
                <w:color w:val="000000"/>
              </w:rPr>
              <w:t>11</w:t>
            </w:r>
          </w:p>
        </w:tc>
        <w:tc>
          <w:tcPr>
            <w:tcW w:w="2721" w:type="dxa"/>
            <w:tcBorders>
              <w:top w:val="nil"/>
              <w:left w:val="nil"/>
              <w:bottom w:val="single" w:color="auto" w:sz="4" w:space="0"/>
              <w:right w:val="single" w:color="auto" w:sz="4" w:space="0"/>
            </w:tcBorders>
            <w:noWrap/>
          </w:tcPr>
          <w:p w14:paraId="15252288">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4CAA7028">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419D8393">
            <w:pPr>
              <w:spacing w:after="0" w:line="259" w:lineRule="auto"/>
              <w:jc w:val="left"/>
              <w:rPr>
                <w:rFonts w:eastAsia="Times New Roman" w:cs="Tahoma"/>
                <w:color w:val="000000"/>
                <w:szCs w:val="24"/>
              </w:rPr>
            </w:pPr>
          </w:p>
        </w:tc>
      </w:tr>
      <w:tr w14:paraId="5B2D7FA3">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30794976">
            <w:pPr>
              <w:spacing w:after="0" w:line="259" w:lineRule="auto"/>
              <w:jc w:val="right"/>
              <w:rPr>
                <w:rFonts w:eastAsia="Times New Roman" w:cs="Tahoma"/>
                <w:color w:val="000000"/>
                <w:szCs w:val="24"/>
              </w:rPr>
            </w:pPr>
            <w:r>
              <w:rPr>
                <w:rFonts w:ascii="Calibri" w:hAnsi="Calibri" w:cs="Calibri"/>
                <w:color w:val="000000"/>
              </w:rPr>
              <w:t>12</w:t>
            </w:r>
          </w:p>
        </w:tc>
        <w:tc>
          <w:tcPr>
            <w:tcW w:w="2721" w:type="dxa"/>
            <w:tcBorders>
              <w:top w:val="nil"/>
              <w:left w:val="nil"/>
              <w:bottom w:val="single" w:color="auto" w:sz="4" w:space="0"/>
              <w:right w:val="single" w:color="auto" w:sz="4" w:space="0"/>
            </w:tcBorders>
            <w:noWrap/>
          </w:tcPr>
          <w:p w14:paraId="3804107B">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0EF905A5">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025A3EF2">
            <w:pPr>
              <w:spacing w:after="0" w:line="259" w:lineRule="auto"/>
              <w:jc w:val="left"/>
              <w:rPr>
                <w:rFonts w:eastAsia="Times New Roman" w:cs="Tahoma"/>
                <w:color w:val="000000"/>
                <w:szCs w:val="24"/>
              </w:rPr>
            </w:pPr>
          </w:p>
        </w:tc>
      </w:tr>
      <w:tr w14:paraId="199633AE">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7B86731F">
            <w:pPr>
              <w:spacing w:after="0" w:line="259" w:lineRule="auto"/>
              <w:jc w:val="right"/>
              <w:rPr>
                <w:rFonts w:eastAsia="Times New Roman" w:cs="Tahoma"/>
                <w:color w:val="000000"/>
                <w:szCs w:val="24"/>
              </w:rPr>
            </w:pPr>
            <w:r>
              <w:rPr>
                <w:rFonts w:ascii="Calibri" w:hAnsi="Calibri" w:cs="Calibri"/>
                <w:color w:val="000000"/>
              </w:rPr>
              <w:t>13</w:t>
            </w:r>
          </w:p>
        </w:tc>
        <w:tc>
          <w:tcPr>
            <w:tcW w:w="2721" w:type="dxa"/>
            <w:tcBorders>
              <w:top w:val="nil"/>
              <w:left w:val="nil"/>
              <w:bottom w:val="single" w:color="auto" w:sz="4" w:space="0"/>
              <w:right w:val="single" w:color="auto" w:sz="4" w:space="0"/>
            </w:tcBorders>
            <w:noWrap/>
          </w:tcPr>
          <w:p w14:paraId="6FFB541C">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17D6AD16">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21BAE2A9">
            <w:pPr>
              <w:spacing w:after="0" w:line="259" w:lineRule="auto"/>
              <w:jc w:val="left"/>
              <w:rPr>
                <w:rFonts w:eastAsia="Times New Roman" w:cs="Tahoma"/>
                <w:color w:val="000000"/>
                <w:szCs w:val="24"/>
              </w:rPr>
            </w:pPr>
          </w:p>
        </w:tc>
      </w:tr>
      <w:tr w14:paraId="4051C0F9">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32495C39">
            <w:pPr>
              <w:spacing w:after="0" w:line="259" w:lineRule="auto"/>
              <w:jc w:val="right"/>
              <w:rPr>
                <w:rFonts w:eastAsia="Times New Roman" w:cs="Tahoma"/>
                <w:color w:val="000000"/>
                <w:szCs w:val="24"/>
              </w:rPr>
            </w:pPr>
            <w:r>
              <w:rPr>
                <w:rFonts w:ascii="Calibri" w:hAnsi="Calibri" w:cs="Calibri"/>
                <w:color w:val="000000"/>
              </w:rPr>
              <w:t>14</w:t>
            </w:r>
          </w:p>
        </w:tc>
        <w:tc>
          <w:tcPr>
            <w:tcW w:w="2721" w:type="dxa"/>
            <w:tcBorders>
              <w:top w:val="nil"/>
              <w:left w:val="nil"/>
              <w:bottom w:val="single" w:color="auto" w:sz="4" w:space="0"/>
              <w:right w:val="single" w:color="auto" w:sz="4" w:space="0"/>
            </w:tcBorders>
            <w:noWrap/>
          </w:tcPr>
          <w:p w14:paraId="4363D185">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6769BAD9">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5E32075F">
            <w:pPr>
              <w:spacing w:after="0" w:line="259" w:lineRule="auto"/>
              <w:jc w:val="left"/>
              <w:rPr>
                <w:rFonts w:eastAsia="Times New Roman" w:cs="Tahoma"/>
                <w:color w:val="000000"/>
                <w:szCs w:val="24"/>
              </w:rPr>
            </w:pPr>
          </w:p>
        </w:tc>
      </w:tr>
      <w:tr w14:paraId="392AB7D9">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1B64D4CB">
            <w:pPr>
              <w:spacing w:after="0" w:line="259" w:lineRule="auto"/>
              <w:jc w:val="right"/>
              <w:rPr>
                <w:rFonts w:eastAsia="Times New Roman" w:cs="Tahoma"/>
                <w:color w:val="000000"/>
                <w:szCs w:val="24"/>
              </w:rPr>
            </w:pPr>
            <w:r>
              <w:rPr>
                <w:rFonts w:ascii="Calibri" w:hAnsi="Calibri" w:cs="Calibri"/>
                <w:color w:val="000000"/>
              </w:rPr>
              <w:t>15</w:t>
            </w:r>
          </w:p>
        </w:tc>
        <w:tc>
          <w:tcPr>
            <w:tcW w:w="2721" w:type="dxa"/>
            <w:tcBorders>
              <w:top w:val="nil"/>
              <w:left w:val="nil"/>
              <w:bottom w:val="single" w:color="auto" w:sz="4" w:space="0"/>
              <w:right w:val="single" w:color="auto" w:sz="4" w:space="0"/>
            </w:tcBorders>
            <w:noWrap/>
          </w:tcPr>
          <w:p w14:paraId="06443C67">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02CDE7EE">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304744E4">
            <w:pPr>
              <w:spacing w:after="0" w:line="259" w:lineRule="auto"/>
              <w:jc w:val="left"/>
              <w:rPr>
                <w:rFonts w:eastAsia="Times New Roman" w:cs="Tahoma"/>
                <w:color w:val="000000"/>
                <w:szCs w:val="24"/>
              </w:rPr>
            </w:pPr>
          </w:p>
        </w:tc>
      </w:tr>
      <w:tr w14:paraId="6F3DE59F">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36DBC238">
            <w:pPr>
              <w:spacing w:after="0" w:line="259" w:lineRule="auto"/>
              <w:jc w:val="right"/>
              <w:rPr>
                <w:rFonts w:eastAsia="Times New Roman" w:cs="Tahoma"/>
                <w:color w:val="000000"/>
                <w:szCs w:val="24"/>
              </w:rPr>
            </w:pPr>
            <w:r>
              <w:rPr>
                <w:rFonts w:ascii="Calibri" w:hAnsi="Calibri" w:cs="Calibri"/>
                <w:color w:val="000000"/>
              </w:rPr>
              <w:t>16</w:t>
            </w:r>
          </w:p>
        </w:tc>
        <w:tc>
          <w:tcPr>
            <w:tcW w:w="2721" w:type="dxa"/>
            <w:tcBorders>
              <w:top w:val="nil"/>
              <w:left w:val="nil"/>
              <w:bottom w:val="single" w:color="auto" w:sz="4" w:space="0"/>
              <w:right w:val="single" w:color="auto" w:sz="4" w:space="0"/>
            </w:tcBorders>
            <w:noWrap/>
          </w:tcPr>
          <w:p w14:paraId="27B6B5A3">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2762F925">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1AFCCC7F">
            <w:pPr>
              <w:spacing w:after="0" w:line="259" w:lineRule="auto"/>
              <w:jc w:val="left"/>
              <w:rPr>
                <w:rFonts w:eastAsia="Times New Roman" w:cs="Tahoma"/>
                <w:color w:val="000000"/>
                <w:szCs w:val="24"/>
              </w:rPr>
            </w:pPr>
          </w:p>
        </w:tc>
      </w:tr>
      <w:tr w14:paraId="13A90D10">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349EFB86">
            <w:pPr>
              <w:spacing w:after="0" w:line="259" w:lineRule="auto"/>
              <w:jc w:val="right"/>
              <w:rPr>
                <w:rFonts w:eastAsia="Times New Roman" w:cs="Tahoma"/>
                <w:color w:val="000000"/>
                <w:szCs w:val="24"/>
              </w:rPr>
            </w:pPr>
            <w:r>
              <w:rPr>
                <w:rFonts w:ascii="Calibri" w:hAnsi="Calibri" w:cs="Calibri"/>
                <w:color w:val="000000"/>
              </w:rPr>
              <w:t>17</w:t>
            </w:r>
          </w:p>
        </w:tc>
        <w:tc>
          <w:tcPr>
            <w:tcW w:w="2721" w:type="dxa"/>
            <w:tcBorders>
              <w:top w:val="nil"/>
              <w:left w:val="nil"/>
              <w:bottom w:val="single" w:color="auto" w:sz="4" w:space="0"/>
              <w:right w:val="single" w:color="auto" w:sz="4" w:space="0"/>
            </w:tcBorders>
            <w:noWrap/>
          </w:tcPr>
          <w:p w14:paraId="522419C6">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4DFD8F74">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13753CC5">
            <w:pPr>
              <w:spacing w:after="0" w:line="259" w:lineRule="auto"/>
              <w:jc w:val="left"/>
              <w:rPr>
                <w:rFonts w:eastAsia="Times New Roman" w:cs="Tahoma"/>
                <w:color w:val="000000"/>
                <w:szCs w:val="24"/>
              </w:rPr>
            </w:pPr>
          </w:p>
        </w:tc>
      </w:tr>
      <w:tr w14:paraId="2BC1AB2E">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5766DAD4">
            <w:pPr>
              <w:spacing w:after="0" w:line="259" w:lineRule="auto"/>
              <w:jc w:val="right"/>
              <w:rPr>
                <w:rFonts w:eastAsia="Times New Roman" w:cs="Tahoma"/>
                <w:color w:val="000000"/>
                <w:szCs w:val="24"/>
              </w:rPr>
            </w:pPr>
            <w:r>
              <w:rPr>
                <w:rFonts w:ascii="Calibri" w:hAnsi="Calibri" w:cs="Calibri"/>
                <w:color w:val="000000"/>
              </w:rPr>
              <w:t>18</w:t>
            </w:r>
          </w:p>
        </w:tc>
        <w:tc>
          <w:tcPr>
            <w:tcW w:w="2721" w:type="dxa"/>
            <w:tcBorders>
              <w:top w:val="nil"/>
              <w:left w:val="nil"/>
              <w:bottom w:val="single" w:color="auto" w:sz="4" w:space="0"/>
              <w:right w:val="single" w:color="auto" w:sz="4" w:space="0"/>
            </w:tcBorders>
            <w:noWrap/>
          </w:tcPr>
          <w:p w14:paraId="1FE5E3D0">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51617283">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2272DE2A">
            <w:pPr>
              <w:spacing w:after="0" w:line="259" w:lineRule="auto"/>
              <w:jc w:val="left"/>
              <w:rPr>
                <w:rFonts w:eastAsia="Times New Roman" w:cs="Tahoma"/>
                <w:color w:val="000000"/>
                <w:szCs w:val="24"/>
              </w:rPr>
            </w:pPr>
          </w:p>
        </w:tc>
      </w:tr>
      <w:tr w14:paraId="1ABE0102">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3FD0C6D9">
            <w:pPr>
              <w:spacing w:after="0" w:line="259" w:lineRule="auto"/>
              <w:jc w:val="right"/>
              <w:rPr>
                <w:rFonts w:eastAsia="Times New Roman" w:cs="Tahoma"/>
                <w:color w:val="000000"/>
                <w:szCs w:val="24"/>
              </w:rPr>
            </w:pPr>
            <w:r>
              <w:rPr>
                <w:rFonts w:ascii="Calibri" w:hAnsi="Calibri" w:cs="Calibri"/>
                <w:color w:val="000000"/>
              </w:rPr>
              <w:t>19</w:t>
            </w:r>
          </w:p>
        </w:tc>
        <w:tc>
          <w:tcPr>
            <w:tcW w:w="2721" w:type="dxa"/>
            <w:tcBorders>
              <w:top w:val="nil"/>
              <w:left w:val="nil"/>
              <w:bottom w:val="single" w:color="auto" w:sz="4" w:space="0"/>
              <w:right w:val="single" w:color="auto" w:sz="4" w:space="0"/>
            </w:tcBorders>
            <w:noWrap/>
          </w:tcPr>
          <w:p w14:paraId="47694315">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2C3F44B6">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123BC9EB">
            <w:pPr>
              <w:spacing w:after="0" w:line="259" w:lineRule="auto"/>
              <w:jc w:val="left"/>
              <w:rPr>
                <w:rFonts w:eastAsia="Times New Roman" w:cs="Tahoma"/>
                <w:color w:val="000000"/>
                <w:szCs w:val="24"/>
              </w:rPr>
            </w:pPr>
          </w:p>
        </w:tc>
      </w:tr>
      <w:tr w14:paraId="7D4E3678">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06396BE4">
            <w:pPr>
              <w:spacing w:after="0" w:line="259" w:lineRule="auto"/>
              <w:jc w:val="right"/>
              <w:rPr>
                <w:rFonts w:eastAsia="Times New Roman" w:cs="Tahoma"/>
                <w:color w:val="000000"/>
                <w:szCs w:val="24"/>
              </w:rPr>
            </w:pPr>
            <w:r>
              <w:rPr>
                <w:rFonts w:ascii="Calibri" w:hAnsi="Calibri" w:cs="Calibri"/>
                <w:color w:val="000000"/>
              </w:rPr>
              <w:t>20</w:t>
            </w:r>
          </w:p>
        </w:tc>
        <w:tc>
          <w:tcPr>
            <w:tcW w:w="2721" w:type="dxa"/>
            <w:tcBorders>
              <w:top w:val="nil"/>
              <w:left w:val="nil"/>
              <w:bottom w:val="single" w:color="auto" w:sz="4" w:space="0"/>
              <w:right w:val="single" w:color="auto" w:sz="4" w:space="0"/>
            </w:tcBorders>
            <w:noWrap/>
          </w:tcPr>
          <w:p w14:paraId="63ECCC36">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0E633146">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0E66155D">
            <w:pPr>
              <w:spacing w:after="0" w:line="259" w:lineRule="auto"/>
              <w:jc w:val="left"/>
              <w:rPr>
                <w:rFonts w:eastAsia="Times New Roman" w:cs="Tahoma"/>
                <w:color w:val="000000"/>
                <w:szCs w:val="24"/>
              </w:rPr>
            </w:pPr>
          </w:p>
        </w:tc>
      </w:tr>
      <w:tr w14:paraId="3E9AA478">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3C8CA7CF">
            <w:pPr>
              <w:spacing w:after="0" w:line="259" w:lineRule="auto"/>
              <w:jc w:val="right"/>
              <w:rPr>
                <w:rFonts w:eastAsia="Times New Roman" w:cs="Tahoma"/>
                <w:color w:val="000000"/>
                <w:szCs w:val="24"/>
              </w:rPr>
            </w:pPr>
            <w:r>
              <w:rPr>
                <w:rFonts w:ascii="Calibri" w:hAnsi="Calibri" w:cs="Calibri"/>
                <w:color w:val="000000"/>
              </w:rPr>
              <w:t>21</w:t>
            </w:r>
          </w:p>
        </w:tc>
        <w:tc>
          <w:tcPr>
            <w:tcW w:w="2721" w:type="dxa"/>
            <w:tcBorders>
              <w:top w:val="nil"/>
              <w:left w:val="nil"/>
              <w:bottom w:val="single" w:color="auto" w:sz="4" w:space="0"/>
              <w:right w:val="single" w:color="auto" w:sz="4" w:space="0"/>
            </w:tcBorders>
            <w:noWrap/>
          </w:tcPr>
          <w:p w14:paraId="7B0E80BE">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766E0357">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7583066E">
            <w:pPr>
              <w:spacing w:after="0" w:line="259" w:lineRule="auto"/>
              <w:jc w:val="left"/>
              <w:rPr>
                <w:rFonts w:eastAsia="Times New Roman" w:cs="Tahoma"/>
                <w:color w:val="000000"/>
                <w:szCs w:val="24"/>
              </w:rPr>
            </w:pPr>
          </w:p>
        </w:tc>
      </w:tr>
      <w:tr w14:paraId="4253505E">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4DA468D5">
            <w:pPr>
              <w:spacing w:after="0" w:line="259" w:lineRule="auto"/>
              <w:jc w:val="right"/>
              <w:rPr>
                <w:rFonts w:eastAsia="Times New Roman" w:cs="Tahoma"/>
                <w:color w:val="000000"/>
                <w:szCs w:val="24"/>
              </w:rPr>
            </w:pPr>
            <w:r>
              <w:rPr>
                <w:rFonts w:ascii="Calibri" w:hAnsi="Calibri" w:cs="Calibri"/>
                <w:color w:val="000000"/>
              </w:rPr>
              <w:t>22</w:t>
            </w:r>
          </w:p>
        </w:tc>
        <w:tc>
          <w:tcPr>
            <w:tcW w:w="2721" w:type="dxa"/>
            <w:tcBorders>
              <w:top w:val="nil"/>
              <w:left w:val="nil"/>
              <w:bottom w:val="single" w:color="auto" w:sz="4" w:space="0"/>
              <w:right w:val="single" w:color="auto" w:sz="4" w:space="0"/>
            </w:tcBorders>
            <w:noWrap/>
          </w:tcPr>
          <w:p w14:paraId="37569A08">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105FF8E7">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4CDC8125">
            <w:pPr>
              <w:spacing w:after="0" w:line="259" w:lineRule="auto"/>
              <w:jc w:val="left"/>
              <w:rPr>
                <w:rFonts w:eastAsia="Times New Roman" w:cs="Tahoma"/>
                <w:color w:val="000000"/>
                <w:szCs w:val="24"/>
              </w:rPr>
            </w:pPr>
          </w:p>
        </w:tc>
      </w:tr>
      <w:tr w14:paraId="69265412">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113EFD85">
            <w:pPr>
              <w:spacing w:after="0" w:line="259" w:lineRule="auto"/>
              <w:jc w:val="right"/>
              <w:rPr>
                <w:rFonts w:eastAsia="Times New Roman" w:cs="Tahoma"/>
                <w:color w:val="000000"/>
                <w:szCs w:val="24"/>
              </w:rPr>
            </w:pPr>
            <w:r>
              <w:rPr>
                <w:rFonts w:ascii="Calibri" w:hAnsi="Calibri" w:cs="Calibri"/>
                <w:color w:val="000000"/>
              </w:rPr>
              <w:t>23</w:t>
            </w:r>
          </w:p>
        </w:tc>
        <w:tc>
          <w:tcPr>
            <w:tcW w:w="2721" w:type="dxa"/>
            <w:tcBorders>
              <w:top w:val="nil"/>
              <w:left w:val="nil"/>
              <w:bottom w:val="single" w:color="auto" w:sz="4" w:space="0"/>
              <w:right w:val="single" w:color="auto" w:sz="4" w:space="0"/>
            </w:tcBorders>
            <w:noWrap/>
          </w:tcPr>
          <w:p w14:paraId="389082DA">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1AF8AD21">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51168CD9">
            <w:pPr>
              <w:spacing w:after="0" w:line="259" w:lineRule="auto"/>
              <w:jc w:val="left"/>
              <w:rPr>
                <w:rFonts w:eastAsia="Times New Roman" w:cs="Tahoma"/>
                <w:color w:val="000000"/>
                <w:szCs w:val="24"/>
              </w:rPr>
            </w:pPr>
          </w:p>
        </w:tc>
      </w:tr>
      <w:tr w14:paraId="35292F86">
        <w:tblPrEx>
          <w:tblCellMar>
            <w:top w:w="0" w:type="dxa"/>
            <w:left w:w="70" w:type="dxa"/>
            <w:bottom w:w="0" w:type="dxa"/>
            <w:right w:w="70" w:type="dxa"/>
          </w:tblCellMar>
        </w:tblPrEx>
        <w:trPr>
          <w:trHeight w:val="285" w:hRule="atLeast"/>
        </w:trPr>
        <w:tc>
          <w:tcPr>
            <w:tcW w:w="960" w:type="dxa"/>
            <w:tcBorders>
              <w:top w:val="nil"/>
              <w:left w:val="single" w:color="auto" w:sz="4" w:space="0"/>
              <w:bottom w:val="single" w:color="auto" w:sz="4" w:space="0"/>
              <w:right w:val="single" w:color="auto" w:sz="4" w:space="0"/>
            </w:tcBorders>
            <w:noWrap/>
            <w:vAlign w:val="center"/>
          </w:tcPr>
          <w:p w14:paraId="7E741E50">
            <w:pPr>
              <w:spacing w:after="0" w:line="259" w:lineRule="auto"/>
              <w:jc w:val="right"/>
              <w:rPr>
                <w:rFonts w:eastAsia="Times New Roman" w:cs="Tahoma"/>
                <w:color w:val="000000"/>
                <w:szCs w:val="24"/>
              </w:rPr>
            </w:pPr>
            <w:r>
              <w:rPr>
                <w:rFonts w:ascii="Calibri" w:hAnsi="Calibri" w:cs="Calibri"/>
                <w:color w:val="000000"/>
              </w:rPr>
              <w:t>24</w:t>
            </w:r>
          </w:p>
        </w:tc>
        <w:tc>
          <w:tcPr>
            <w:tcW w:w="2721" w:type="dxa"/>
            <w:tcBorders>
              <w:top w:val="nil"/>
              <w:left w:val="nil"/>
              <w:bottom w:val="single" w:color="auto" w:sz="4" w:space="0"/>
              <w:right w:val="single" w:color="auto" w:sz="4" w:space="0"/>
            </w:tcBorders>
            <w:noWrap/>
          </w:tcPr>
          <w:p w14:paraId="47BBD2DB">
            <w:pPr>
              <w:spacing w:after="0" w:line="259" w:lineRule="auto"/>
              <w:jc w:val="left"/>
              <w:rPr>
                <w:rFonts w:eastAsia="Times New Roman" w:cs="Tahoma"/>
                <w:color w:val="000000"/>
                <w:szCs w:val="24"/>
              </w:rPr>
            </w:pPr>
          </w:p>
        </w:tc>
        <w:tc>
          <w:tcPr>
            <w:tcW w:w="2268" w:type="dxa"/>
            <w:tcBorders>
              <w:top w:val="nil"/>
              <w:left w:val="nil"/>
              <w:bottom w:val="single" w:color="auto" w:sz="4" w:space="0"/>
              <w:right w:val="single" w:color="auto" w:sz="4" w:space="0"/>
            </w:tcBorders>
            <w:noWrap/>
          </w:tcPr>
          <w:p w14:paraId="0B94F5B3">
            <w:pPr>
              <w:spacing w:after="0" w:line="259" w:lineRule="auto"/>
              <w:jc w:val="left"/>
              <w:rPr>
                <w:rFonts w:eastAsia="Times New Roman" w:cs="Tahoma"/>
                <w:color w:val="000000"/>
                <w:szCs w:val="24"/>
              </w:rPr>
            </w:pPr>
          </w:p>
        </w:tc>
        <w:tc>
          <w:tcPr>
            <w:tcW w:w="4678" w:type="dxa"/>
            <w:tcBorders>
              <w:top w:val="nil"/>
              <w:left w:val="nil"/>
              <w:bottom w:val="single" w:color="auto" w:sz="4" w:space="0"/>
              <w:right w:val="single" w:color="auto" w:sz="4" w:space="0"/>
            </w:tcBorders>
            <w:noWrap/>
          </w:tcPr>
          <w:p w14:paraId="6CA29B35">
            <w:pPr>
              <w:spacing w:after="0" w:line="259" w:lineRule="auto"/>
              <w:jc w:val="left"/>
              <w:rPr>
                <w:rFonts w:eastAsia="Times New Roman" w:cs="Tahoma"/>
                <w:color w:val="000000"/>
                <w:szCs w:val="24"/>
              </w:rPr>
            </w:pPr>
          </w:p>
        </w:tc>
      </w:tr>
    </w:tbl>
    <w:p w14:paraId="0810F77B">
      <w:pPr>
        <w:spacing w:line="259" w:lineRule="auto"/>
        <w:rPr>
          <w:rFonts w:cs="Tahoma"/>
          <w:szCs w:val="24"/>
        </w:rPr>
      </w:pPr>
    </w:p>
    <w:sectPr>
      <w:headerReference r:id="rId6" w:type="first"/>
      <w:footerReference r:id="rId9" w:type="first"/>
      <w:headerReference r:id="rId4" w:type="default"/>
      <w:footerReference r:id="rId7" w:type="default"/>
      <w:headerReference r:id="rId5" w:type="even"/>
      <w:footerReference r:id="rId8" w:type="even"/>
      <w:pgSz w:w="11906" w:h="16838"/>
      <w:pgMar w:top="851" w:right="709" w:bottom="851" w:left="567"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64999403"/>
    </w:sdtPr>
    <w:sdtContent>
      <w:p w14:paraId="101D69DF">
        <w:pPr>
          <w:pStyle w:val="11"/>
        </w:pPr>
        <w: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10101580</wp:posOffset>
                      </wp:positionV>
                    </mc:Fallback>
                  </mc:AlternateContent>
                  <wp:extent cx="368300" cy="274320"/>
                  <wp:effectExtent l="0" t="0" r="12700" b="11430"/>
                  <wp:wrapNone/>
                  <wp:docPr id="1" name="Carré corné 2"/>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ln>
                        </wps:spPr>
                        <wps:txbx>
                          <w:txbxContent>
                            <w:p w14:paraId="6F1D3B1A">
                              <w:pPr>
                                <w:jc w:val="center"/>
                              </w:pPr>
                              <w:r>
                                <w:rPr>
                                  <w:sz w:val="22"/>
                                </w:rPr>
                                <w:fldChar w:fldCharType="begin"/>
                              </w:r>
                              <w:r>
                                <w:instrText xml:space="preserve">PAGE    \* MERGEFORMAT</w:instrText>
                              </w:r>
                              <w:r>
                                <w:rPr>
                                  <w:sz w:val="22"/>
                                </w:rPr>
                                <w:fldChar w:fldCharType="separate"/>
                              </w:r>
                              <w:r>
                                <w:rPr>
                                  <w:sz w:val="16"/>
                                  <w:szCs w:val="16"/>
                                </w:rPr>
                                <w:t>4</w:t>
                              </w:r>
                              <w:r>
                                <w:rPr>
                                  <w:sz w:val="16"/>
                                  <w:szCs w:val="16"/>
                                </w:rPr>
                                <w:fldChar w:fldCharType="end"/>
                              </w:r>
                            </w:p>
                          </w:txbxContent>
                        </wps:txbx>
                        <wps:bodyPr rot="0" vert="horz" wrap="square" lIns="91440" tIns="45720" rIns="91440" bIns="45720" anchor="t" anchorCtr="0" upright="1">
                          <a:noAutofit/>
                        </wps:bodyPr>
                      </wps:wsp>
                    </a:graphicData>
                  </a:graphic>
                </wp:anchor>
              </w:drawing>
            </mc:Choice>
            <mc:Fallback>
              <w:pict>
                <v:shape id="Carré corné 2" o:spid="_x0000_s1026" o:spt="65" type="#_x0000_t65" style="position:absolute;left:0pt;margin-left:559.85pt;margin-top:795.4pt;height:21.6pt;width:29pt;mso-position-horizontal-relative:page;mso-position-vertical-relative:page;z-index:251659264;mso-width-relative:page;mso-height-relative:page;" fillcolor="#FFFFFF" filled="t" stroked="t" coordsize="21600,21600" o:allowincell="f" o:gfxdata="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iAHtvTAAAAAwEAAA8AAAAAAAAAAQAg&#10;AAAAIgAAAGRycy9kb3ducmV2LnhtbFBLAQIUABQAAAAIAIdO4kA8o0qPTAIAAKcEAAAOAAAAAAAA&#10;AAEAIAAAACIBAABkcnMvZTJvRG9jLnhtbFBLBQYAAAAABgAGAFkBAADgBQAAAAA=&#10;" adj="14135">
                  <v:fill on="t" focussize="0,0"/>
                  <v:stroke weight="0.25pt" color="#808080" joinstyle="round"/>
                  <v:imagedata o:title=""/>
                  <o:lock v:ext="edit" aspectratio="f"/>
                  <v:textbox>
                    <w:txbxContent>
                      <w:p w14:paraId="6F1D3B1A">
                        <w:pPr>
                          <w:jc w:val="center"/>
                        </w:pPr>
                        <w:r>
                          <w:rPr>
                            <w:sz w:val="22"/>
                          </w:rPr>
                          <w:fldChar w:fldCharType="begin"/>
                        </w:r>
                        <w:r>
                          <w:instrText xml:space="preserve">PAGE    \* MERGEFORMAT</w:instrText>
                        </w:r>
                        <w:r>
                          <w:rPr>
                            <w:sz w:val="22"/>
                          </w:rPr>
                          <w:fldChar w:fldCharType="separate"/>
                        </w:r>
                        <w:r>
                          <w:rPr>
                            <w:sz w:val="16"/>
                            <w:szCs w:val="16"/>
                          </w:rPr>
                          <w:t>4</w:t>
                        </w:r>
                        <w:r>
                          <w:rPr>
                            <w:sz w:val="16"/>
                            <w:szCs w:val="16"/>
                          </w:rPr>
                          <w:fldChar w:fldCharType="end"/>
                        </w:r>
                      </w:p>
                    </w:txbxContent>
                  </v:textbox>
                </v:shape>
              </w:pict>
            </mc:Fallback>
          </mc:AlternateConten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05BC6">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67444">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3807D">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4460F">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B902B">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23BF93"/>
    <w:multiLevelType w:val="singleLevel"/>
    <w:tmpl w:val="0723BF93"/>
    <w:lvl w:ilvl="0" w:tentative="0">
      <w:start w:val="1"/>
      <w:numFmt w:val="bullet"/>
      <w:lvlText w:val=""/>
      <w:lvlJc w:val="left"/>
      <w:pPr>
        <w:tabs>
          <w:tab w:val="left" w:pos="420"/>
        </w:tabs>
        <w:ind w:left="420" w:hanging="420"/>
      </w:pPr>
      <w:rPr>
        <w:rFonts w:hint="default" w:ascii="Wingdings" w:hAnsi="Wingdings"/>
      </w:rPr>
    </w:lvl>
  </w:abstractNum>
  <w:abstractNum w:abstractNumId="1">
    <w:nsid w:val="2D887C5B"/>
    <w:multiLevelType w:val="singleLevel"/>
    <w:tmpl w:val="2D887C5B"/>
    <w:lvl w:ilvl="0" w:tentative="0">
      <w:start w:val="1"/>
      <w:numFmt w:val="bullet"/>
      <w:lvlText w:val=""/>
      <w:lvlJc w:val="left"/>
      <w:pPr>
        <w:tabs>
          <w:tab w:val="left" w:pos="420"/>
        </w:tabs>
        <w:ind w:left="420" w:hanging="420"/>
      </w:pPr>
      <w:rPr>
        <w:rFonts w:hint="default" w:ascii="Wingdings" w:hAnsi="Wingdings"/>
      </w:rPr>
    </w:lvl>
  </w:abstractNum>
  <w:abstractNum w:abstractNumId="2">
    <w:nsid w:val="7416514D"/>
    <w:multiLevelType w:val="multilevel"/>
    <w:tmpl w:val="7416514D"/>
    <w:lvl w:ilvl="0" w:tentative="0">
      <w:start w:val="1"/>
      <w:numFmt w:val="decimal"/>
      <w:lvlText w:val="%1."/>
      <w:lvlJc w:val="left"/>
      <w:pPr>
        <w:ind w:left="-762" w:hanging="360"/>
      </w:pPr>
      <w:rPr>
        <w:rFonts w:hint="default"/>
      </w:rPr>
    </w:lvl>
    <w:lvl w:ilvl="1" w:tentative="0">
      <w:start w:val="1"/>
      <w:numFmt w:val="lowerLetter"/>
      <w:lvlText w:val="%2."/>
      <w:lvlJc w:val="left"/>
      <w:pPr>
        <w:ind w:left="-42" w:hanging="360"/>
      </w:pPr>
    </w:lvl>
    <w:lvl w:ilvl="2" w:tentative="0">
      <w:start w:val="1"/>
      <w:numFmt w:val="lowerRoman"/>
      <w:lvlText w:val="%3."/>
      <w:lvlJc w:val="right"/>
      <w:pPr>
        <w:ind w:left="678" w:hanging="180"/>
      </w:pPr>
    </w:lvl>
    <w:lvl w:ilvl="3" w:tentative="0">
      <w:start w:val="1"/>
      <w:numFmt w:val="decimal"/>
      <w:lvlText w:val="%4."/>
      <w:lvlJc w:val="left"/>
      <w:pPr>
        <w:ind w:left="1398" w:hanging="360"/>
      </w:pPr>
    </w:lvl>
    <w:lvl w:ilvl="4" w:tentative="0">
      <w:start w:val="1"/>
      <w:numFmt w:val="lowerLetter"/>
      <w:lvlText w:val="%5."/>
      <w:lvlJc w:val="left"/>
      <w:pPr>
        <w:ind w:left="2118" w:hanging="360"/>
      </w:pPr>
    </w:lvl>
    <w:lvl w:ilvl="5" w:tentative="0">
      <w:start w:val="1"/>
      <w:numFmt w:val="lowerRoman"/>
      <w:lvlText w:val="%6."/>
      <w:lvlJc w:val="right"/>
      <w:pPr>
        <w:ind w:left="2838" w:hanging="180"/>
      </w:pPr>
    </w:lvl>
    <w:lvl w:ilvl="6" w:tentative="0">
      <w:start w:val="1"/>
      <w:numFmt w:val="decimal"/>
      <w:lvlText w:val="%7."/>
      <w:lvlJc w:val="left"/>
      <w:pPr>
        <w:ind w:left="3558" w:hanging="360"/>
      </w:pPr>
    </w:lvl>
    <w:lvl w:ilvl="7" w:tentative="0">
      <w:start w:val="1"/>
      <w:numFmt w:val="lowerLetter"/>
      <w:lvlText w:val="%8."/>
      <w:lvlJc w:val="left"/>
      <w:pPr>
        <w:ind w:left="4278" w:hanging="360"/>
      </w:pPr>
    </w:lvl>
    <w:lvl w:ilvl="8" w:tentative="0">
      <w:start w:val="1"/>
      <w:numFmt w:val="lowerRoman"/>
      <w:lvlText w:val="%9."/>
      <w:lvlJc w:val="right"/>
      <w:pPr>
        <w:ind w:left="4998"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08"/>
  <w:hyphenationZone w:val="425"/>
  <w:noPunctuationKerning w:val="1"/>
  <w:characterSpacingControl w:val="doNotCompress"/>
  <w:footnotePr>
    <w:footnote w:id="0"/>
    <w:footnote w:id="1"/>
  </w:footnotePr>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967"/>
    <w:rsid w:val="00000325"/>
    <w:rsid w:val="000012ED"/>
    <w:rsid w:val="00007136"/>
    <w:rsid w:val="00007A15"/>
    <w:rsid w:val="00011CAD"/>
    <w:rsid w:val="00013C00"/>
    <w:rsid w:val="00013CCF"/>
    <w:rsid w:val="0001546F"/>
    <w:rsid w:val="00015D5A"/>
    <w:rsid w:val="00016829"/>
    <w:rsid w:val="00016E5F"/>
    <w:rsid w:val="00017888"/>
    <w:rsid w:val="0001798C"/>
    <w:rsid w:val="00017D70"/>
    <w:rsid w:val="00020D6D"/>
    <w:rsid w:val="000220D9"/>
    <w:rsid w:val="00022A02"/>
    <w:rsid w:val="00023A6F"/>
    <w:rsid w:val="0002444A"/>
    <w:rsid w:val="00025933"/>
    <w:rsid w:val="00025B0C"/>
    <w:rsid w:val="000267C5"/>
    <w:rsid w:val="00026AEA"/>
    <w:rsid w:val="00030572"/>
    <w:rsid w:val="00030596"/>
    <w:rsid w:val="000311F5"/>
    <w:rsid w:val="00031556"/>
    <w:rsid w:val="00034479"/>
    <w:rsid w:val="000351A2"/>
    <w:rsid w:val="00036F84"/>
    <w:rsid w:val="00041BE0"/>
    <w:rsid w:val="00041DC9"/>
    <w:rsid w:val="00042063"/>
    <w:rsid w:val="00045161"/>
    <w:rsid w:val="00047107"/>
    <w:rsid w:val="00051A2A"/>
    <w:rsid w:val="00051B5B"/>
    <w:rsid w:val="00053D94"/>
    <w:rsid w:val="0005413E"/>
    <w:rsid w:val="0005676C"/>
    <w:rsid w:val="00057CBF"/>
    <w:rsid w:val="000621EC"/>
    <w:rsid w:val="00062F1A"/>
    <w:rsid w:val="0006377D"/>
    <w:rsid w:val="000641B8"/>
    <w:rsid w:val="00066B51"/>
    <w:rsid w:val="00070DC2"/>
    <w:rsid w:val="00071470"/>
    <w:rsid w:val="00071C38"/>
    <w:rsid w:val="00073248"/>
    <w:rsid w:val="000739B8"/>
    <w:rsid w:val="00073DEC"/>
    <w:rsid w:val="000742CB"/>
    <w:rsid w:val="00075277"/>
    <w:rsid w:val="00077B7B"/>
    <w:rsid w:val="00080659"/>
    <w:rsid w:val="00081DE8"/>
    <w:rsid w:val="00081F24"/>
    <w:rsid w:val="00083078"/>
    <w:rsid w:val="0008358B"/>
    <w:rsid w:val="0008381A"/>
    <w:rsid w:val="00085888"/>
    <w:rsid w:val="00085F88"/>
    <w:rsid w:val="00090422"/>
    <w:rsid w:val="000904C6"/>
    <w:rsid w:val="00090F4A"/>
    <w:rsid w:val="00094474"/>
    <w:rsid w:val="000949CE"/>
    <w:rsid w:val="000A014C"/>
    <w:rsid w:val="000A13E7"/>
    <w:rsid w:val="000A173A"/>
    <w:rsid w:val="000A1BD0"/>
    <w:rsid w:val="000A2A0C"/>
    <w:rsid w:val="000A2E1D"/>
    <w:rsid w:val="000A3590"/>
    <w:rsid w:val="000A488A"/>
    <w:rsid w:val="000A49E2"/>
    <w:rsid w:val="000A5AB5"/>
    <w:rsid w:val="000A5CEF"/>
    <w:rsid w:val="000A6C70"/>
    <w:rsid w:val="000A73D5"/>
    <w:rsid w:val="000B177A"/>
    <w:rsid w:val="000B524D"/>
    <w:rsid w:val="000B58D0"/>
    <w:rsid w:val="000B7939"/>
    <w:rsid w:val="000C33BC"/>
    <w:rsid w:val="000C3B29"/>
    <w:rsid w:val="000C671F"/>
    <w:rsid w:val="000C6F00"/>
    <w:rsid w:val="000C78EE"/>
    <w:rsid w:val="000D1775"/>
    <w:rsid w:val="000D1784"/>
    <w:rsid w:val="000D1F76"/>
    <w:rsid w:val="000D20CE"/>
    <w:rsid w:val="000D2E61"/>
    <w:rsid w:val="000D3FB7"/>
    <w:rsid w:val="000D43D9"/>
    <w:rsid w:val="000D6273"/>
    <w:rsid w:val="000E0796"/>
    <w:rsid w:val="000E0C22"/>
    <w:rsid w:val="000E172E"/>
    <w:rsid w:val="000E2077"/>
    <w:rsid w:val="000E2793"/>
    <w:rsid w:val="000E39D4"/>
    <w:rsid w:val="000E563C"/>
    <w:rsid w:val="000E651C"/>
    <w:rsid w:val="000E7E2A"/>
    <w:rsid w:val="000F225F"/>
    <w:rsid w:val="000F439A"/>
    <w:rsid w:val="000F504B"/>
    <w:rsid w:val="000F6A77"/>
    <w:rsid w:val="000F794E"/>
    <w:rsid w:val="00101CEE"/>
    <w:rsid w:val="00104532"/>
    <w:rsid w:val="00105B82"/>
    <w:rsid w:val="00106709"/>
    <w:rsid w:val="00107C7F"/>
    <w:rsid w:val="00107F9E"/>
    <w:rsid w:val="001109EC"/>
    <w:rsid w:val="00111E38"/>
    <w:rsid w:val="00113798"/>
    <w:rsid w:val="00115CA3"/>
    <w:rsid w:val="00121159"/>
    <w:rsid w:val="00121AD4"/>
    <w:rsid w:val="00123C03"/>
    <w:rsid w:val="0012465A"/>
    <w:rsid w:val="00127805"/>
    <w:rsid w:val="00127B4B"/>
    <w:rsid w:val="00136C65"/>
    <w:rsid w:val="00137053"/>
    <w:rsid w:val="00137E82"/>
    <w:rsid w:val="0014119A"/>
    <w:rsid w:val="00141580"/>
    <w:rsid w:val="001422A4"/>
    <w:rsid w:val="001434F8"/>
    <w:rsid w:val="00143CC9"/>
    <w:rsid w:val="0014471D"/>
    <w:rsid w:val="00145BCE"/>
    <w:rsid w:val="001466D5"/>
    <w:rsid w:val="0015429C"/>
    <w:rsid w:val="001550A4"/>
    <w:rsid w:val="00155139"/>
    <w:rsid w:val="00155414"/>
    <w:rsid w:val="00156B5C"/>
    <w:rsid w:val="00165309"/>
    <w:rsid w:val="00165B6A"/>
    <w:rsid w:val="00167F72"/>
    <w:rsid w:val="0017010F"/>
    <w:rsid w:val="001726E0"/>
    <w:rsid w:val="0017395C"/>
    <w:rsid w:val="00180FA5"/>
    <w:rsid w:val="001828F3"/>
    <w:rsid w:val="00184E46"/>
    <w:rsid w:val="00185690"/>
    <w:rsid w:val="00187879"/>
    <w:rsid w:val="001916FD"/>
    <w:rsid w:val="00195EA9"/>
    <w:rsid w:val="001A2B35"/>
    <w:rsid w:val="001A349F"/>
    <w:rsid w:val="001A3DED"/>
    <w:rsid w:val="001A6818"/>
    <w:rsid w:val="001A6A56"/>
    <w:rsid w:val="001A7C55"/>
    <w:rsid w:val="001B0B25"/>
    <w:rsid w:val="001B1CB9"/>
    <w:rsid w:val="001B2A62"/>
    <w:rsid w:val="001B2F9C"/>
    <w:rsid w:val="001B3864"/>
    <w:rsid w:val="001B4F26"/>
    <w:rsid w:val="001B5DB2"/>
    <w:rsid w:val="001B5E06"/>
    <w:rsid w:val="001B68F2"/>
    <w:rsid w:val="001C04A2"/>
    <w:rsid w:val="001C1E8F"/>
    <w:rsid w:val="001C3A03"/>
    <w:rsid w:val="001C48C9"/>
    <w:rsid w:val="001C603A"/>
    <w:rsid w:val="001C6326"/>
    <w:rsid w:val="001D04D0"/>
    <w:rsid w:val="001D082A"/>
    <w:rsid w:val="001D2C96"/>
    <w:rsid w:val="001D37F8"/>
    <w:rsid w:val="001D48BA"/>
    <w:rsid w:val="001D5468"/>
    <w:rsid w:val="001D55A8"/>
    <w:rsid w:val="001D56BE"/>
    <w:rsid w:val="001D6EAD"/>
    <w:rsid w:val="001E5E72"/>
    <w:rsid w:val="001E6503"/>
    <w:rsid w:val="001F09C7"/>
    <w:rsid w:val="001F4D8B"/>
    <w:rsid w:val="002003D8"/>
    <w:rsid w:val="00204339"/>
    <w:rsid w:val="0020477E"/>
    <w:rsid w:val="00205490"/>
    <w:rsid w:val="00205582"/>
    <w:rsid w:val="00210C31"/>
    <w:rsid w:val="00211A16"/>
    <w:rsid w:val="002138D1"/>
    <w:rsid w:val="002150CA"/>
    <w:rsid w:val="0021543B"/>
    <w:rsid w:val="00215ED9"/>
    <w:rsid w:val="00216808"/>
    <w:rsid w:val="00221980"/>
    <w:rsid w:val="00223675"/>
    <w:rsid w:val="00224050"/>
    <w:rsid w:val="0022457F"/>
    <w:rsid w:val="00224733"/>
    <w:rsid w:val="00225084"/>
    <w:rsid w:val="002263AC"/>
    <w:rsid w:val="002273A7"/>
    <w:rsid w:val="00230397"/>
    <w:rsid w:val="00230D5C"/>
    <w:rsid w:val="002339C9"/>
    <w:rsid w:val="00233DB0"/>
    <w:rsid w:val="00234C57"/>
    <w:rsid w:val="00235FF4"/>
    <w:rsid w:val="00237135"/>
    <w:rsid w:val="00237353"/>
    <w:rsid w:val="00237A23"/>
    <w:rsid w:val="00242034"/>
    <w:rsid w:val="00242B5B"/>
    <w:rsid w:val="0024388E"/>
    <w:rsid w:val="00247283"/>
    <w:rsid w:val="00250494"/>
    <w:rsid w:val="00251452"/>
    <w:rsid w:val="00251F41"/>
    <w:rsid w:val="00252D63"/>
    <w:rsid w:val="002536A5"/>
    <w:rsid w:val="00253E25"/>
    <w:rsid w:val="002543C5"/>
    <w:rsid w:val="0025627E"/>
    <w:rsid w:val="00260238"/>
    <w:rsid w:val="00260907"/>
    <w:rsid w:val="00260D6C"/>
    <w:rsid w:val="00262965"/>
    <w:rsid w:val="00265418"/>
    <w:rsid w:val="00266E23"/>
    <w:rsid w:val="00267FAB"/>
    <w:rsid w:val="00270FF6"/>
    <w:rsid w:val="00271704"/>
    <w:rsid w:val="002726FC"/>
    <w:rsid w:val="0027454E"/>
    <w:rsid w:val="00275030"/>
    <w:rsid w:val="002754C4"/>
    <w:rsid w:val="002769F2"/>
    <w:rsid w:val="00276FE7"/>
    <w:rsid w:val="00277571"/>
    <w:rsid w:val="002814D6"/>
    <w:rsid w:val="00281ED4"/>
    <w:rsid w:val="002820F7"/>
    <w:rsid w:val="002822D8"/>
    <w:rsid w:val="00282359"/>
    <w:rsid w:val="00285D8A"/>
    <w:rsid w:val="00287201"/>
    <w:rsid w:val="00287F7D"/>
    <w:rsid w:val="0029098B"/>
    <w:rsid w:val="00291958"/>
    <w:rsid w:val="00292DDF"/>
    <w:rsid w:val="002942E0"/>
    <w:rsid w:val="00295048"/>
    <w:rsid w:val="00295E72"/>
    <w:rsid w:val="0029735B"/>
    <w:rsid w:val="002974DA"/>
    <w:rsid w:val="00297A25"/>
    <w:rsid w:val="002A0572"/>
    <w:rsid w:val="002A15C0"/>
    <w:rsid w:val="002A1673"/>
    <w:rsid w:val="002A18ED"/>
    <w:rsid w:val="002A2964"/>
    <w:rsid w:val="002A343D"/>
    <w:rsid w:val="002A4503"/>
    <w:rsid w:val="002A588D"/>
    <w:rsid w:val="002A6361"/>
    <w:rsid w:val="002A7967"/>
    <w:rsid w:val="002B289A"/>
    <w:rsid w:val="002B40B1"/>
    <w:rsid w:val="002B47B0"/>
    <w:rsid w:val="002B65B8"/>
    <w:rsid w:val="002B67C5"/>
    <w:rsid w:val="002B6DA5"/>
    <w:rsid w:val="002B739A"/>
    <w:rsid w:val="002C01F0"/>
    <w:rsid w:val="002C0326"/>
    <w:rsid w:val="002C1DED"/>
    <w:rsid w:val="002C21AC"/>
    <w:rsid w:val="002C51B7"/>
    <w:rsid w:val="002C6061"/>
    <w:rsid w:val="002C68BA"/>
    <w:rsid w:val="002C6D5B"/>
    <w:rsid w:val="002C7027"/>
    <w:rsid w:val="002C732B"/>
    <w:rsid w:val="002C740D"/>
    <w:rsid w:val="002D0D50"/>
    <w:rsid w:val="002D18E5"/>
    <w:rsid w:val="002D1EC2"/>
    <w:rsid w:val="002D210C"/>
    <w:rsid w:val="002D2D2C"/>
    <w:rsid w:val="002D30F5"/>
    <w:rsid w:val="002D384C"/>
    <w:rsid w:val="002E0B24"/>
    <w:rsid w:val="002E1587"/>
    <w:rsid w:val="002E182D"/>
    <w:rsid w:val="002E1D11"/>
    <w:rsid w:val="002E3E76"/>
    <w:rsid w:val="002E4EDA"/>
    <w:rsid w:val="002E5778"/>
    <w:rsid w:val="002E7B9E"/>
    <w:rsid w:val="002F1CA0"/>
    <w:rsid w:val="002F5296"/>
    <w:rsid w:val="002F62F3"/>
    <w:rsid w:val="00300BDC"/>
    <w:rsid w:val="00303B96"/>
    <w:rsid w:val="00304A97"/>
    <w:rsid w:val="003073F5"/>
    <w:rsid w:val="00310745"/>
    <w:rsid w:val="00310D6D"/>
    <w:rsid w:val="00310EA0"/>
    <w:rsid w:val="00312894"/>
    <w:rsid w:val="00313327"/>
    <w:rsid w:val="00313BEF"/>
    <w:rsid w:val="003155DA"/>
    <w:rsid w:val="00315AB0"/>
    <w:rsid w:val="003171AD"/>
    <w:rsid w:val="0031759D"/>
    <w:rsid w:val="00317DC4"/>
    <w:rsid w:val="00320CB7"/>
    <w:rsid w:val="0032156B"/>
    <w:rsid w:val="0032283D"/>
    <w:rsid w:val="00322BCA"/>
    <w:rsid w:val="00322ED7"/>
    <w:rsid w:val="003236EF"/>
    <w:rsid w:val="0032521E"/>
    <w:rsid w:val="00330160"/>
    <w:rsid w:val="0034193B"/>
    <w:rsid w:val="00342345"/>
    <w:rsid w:val="00342857"/>
    <w:rsid w:val="0034366B"/>
    <w:rsid w:val="00344243"/>
    <w:rsid w:val="003449E3"/>
    <w:rsid w:val="00344B05"/>
    <w:rsid w:val="00344D02"/>
    <w:rsid w:val="003455FC"/>
    <w:rsid w:val="0034734B"/>
    <w:rsid w:val="00350CD4"/>
    <w:rsid w:val="00351E60"/>
    <w:rsid w:val="00352E32"/>
    <w:rsid w:val="003551FF"/>
    <w:rsid w:val="00355DD6"/>
    <w:rsid w:val="00355E56"/>
    <w:rsid w:val="00357A9E"/>
    <w:rsid w:val="00360F93"/>
    <w:rsid w:val="00362520"/>
    <w:rsid w:val="00363560"/>
    <w:rsid w:val="00364183"/>
    <w:rsid w:val="0036421F"/>
    <w:rsid w:val="0036610C"/>
    <w:rsid w:val="003665E6"/>
    <w:rsid w:val="00367813"/>
    <w:rsid w:val="00367DE7"/>
    <w:rsid w:val="00372C2E"/>
    <w:rsid w:val="003739F3"/>
    <w:rsid w:val="00374766"/>
    <w:rsid w:val="00374829"/>
    <w:rsid w:val="00381942"/>
    <w:rsid w:val="00382ACB"/>
    <w:rsid w:val="00382BB8"/>
    <w:rsid w:val="003832D6"/>
    <w:rsid w:val="0038342C"/>
    <w:rsid w:val="00384399"/>
    <w:rsid w:val="00384F15"/>
    <w:rsid w:val="0038618D"/>
    <w:rsid w:val="00386950"/>
    <w:rsid w:val="00386D83"/>
    <w:rsid w:val="003926BC"/>
    <w:rsid w:val="0039416D"/>
    <w:rsid w:val="00396918"/>
    <w:rsid w:val="00397928"/>
    <w:rsid w:val="003A007B"/>
    <w:rsid w:val="003A04F1"/>
    <w:rsid w:val="003A1C38"/>
    <w:rsid w:val="003A4548"/>
    <w:rsid w:val="003A4A9F"/>
    <w:rsid w:val="003A5371"/>
    <w:rsid w:val="003A7A64"/>
    <w:rsid w:val="003B0DAB"/>
    <w:rsid w:val="003B1AEA"/>
    <w:rsid w:val="003B2024"/>
    <w:rsid w:val="003B35E9"/>
    <w:rsid w:val="003B3786"/>
    <w:rsid w:val="003B462C"/>
    <w:rsid w:val="003B57A0"/>
    <w:rsid w:val="003B77B1"/>
    <w:rsid w:val="003C3677"/>
    <w:rsid w:val="003C5566"/>
    <w:rsid w:val="003C5604"/>
    <w:rsid w:val="003C5D7B"/>
    <w:rsid w:val="003C70F0"/>
    <w:rsid w:val="003C7C8D"/>
    <w:rsid w:val="003D1BA1"/>
    <w:rsid w:val="003D1FA2"/>
    <w:rsid w:val="003D297A"/>
    <w:rsid w:val="003D5408"/>
    <w:rsid w:val="003D54F0"/>
    <w:rsid w:val="003D7145"/>
    <w:rsid w:val="003E0B0A"/>
    <w:rsid w:val="003E0ED2"/>
    <w:rsid w:val="003E0EF1"/>
    <w:rsid w:val="003E0F04"/>
    <w:rsid w:val="003E3715"/>
    <w:rsid w:val="003E3A0D"/>
    <w:rsid w:val="003E3BE0"/>
    <w:rsid w:val="003E4867"/>
    <w:rsid w:val="003E4A4F"/>
    <w:rsid w:val="003E56BD"/>
    <w:rsid w:val="003E5EF5"/>
    <w:rsid w:val="003E71E9"/>
    <w:rsid w:val="003F12FB"/>
    <w:rsid w:val="003F1372"/>
    <w:rsid w:val="003F1B90"/>
    <w:rsid w:val="003F5759"/>
    <w:rsid w:val="003F5889"/>
    <w:rsid w:val="003F66D8"/>
    <w:rsid w:val="003F7385"/>
    <w:rsid w:val="00400734"/>
    <w:rsid w:val="0040128D"/>
    <w:rsid w:val="004021DF"/>
    <w:rsid w:val="00402226"/>
    <w:rsid w:val="00402715"/>
    <w:rsid w:val="0040781F"/>
    <w:rsid w:val="00410766"/>
    <w:rsid w:val="00410AD6"/>
    <w:rsid w:val="00410C83"/>
    <w:rsid w:val="00410D99"/>
    <w:rsid w:val="00410DB7"/>
    <w:rsid w:val="004115A3"/>
    <w:rsid w:val="0041326B"/>
    <w:rsid w:val="004137C5"/>
    <w:rsid w:val="00414EEB"/>
    <w:rsid w:val="00415250"/>
    <w:rsid w:val="00416866"/>
    <w:rsid w:val="00416C51"/>
    <w:rsid w:val="00417073"/>
    <w:rsid w:val="00417410"/>
    <w:rsid w:val="004177B5"/>
    <w:rsid w:val="00420153"/>
    <w:rsid w:val="004207EA"/>
    <w:rsid w:val="00420AB5"/>
    <w:rsid w:val="00420B6F"/>
    <w:rsid w:val="00422556"/>
    <w:rsid w:val="004230F7"/>
    <w:rsid w:val="004238E2"/>
    <w:rsid w:val="004238FF"/>
    <w:rsid w:val="0042485B"/>
    <w:rsid w:val="0042563A"/>
    <w:rsid w:val="00427A31"/>
    <w:rsid w:val="00430583"/>
    <w:rsid w:val="00433B85"/>
    <w:rsid w:val="004354D8"/>
    <w:rsid w:val="004370DF"/>
    <w:rsid w:val="0044216C"/>
    <w:rsid w:val="00444E40"/>
    <w:rsid w:val="004455A0"/>
    <w:rsid w:val="00445BDB"/>
    <w:rsid w:val="00446F96"/>
    <w:rsid w:val="00447B35"/>
    <w:rsid w:val="004504CC"/>
    <w:rsid w:val="00450EDA"/>
    <w:rsid w:val="00451604"/>
    <w:rsid w:val="00452C94"/>
    <w:rsid w:val="00453043"/>
    <w:rsid w:val="00453190"/>
    <w:rsid w:val="00453A80"/>
    <w:rsid w:val="00455B01"/>
    <w:rsid w:val="00455B75"/>
    <w:rsid w:val="00455E83"/>
    <w:rsid w:val="00467009"/>
    <w:rsid w:val="00467EE7"/>
    <w:rsid w:val="0047093E"/>
    <w:rsid w:val="00471252"/>
    <w:rsid w:val="004722D1"/>
    <w:rsid w:val="0047306B"/>
    <w:rsid w:val="00477084"/>
    <w:rsid w:val="00477547"/>
    <w:rsid w:val="004806B7"/>
    <w:rsid w:val="00485029"/>
    <w:rsid w:val="004874C3"/>
    <w:rsid w:val="00487B40"/>
    <w:rsid w:val="004928A8"/>
    <w:rsid w:val="00493DB9"/>
    <w:rsid w:val="00496B0E"/>
    <w:rsid w:val="0049725E"/>
    <w:rsid w:val="00497C30"/>
    <w:rsid w:val="004A4EED"/>
    <w:rsid w:val="004A6F3E"/>
    <w:rsid w:val="004B0082"/>
    <w:rsid w:val="004B026A"/>
    <w:rsid w:val="004B10DC"/>
    <w:rsid w:val="004B1D6D"/>
    <w:rsid w:val="004B2B68"/>
    <w:rsid w:val="004B580A"/>
    <w:rsid w:val="004B5849"/>
    <w:rsid w:val="004B6B6B"/>
    <w:rsid w:val="004B7ED3"/>
    <w:rsid w:val="004C2AF9"/>
    <w:rsid w:val="004C3581"/>
    <w:rsid w:val="004C6817"/>
    <w:rsid w:val="004C7644"/>
    <w:rsid w:val="004D1BEC"/>
    <w:rsid w:val="004D3458"/>
    <w:rsid w:val="004D3580"/>
    <w:rsid w:val="004D66A4"/>
    <w:rsid w:val="004D7205"/>
    <w:rsid w:val="004E06B9"/>
    <w:rsid w:val="004E308A"/>
    <w:rsid w:val="004E31E2"/>
    <w:rsid w:val="004E55F8"/>
    <w:rsid w:val="004E5600"/>
    <w:rsid w:val="004E5FCC"/>
    <w:rsid w:val="004E615C"/>
    <w:rsid w:val="004E6D91"/>
    <w:rsid w:val="004F0E3E"/>
    <w:rsid w:val="004F2324"/>
    <w:rsid w:val="004F67D7"/>
    <w:rsid w:val="004F68F2"/>
    <w:rsid w:val="004F7FEC"/>
    <w:rsid w:val="005004B4"/>
    <w:rsid w:val="00501EC6"/>
    <w:rsid w:val="00504777"/>
    <w:rsid w:val="00504A69"/>
    <w:rsid w:val="00506398"/>
    <w:rsid w:val="00506409"/>
    <w:rsid w:val="005066DF"/>
    <w:rsid w:val="005073D6"/>
    <w:rsid w:val="00507D7A"/>
    <w:rsid w:val="00511743"/>
    <w:rsid w:val="0051389D"/>
    <w:rsid w:val="0051396D"/>
    <w:rsid w:val="00513BFB"/>
    <w:rsid w:val="005164F2"/>
    <w:rsid w:val="005170F8"/>
    <w:rsid w:val="00517A98"/>
    <w:rsid w:val="00517F76"/>
    <w:rsid w:val="00520A5F"/>
    <w:rsid w:val="005219D1"/>
    <w:rsid w:val="00522DDE"/>
    <w:rsid w:val="00523ABF"/>
    <w:rsid w:val="00523BC2"/>
    <w:rsid w:val="0052408A"/>
    <w:rsid w:val="005253A2"/>
    <w:rsid w:val="00526C92"/>
    <w:rsid w:val="005276D8"/>
    <w:rsid w:val="005309C9"/>
    <w:rsid w:val="005323BE"/>
    <w:rsid w:val="0053246D"/>
    <w:rsid w:val="0053353F"/>
    <w:rsid w:val="00533A27"/>
    <w:rsid w:val="00534ACB"/>
    <w:rsid w:val="0053552E"/>
    <w:rsid w:val="005360B1"/>
    <w:rsid w:val="00537A4A"/>
    <w:rsid w:val="00540739"/>
    <w:rsid w:val="00542C57"/>
    <w:rsid w:val="00543046"/>
    <w:rsid w:val="0054527B"/>
    <w:rsid w:val="0054647A"/>
    <w:rsid w:val="00552EB2"/>
    <w:rsid w:val="005533DA"/>
    <w:rsid w:val="00556326"/>
    <w:rsid w:val="00557385"/>
    <w:rsid w:val="00560591"/>
    <w:rsid w:val="00561244"/>
    <w:rsid w:val="005634C0"/>
    <w:rsid w:val="00563DC8"/>
    <w:rsid w:val="005645D9"/>
    <w:rsid w:val="005650A8"/>
    <w:rsid w:val="005655D8"/>
    <w:rsid w:val="0056575B"/>
    <w:rsid w:val="005678E9"/>
    <w:rsid w:val="00570D75"/>
    <w:rsid w:val="00571269"/>
    <w:rsid w:val="00572A9E"/>
    <w:rsid w:val="0057347E"/>
    <w:rsid w:val="005757FC"/>
    <w:rsid w:val="0058042D"/>
    <w:rsid w:val="00580ADC"/>
    <w:rsid w:val="00583353"/>
    <w:rsid w:val="005857B1"/>
    <w:rsid w:val="0058650D"/>
    <w:rsid w:val="005875E7"/>
    <w:rsid w:val="00587D8B"/>
    <w:rsid w:val="00593630"/>
    <w:rsid w:val="00595DBC"/>
    <w:rsid w:val="005A0537"/>
    <w:rsid w:val="005A6576"/>
    <w:rsid w:val="005B032E"/>
    <w:rsid w:val="005B1634"/>
    <w:rsid w:val="005B1661"/>
    <w:rsid w:val="005B6DEE"/>
    <w:rsid w:val="005B7585"/>
    <w:rsid w:val="005B7788"/>
    <w:rsid w:val="005C3136"/>
    <w:rsid w:val="005C7680"/>
    <w:rsid w:val="005D0271"/>
    <w:rsid w:val="005D1743"/>
    <w:rsid w:val="005D1E76"/>
    <w:rsid w:val="005D30A2"/>
    <w:rsid w:val="005D3444"/>
    <w:rsid w:val="005D624A"/>
    <w:rsid w:val="005E07CB"/>
    <w:rsid w:val="005E26D7"/>
    <w:rsid w:val="005E3596"/>
    <w:rsid w:val="005E7E49"/>
    <w:rsid w:val="005E7FC0"/>
    <w:rsid w:val="005F030E"/>
    <w:rsid w:val="005F0B06"/>
    <w:rsid w:val="005F1E02"/>
    <w:rsid w:val="005F2400"/>
    <w:rsid w:val="005F5706"/>
    <w:rsid w:val="005F6D77"/>
    <w:rsid w:val="005F78D9"/>
    <w:rsid w:val="006003B7"/>
    <w:rsid w:val="00601164"/>
    <w:rsid w:val="006019AA"/>
    <w:rsid w:val="00606504"/>
    <w:rsid w:val="00606636"/>
    <w:rsid w:val="00607B8D"/>
    <w:rsid w:val="006112D9"/>
    <w:rsid w:val="00616C36"/>
    <w:rsid w:val="00616D72"/>
    <w:rsid w:val="006233D9"/>
    <w:rsid w:val="00625EE3"/>
    <w:rsid w:val="0062690D"/>
    <w:rsid w:val="00626AE5"/>
    <w:rsid w:val="00626E58"/>
    <w:rsid w:val="00627823"/>
    <w:rsid w:val="00627F29"/>
    <w:rsid w:val="0063191E"/>
    <w:rsid w:val="0063317B"/>
    <w:rsid w:val="0063344A"/>
    <w:rsid w:val="00633E5C"/>
    <w:rsid w:val="00634395"/>
    <w:rsid w:val="006355D9"/>
    <w:rsid w:val="00635E04"/>
    <w:rsid w:val="00636AAB"/>
    <w:rsid w:val="00637934"/>
    <w:rsid w:val="00637C30"/>
    <w:rsid w:val="00640776"/>
    <w:rsid w:val="006425D9"/>
    <w:rsid w:val="00642634"/>
    <w:rsid w:val="006455A0"/>
    <w:rsid w:val="00646549"/>
    <w:rsid w:val="00647E32"/>
    <w:rsid w:val="006515EA"/>
    <w:rsid w:val="00651E34"/>
    <w:rsid w:val="00652084"/>
    <w:rsid w:val="00655E0D"/>
    <w:rsid w:val="00657CC4"/>
    <w:rsid w:val="00665277"/>
    <w:rsid w:val="00665E0C"/>
    <w:rsid w:val="006665A3"/>
    <w:rsid w:val="00667BF2"/>
    <w:rsid w:val="00670430"/>
    <w:rsid w:val="00670A9A"/>
    <w:rsid w:val="00670D59"/>
    <w:rsid w:val="006723C6"/>
    <w:rsid w:val="00672C1D"/>
    <w:rsid w:val="0067333B"/>
    <w:rsid w:val="006736D5"/>
    <w:rsid w:val="00676ED3"/>
    <w:rsid w:val="0067FC17"/>
    <w:rsid w:val="0068072D"/>
    <w:rsid w:val="00681349"/>
    <w:rsid w:val="00681ADC"/>
    <w:rsid w:val="00683C4C"/>
    <w:rsid w:val="00686429"/>
    <w:rsid w:val="00687163"/>
    <w:rsid w:val="00687611"/>
    <w:rsid w:val="00687C80"/>
    <w:rsid w:val="0069101E"/>
    <w:rsid w:val="00691062"/>
    <w:rsid w:val="006914D4"/>
    <w:rsid w:val="006915C1"/>
    <w:rsid w:val="0069521D"/>
    <w:rsid w:val="00695447"/>
    <w:rsid w:val="006A0B1F"/>
    <w:rsid w:val="006A1736"/>
    <w:rsid w:val="006A2288"/>
    <w:rsid w:val="006A3119"/>
    <w:rsid w:val="006A4907"/>
    <w:rsid w:val="006A526C"/>
    <w:rsid w:val="006A7D95"/>
    <w:rsid w:val="006B0FE5"/>
    <w:rsid w:val="006B10F1"/>
    <w:rsid w:val="006B2AE5"/>
    <w:rsid w:val="006B4AD0"/>
    <w:rsid w:val="006B4E19"/>
    <w:rsid w:val="006B6D6A"/>
    <w:rsid w:val="006B6F7D"/>
    <w:rsid w:val="006C08AB"/>
    <w:rsid w:val="006C374C"/>
    <w:rsid w:val="006C42F8"/>
    <w:rsid w:val="006C48BB"/>
    <w:rsid w:val="006C741E"/>
    <w:rsid w:val="006C7A20"/>
    <w:rsid w:val="006C7DD0"/>
    <w:rsid w:val="006D46E8"/>
    <w:rsid w:val="006D5680"/>
    <w:rsid w:val="006D7E32"/>
    <w:rsid w:val="006E2429"/>
    <w:rsid w:val="006E6F98"/>
    <w:rsid w:val="006F2DDB"/>
    <w:rsid w:val="006F3EF6"/>
    <w:rsid w:val="006F4518"/>
    <w:rsid w:val="006F53F6"/>
    <w:rsid w:val="006F6B50"/>
    <w:rsid w:val="00700463"/>
    <w:rsid w:val="00701DB5"/>
    <w:rsid w:val="00702B12"/>
    <w:rsid w:val="007061B7"/>
    <w:rsid w:val="007062AE"/>
    <w:rsid w:val="007105D1"/>
    <w:rsid w:val="00711335"/>
    <w:rsid w:val="00711A66"/>
    <w:rsid w:val="00711B20"/>
    <w:rsid w:val="00712DC5"/>
    <w:rsid w:val="007148F1"/>
    <w:rsid w:val="00716CB9"/>
    <w:rsid w:val="00720D41"/>
    <w:rsid w:val="007215B2"/>
    <w:rsid w:val="00721B36"/>
    <w:rsid w:val="007229B5"/>
    <w:rsid w:val="00723352"/>
    <w:rsid w:val="007234A6"/>
    <w:rsid w:val="007243DF"/>
    <w:rsid w:val="0072480B"/>
    <w:rsid w:val="00725311"/>
    <w:rsid w:val="007259E9"/>
    <w:rsid w:val="00726A26"/>
    <w:rsid w:val="0072720F"/>
    <w:rsid w:val="00727419"/>
    <w:rsid w:val="00727652"/>
    <w:rsid w:val="00731EE3"/>
    <w:rsid w:val="0073218B"/>
    <w:rsid w:val="00733178"/>
    <w:rsid w:val="00734419"/>
    <w:rsid w:val="00735875"/>
    <w:rsid w:val="007362F7"/>
    <w:rsid w:val="007426AF"/>
    <w:rsid w:val="007448F0"/>
    <w:rsid w:val="00746328"/>
    <w:rsid w:val="0074679E"/>
    <w:rsid w:val="00750A1C"/>
    <w:rsid w:val="00751E0A"/>
    <w:rsid w:val="00752491"/>
    <w:rsid w:val="00752AF1"/>
    <w:rsid w:val="00753281"/>
    <w:rsid w:val="00753F0E"/>
    <w:rsid w:val="00754B78"/>
    <w:rsid w:val="0075585D"/>
    <w:rsid w:val="0075653E"/>
    <w:rsid w:val="007603CA"/>
    <w:rsid w:val="00761340"/>
    <w:rsid w:val="00761762"/>
    <w:rsid w:val="00762748"/>
    <w:rsid w:val="00763097"/>
    <w:rsid w:val="00763C56"/>
    <w:rsid w:val="00764C3C"/>
    <w:rsid w:val="007668E9"/>
    <w:rsid w:val="00767560"/>
    <w:rsid w:val="00767B5F"/>
    <w:rsid w:val="007721E4"/>
    <w:rsid w:val="0077427D"/>
    <w:rsid w:val="007752FC"/>
    <w:rsid w:val="00775DE4"/>
    <w:rsid w:val="00775DEE"/>
    <w:rsid w:val="0077716C"/>
    <w:rsid w:val="00777BF7"/>
    <w:rsid w:val="007805F5"/>
    <w:rsid w:val="00781627"/>
    <w:rsid w:val="00781920"/>
    <w:rsid w:val="00782FE8"/>
    <w:rsid w:val="007838E8"/>
    <w:rsid w:val="0078451F"/>
    <w:rsid w:val="007861F8"/>
    <w:rsid w:val="00786F3D"/>
    <w:rsid w:val="0078748A"/>
    <w:rsid w:val="00787DA4"/>
    <w:rsid w:val="00790103"/>
    <w:rsid w:val="007910FA"/>
    <w:rsid w:val="00791BF1"/>
    <w:rsid w:val="007944E7"/>
    <w:rsid w:val="00795770"/>
    <w:rsid w:val="00797A78"/>
    <w:rsid w:val="007A1923"/>
    <w:rsid w:val="007A2752"/>
    <w:rsid w:val="007A48EA"/>
    <w:rsid w:val="007A5E61"/>
    <w:rsid w:val="007B2CB9"/>
    <w:rsid w:val="007B386D"/>
    <w:rsid w:val="007B401E"/>
    <w:rsid w:val="007B410F"/>
    <w:rsid w:val="007B4657"/>
    <w:rsid w:val="007B57B9"/>
    <w:rsid w:val="007B58F5"/>
    <w:rsid w:val="007B6495"/>
    <w:rsid w:val="007B6668"/>
    <w:rsid w:val="007B73D0"/>
    <w:rsid w:val="007B7447"/>
    <w:rsid w:val="007B7A15"/>
    <w:rsid w:val="007C2AA3"/>
    <w:rsid w:val="007C463D"/>
    <w:rsid w:val="007C65D7"/>
    <w:rsid w:val="007D417C"/>
    <w:rsid w:val="007D4526"/>
    <w:rsid w:val="007D462A"/>
    <w:rsid w:val="007D72D1"/>
    <w:rsid w:val="007E2BB9"/>
    <w:rsid w:val="007E3147"/>
    <w:rsid w:val="007E6CCF"/>
    <w:rsid w:val="007E7A3C"/>
    <w:rsid w:val="007F1A5C"/>
    <w:rsid w:val="007F2915"/>
    <w:rsid w:val="007F3AD2"/>
    <w:rsid w:val="007F48D4"/>
    <w:rsid w:val="007F79BE"/>
    <w:rsid w:val="008004E2"/>
    <w:rsid w:val="00800709"/>
    <w:rsid w:val="0080138C"/>
    <w:rsid w:val="008029D9"/>
    <w:rsid w:val="0080419A"/>
    <w:rsid w:val="0080461A"/>
    <w:rsid w:val="008059EE"/>
    <w:rsid w:val="00805F11"/>
    <w:rsid w:val="00810567"/>
    <w:rsid w:val="00810793"/>
    <w:rsid w:val="00811C53"/>
    <w:rsid w:val="0081253D"/>
    <w:rsid w:val="00817866"/>
    <w:rsid w:val="008206A7"/>
    <w:rsid w:val="00823075"/>
    <w:rsid w:val="008236D8"/>
    <w:rsid w:val="00825955"/>
    <w:rsid w:val="008267AA"/>
    <w:rsid w:val="008315F0"/>
    <w:rsid w:val="00831964"/>
    <w:rsid w:val="00832E01"/>
    <w:rsid w:val="00833983"/>
    <w:rsid w:val="00834B7A"/>
    <w:rsid w:val="00834BD4"/>
    <w:rsid w:val="008362E7"/>
    <w:rsid w:val="00837868"/>
    <w:rsid w:val="008413F3"/>
    <w:rsid w:val="00842628"/>
    <w:rsid w:val="0084475C"/>
    <w:rsid w:val="008453D8"/>
    <w:rsid w:val="00850C95"/>
    <w:rsid w:val="00850EEF"/>
    <w:rsid w:val="0085104B"/>
    <w:rsid w:val="008511D8"/>
    <w:rsid w:val="008529E8"/>
    <w:rsid w:val="0085382A"/>
    <w:rsid w:val="008544D0"/>
    <w:rsid w:val="008545B0"/>
    <w:rsid w:val="008546E3"/>
    <w:rsid w:val="00854F35"/>
    <w:rsid w:val="00856E46"/>
    <w:rsid w:val="00857764"/>
    <w:rsid w:val="0086178D"/>
    <w:rsid w:val="0086275F"/>
    <w:rsid w:val="00862DED"/>
    <w:rsid w:val="00862F24"/>
    <w:rsid w:val="0086349F"/>
    <w:rsid w:val="00863895"/>
    <w:rsid w:val="00866BFF"/>
    <w:rsid w:val="008704E0"/>
    <w:rsid w:val="00870E93"/>
    <w:rsid w:val="008717C1"/>
    <w:rsid w:val="0087337E"/>
    <w:rsid w:val="008748F8"/>
    <w:rsid w:val="00876622"/>
    <w:rsid w:val="0087700C"/>
    <w:rsid w:val="00881292"/>
    <w:rsid w:val="0088170D"/>
    <w:rsid w:val="00881A5A"/>
    <w:rsid w:val="008851D8"/>
    <w:rsid w:val="008853EB"/>
    <w:rsid w:val="0088576C"/>
    <w:rsid w:val="00886077"/>
    <w:rsid w:val="00886626"/>
    <w:rsid w:val="00886A43"/>
    <w:rsid w:val="00886B8C"/>
    <w:rsid w:val="00890562"/>
    <w:rsid w:val="00890B68"/>
    <w:rsid w:val="00890D6E"/>
    <w:rsid w:val="00893A79"/>
    <w:rsid w:val="00893A87"/>
    <w:rsid w:val="00893CD8"/>
    <w:rsid w:val="008942AC"/>
    <w:rsid w:val="00894402"/>
    <w:rsid w:val="00894878"/>
    <w:rsid w:val="0089489C"/>
    <w:rsid w:val="008953FD"/>
    <w:rsid w:val="00896CF5"/>
    <w:rsid w:val="00896E0D"/>
    <w:rsid w:val="008A0286"/>
    <w:rsid w:val="008A17D8"/>
    <w:rsid w:val="008A32E6"/>
    <w:rsid w:val="008A3598"/>
    <w:rsid w:val="008A3A5C"/>
    <w:rsid w:val="008A54D6"/>
    <w:rsid w:val="008A5F29"/>
    <w:rsid w:val="008A7266"/>
    <w:rsid w:val="008A7787"/>
    <w:rsid w:val="008B06F0"/>
    <w:rsid w:val="008B402A"/>
    <w:rsid w:val="008B4A9E"/>
    <w:rsid w:val="008B5261"/>
    <w:rsid w:val="008C5C50"/>
    <w:rsid w:val="008C5CB0"/>
    <w:rsid w:val="008C6A3F"/>
    <w:rsid w:val="008D0788"/>
    <w:rsid w:val="008D0A21"/>
    <w:rsid w:val="008D11C8"/>
    <w:rsid w:val="008D137F"/>
    <w:rsid w:val="008D2F76"/>
    <w:rsid w:val="008D375D"/>
    <w:rsid w:val="008D53F5"/>
    <w:rsid w:val="008D6D23"/>
    <w:rsid w:val="008E0296"/>
    <w:rsid w:val="008E0412"/>
    <w:rsid w:val="008E0F82"/>
    <w:rsid w:val="008E1C6D"/>
    <w:rsid w:val="008F0A83"/>
    <w:rsid w:val="008F2844"/>
    <w:rsid w:val="008F2EDF"/>
    <w:rsid w:val="008F3BAA"/>
    <w:rsid w:val="008F45E9"/>
    <w:rsid w:val="008F48F1"/>
    <w:rsid w:val="008F653B"/>
    <w:rsid w:val="008F6D6B"/>
    <w:rsid w:val="008F7F90"/>
    <w:rsid w:val="00900D77"/>
    <w:rsid w:val="00901999"/>
    <w:rsid w:val="00901D32"/>
    <w:rsid w:val="0090349F"/>
    <w:rsid w:val="00905161"/>
    <w:rsid w:val="009051AE"/>
    <w:rsid w:val="009051B2"/>
    <w:rsid w:val="00905970"/>
    <w:rsid w:val="00906604"/>
    <w:rsid w:val="009100FC"/>
    <w:rsid w:val="00915494"/>
    <w:rsid w:val="009157E9"/>
    <w:rsid w:val="00915BCE"/>
    <w:rsid w:val="0091610D"/>
    <w:rsid w:val="0091671C"/>
    <w:rsid w:val="009167B9"/>
    <w:rsid w:val="00920FD3"/>
    <w:rsid w:val="00921A80"/>
    <w:rsid w:val="00922569"/>
    <w:rsid w:val="0092398D"/>
    <w:rsid w:val="00923BAF"/>
    <w:rsid w:val="009246ED"/>
    <w:rsid w:val="00925AF8"/>
    <w:rsid w:val="00925C55"/>
    <w:rsid w:val="00927B6B"/>
    <w:rsid w:val="009315A2"/>
    <w:rsid w:val="00932321"/>
    <w:rsid w:val="00932729"/>
    <w:rsid w:val="00932959"/>
    <w:rsid w:val="009330F8"/>
    <w:rsid w:val="00933574"/>
    <w:rsid w:val="0093478F"/>
    <w:rsid w:val="00934E68"/>
    <w:rsid w:val="00935CC8"/>
    <w:rsid w:val="00935F48"/>
    <w:rsid w:val="00936323"/>
    <w:rsid w:val="00936591"/>
    <w:rsid w:val="00936D68"/>
    <w:rsid w:val="009415EB"/>
    <w:rsid w:val="009423AE"/>
    <w:rsid w:val="00944401"/>
    <w:rsid w:val="00944AB0"/>
    <w:rsid w:val="00944D4E"/>
    <w:rsid w:val="009551C0"/>
    <w:rsid w:val="009551E0"/>
    <w:rsid w:val="0095672C"/>
    <w:rsid w:val="0095785E"/>
    <w:rsid w:val="00961CA8"/>
    <w:rsid w:val="0096304A"/>
    <w:rsid w:val="00963433"/>
    <w:rsid w:val="0096547B"/>
    <w:rsid w:val="00967744"/>
    <w:rsid w:val="009705D5"/>
    <w:rsid w:val="0097184B"/>
    <w:rsid w:val="0097258C"/>
    <w:rsid w:val="009819BF"/>
    <w:rsid w:val="009827B4"/>
    <w:rsid w:val="009834C3"/>
    <w:rsid w:val="00983525"/>
    <w:rsid w:val="00983773"/>
    <w:rsid w:val="009862AD"/>
    <w:rsid w:val="00987380"/>
    <w:rsid w:val="00987D70"/>
    <w:rsid w:val="0099100F"/>
    <w:rsid w:val="00992836"/>
    <w:rsid w:val="00993101"/>
    <w:rsid w:val="009948A7"/>
    <w:rsid w:val="009949E2"/>
    <w:rsid w:val="00997C72"/>
    <w:rsid w:val="00997E53"/>
    <w:rsid w:val="009A4860"/>
    <w:rsid w:val="009A4D7A"/>
    <w:rsid w:val="009A558F"/>
    <w:rsid w:val="009A67E6"/>
    <w:rsid w:val="009A70DB"/>
    <w:rsid w:val="009A7604"/>
    <w:rsid w:val="009A78CD"/>
    <w:rsid w:val="009A7D4E"/>
    <w:rsid w:val="009B3185"/>
    <w:rsid w:val="009B5C54"/>
    <w:rsid w:val="009C0AA2"/>
    <w:rsid w:val="009C1395"/>
    <w:rsid w:val="009C34EB"/>
    <w:rsid w:val="009C3B1F"/>
    <w:rsid w:val="009C3F1D"/>
    <w:rsid w:val="009C581E"/>
    <w:rsid w:val="009C5C11"/>
    <w:rsid w:val="009C5D9F"/>
    <w:rsid w:val="009C73BF"/>
    <w:rsid w:val="009C7A6C"/>
    <w:rsid w:val="009D0079"/>
    <w:rsid w:val="009D444C"/>
    <w:rsid w:val="009D5E7C"/>
    <w:rsid w:val="009D6B07"/>
    <w:rsid w:val="009D79CF"/>
    <w:rsid w:val="009D7F90"/>
    <w:rsid w:val="009E0BDB"/>
    <w:rsid w:val="009E179B"/>
    <w:rsid w:val="009E23A3"/>
    <w:rsid w:val="009E38C5"/>
    <w:rsid w:val="009E3D09"/>
    <w:rsid w:val="009E4C12"/>
    <w:rsid w:val="009E52E3"/>
    <w:rsid w:val="009E58D7"/>
    <w:rsid w:val="009E693F"/>
    <w:rsid w:val="009E6960"/>
    <w:rsid w:val="009E6D82"/>
    <w:rsid w:val="009F085E"/>
    <w:rsid w:val="009F1034"/>
    <w:rsid w:val="009F2F0A"/>
    <w:rsid w:val="009F38D1"/>
    <w:rsid w:val="009F52BC"/>
    <w:rsid w:val="009F52F0"/>
    <w:rsid w:val="009F74C6"/>
    <w:rsid w:val="009F77D8"/>
    <w:rsid w:val="00A012A3"/>
    <w:rsid w:val="00A01ADC"/>
    <w:rsid w:val="00A026E4"/>
    <w:rsid w:val="00A0506D"/>
    <w:rsid w:val="00A060D2"/>
    <w:rsid w:val="00A06616"/>
    <w:rsid w:val="00A07CFD"/>
    <w:rsid w:val="00A11D6B"/>
    <w:rsid w:val="00A132E0"/>
    <w:rsid w:val="00A144C7"/>
    <w:rsid w:val="00A1487B"/>
    <w:rsid w:val="00A15254"/>
    <w:rsid w:val="00A1571D"/>
    <w:rsid w:val="00A15C33"/>
    <w:rsid w:val="00A203C3"/>
    <w:rsid w:val="00A223E6"/>
    <w:rsid w:val="00A23887"/>
    <w:rsid w:val="00A2525A"/>
    <w:rsid w:val="00A26187"/>
    <w:rsid w:val="00A26F1E"/>
    <w:rsid w:val="00A32608"/>
    <w:rsid w:val="00A33D5F"/>
    <w:rsid w:val="00A33E4F"/>
    <w:rsid w:val="00A3433E"/>
    <w:rsid w:val="00A35F8B"/>
    <w:rsid w:val="00A36834"/>
    <w:rsid w:val="00A37D10"/>
    <w:rsid w:val="00A41A44"/>
    <w:rsid w:val="00A43A97"/>
    <w:rsid w:val="00A44C70"/>
    <w:rsid w:val="00A44F1D"/>
    <w:rsid w:val="00A460BD"/>
    <w:rsid w:val="00A472E2"/>
    <w:rsid w:val="00A47EBC"/>
    <w:rsid w:val="00A50B27"/>
    <w:rsid w:val="00A50D95"/>
    <w:rsid w:val="00A515A9"/>
    <w:rsid w:val="00A518A3"/>
    <w:rsid w:val="00A51B0A"/>
    <w:rsid w:val="00A52510"/>
    <w:rsid w:val="00A527CB"/>
    <w:rsid w:val="00A55166"/>
    <w:rsid w:val="00A55740"/>
    <w:rsid w:val="00A574C4"/>
    <w:rsid w:val="00A57984"/>
    <w:rsid w:val="00A61C36"/>
    <w:rsid w:val="00A61E60"/>
    <w:rsid w:val="00A629B5"/>
    <w:rsid w:val="00A63074"/>
    <w:rsid w:val="00A65218"/>
    <w:rsid w:val="00A66999"/>
    <w:rsid w:val="00A7033A"/>
    <w:rsid w:val="00A71861"/>
    <w:rsid w:val="00A71C0B"/>
    <w:rsid w:val="00A7393B"/>
    <w:rsid w:val="00A757CA"/>
    <w:rsid w:val="00A7595E"/>
    <w:rsid w:val="00A77983"/>
    <w:rsid w:val="00A8010F"/>
    <w:rsid w:val="00A81C91"/>
    <w:rsid w:val="00A83E3A"/>
    <w:rsid w:val="00A84E02"/>
    <w:rsid w:val="00A84E40"/>
    <w:rsid w:val="00A86194"/>
    <w:rsid w:val="00A863BF"/>
    <w:rsid w:val="00A90CDC"/>
    <w:rsid w:val="00A9158F"/>
    <w:rsid w:val="00A920C5"/>
    <w:rsid w:val="00A9485A"/>
    <w:rsid w:val="00AA05DF"/>
    <w:rsid w:val="00AA0D0E"/>
    <w:rsid w:val="00AA21EA"/>
    <w:rsid w:val="00AA23F1"/>
    <w:rsid w:val="00AA3976"/>
    <w:rsid w:val="00AA3C93"/>
    <w:rsid w:val="00AA463E"/>
    <w:rsid w:val="00AA6273"/>
    <w:rsid w:val="00AA633C"/>
    <w:rsid w:val="00AA7C69"/>
    <w:rsid w:val="00AB2F9F"/>
    <w:rsid w:val="00AB444C"/>
    <w:rsid w:val="00AB452E"/>
    <w:rsid w:val="00AB45BD"/>
    <w:rsid w:val="00AB5A50"/>
    <w:rsid w:val="00AB7AEA"/>
    <w:rsid w:val="00AC0240"/>
    <w:rsid w:val="00AC112E"/>
    <w:rsid w:val="00AC1CB7"/>
    <w:rsid w:val="00AC31D4"/>
    <w:rsid w:val="00AC31E6"/>
    <w:rsid w:val="00AC3D90"/>
    <w:rsid w:val="00AC566E"/>
    <w:rsid w:val="00AC735C"/>
    <w:rsid w:val="00AD1A78"/>
    <w:rsid w:val="00AD553D"/>
    <w:rsid w:val="00AD7B16"/>
    <w:rsid w:val="00AD7D8F"/>
    <w:rsid w:val="00AE0614"/>
    <w:rsid w:val="00AE33FD"/>
    <w:rsid w:val="00AE4EEB"/>
    <w:rsid w:val="00AF0C03"/>
    <w:rsid w:val="00AF27F6"/>
    <w:rsid w:val="00AF31A6"/>
    <w:rsid w:val="00AF31AA"/>
    <w:rsid w:val="00AF4E09"/>
    <w:rsid w:val="00AF504D"/>
    <w:rsid w:val="00AF5603"/>
    <w:rsid w:val="00AF5A2D"/>
    <w:rsid w:val="00AF6A45"/>
    <w:rsid w:val="00AF6CC8"/>
    <w:rsid w:val="00B017E4"/>
    <w:rsid w:val="00B022C9"/>
    <w:rsid w:val="00B02519"/>
    <w:rsid w:val="00B03195"/>
    <w:rsid w:val="00B05902"/>
    <w:rsid w:val="00B05C1C"/>
    <w:rsid w:val="00B05C46"/>
    <w:rsid w:val="00B05EED"/>
    <w:rsid w:val="00B05F2D"/>
    <w:rsid w:val="00B07154"/>
    <w:rsid w:val="00B078B7"/>
    <w:rsid w:val="00B07F25"/>
    <w:rsid w:val="00B10DBA"/>
    <w:rsid w:val="00B125FF"/>
    <w:rsid w:val="00B1278A"/>
    <w:rsid w:val="00B12948"/>
    <w:rsid w:val="00B1300F"/>
    <w:rsid w:val="00B1416C"/>
    <w:rsid w:val="00B144B1"/>
    <w:rsid w:val="00B14BBC"/>
    <w:rsid w:val="00B151B8"/>
    <w:rsid w:val="00B152CE"/>
    <w:rsid w:val="00B16040"/>
    <w:rsid w:val="00B16D3D"/>
    <w:rsid w:val="00B17A61"/>
    <w:rsid w:val="00B2154E"/>
    <w:rsid w:val="00B23DFE"/>
    <w:rsid w:val="00B24CFE"/>
    <w:rsid w:val="00B263B2"/>
    <w:rsid w:val="00B26984"/>
    <w:rsid w:val="00B26E11"/>
    <w:rsid w:val="00B27E21"/>
    <w:rsid w:val="00B33CBF"/>
    <w:rsid w:val="00B369D3"/>
    <w:rsid w:val="00B42732"/>
    <w:rsid w:val="00B42D17"/>
    <w:rsid w:val="00B431C8"/>
    <w:rsid w:val="00B4371B"/>
    <w:rsid w:val="00B46BB1"/>
    <w:rsid w:val="00B50CEA"/>
    <w:rsid w:val="00B510C2"/>
    <w:rsid w:val="00B54C28"/>
    <w:rsid w:val="00B5536C"/>
    <w:rsid w:val="00B55E40"/>
    <w:rsid w:val="00B564D6"/>
    <w:rsid w:val="00B623C4"/>
    <w:rsid w:val="00B646E0"/>
    <w:rsid w:val="00B647A8"/>
    <w:rsid w:val="00B654A0"/>
    <w:rsid w:val="00B67ADC"/>
    <w:rsid w:val="00B718FD"/>
    <w:rsid w:val="00B71AC8"/>
    <w:rsid w:val="00B71DAE"/>
    <w:rsid w:val="00B72983"/>
    <w:rsid w:val="00B72A24"/>
    <w:rsid w:val="00B72D1D"/>
    <w:rsid w:val="00B744D2"/>
    <w:rsid w:val="00B7524F"/>
    <w:rsid w:val="00B770C3"/>
    <w:rsid w:val="00B810C5"/>
    <w:rsid w:val="00B8268D"/>
    <w:rsid w:val="00B8272D"/>
    <w:rsid w:val="00B831B7"/>
    <w:rsid w:val="00B87114"/>
    <w:rsid w:val="00B87F7F"/>
    <w:rsid w:val="00B9199D"/>
    <w:rsid w:val="00B92E1B"/>
    <w:rsid w:val="00B9424B"/>
    <w:rsid w:val="00B946A4"/>
    <w:rsid w:val="00B96A3D"/>
    <w:rsid w:val="00B96AB1"/>
    <w:rsid w:val="00B96AD9"/>
    <w:rsid w:val="00B96FDB"/>
    <w:rsid w:val="00B97520"/>
    <w:rsid w:val="00BA56F2"/>
    <w:rsid w:val="00BA5A2B"/>
    <w:rsid w:val="00BA5B51"/>
    <w:rsid w:val="00BA61BD"/>
    <w:rsid w:val="00BA6EB0"/>
    <w:rsid w:val="00BA7066"/>
    <w:rsid w:val="00BA7E5E"/>
    <w:rsid w:val="00BA7FF1"/>
    <w:rsid w:val="00BB08B2"/>
    <w:rsid w:val="00BB0BAE"/>
    <w:rsid w:val="00BB0D5A"/>
    <w:rsid w:val="00BB4033"/>
    <w:rsid w:val="00BB6F72"/>
    <w:rsid w:val="00BB7E78"/>
    <w:rsid w:val="00BC2666"/>
    <w:rsid w:val="00BC2B70"/>
    <w:rsid w:val="00BC3F6A"/>
    <w:rsid w:val="00BC4078"/>
    <w:rsid w:val="00BC43BE"/>
    <w:rsid w:val="00BC4B6E"/>
    <w:rsid w:val="00BC5118"/>
    <w:rsid w:val="00BC6AF5"/>
    <w:rsid w:val="00BC6F90"/>
    <w:rsid w:val="00BD42CE"/>
    <w:rsid w:val="00BD4315"/>
    <w:rsid w:val="00BD7454"/>
    <w:rsid w:val="00BD7F8E"/>
    <w:rsid w:val="00BE04BD"/>
    <w:rsid w:val="00BE18DE"/>
    <w:rsid w:val="00BE2EFD"/>
    <w:rsid w:val="00BE4BA6"/>
    <w:rsid w:val="00BE515E"/>
    <w:rsid w:val="00BE5E6D"/>
    <w:rsid w:val="00BE68DF"/>
    <w:rsid w:val="00BE6D83"/>
    <w:rsid w:val="00BE6D91"/>
    <w:rsid w:val="00BE6E7C"/>
    <w:rsid w:val="00BF03EA"/>
    <w:rsid w:val="00BF05D1"/>
    <w:rsid w:val="00BF16D9"/>
    <w:rsid w:val="00BF4EDA"/>
    <w:rsid w:val="00BF51E6"/>
    <w:rsid w:val="00BF5F92"/>
    <w:rsid w:val="00BF67DA"/>
    <w:rsid w:val="00C00FA4"/>
    <w:rsid w:val="00C012B1"/>
    <w:rsid w:val="00C019AE"/>
    <w:rsid w:val="00C01DF3"/>
    <w:rsid w:val="00C02BCD"/>
    <w:rsid w:val="00C03311"/>
    <w:rsid w:val="00C04193"/>
    <w:rsid w:val="00C04503"/>
    <w:rsid w:val="00C05429"/>
    <w:rsid w:val="00C058F4"/>
    <w:rsid w:val="00C058FD"/>
    <w:rsid w:val="00C105C5"/>
    <w:rsid w:val="00C10E96"/>
    <w:rsid w:val="00C11ED2"/>
    <w:rsid w:val="00C14231"/>
    <w:rsid w:val="00C14BED"/>
    <w:rsid w:val="00C1505F"/>
    <w:rsid w:val="00C200E3"/>
    <w:rsid w:val="00C21D32"/>
    <w:rsid w:val="00C240FA"/>
    <w:rsid w:val="00C24F8B"/>
    <w:rsid w:val="00C27DF8"/>
    <w:rsid w:val="00C31592"/>
    <w:rsid w:val="00C3335D"/>
    <w:rsid w:val="00C3457F"/>
    <w:rsid w:val="00C353B9"/>
    <w:rsid w:val="00C35B1D"/>
    <w:rsid w:val="00C35B9B"/>
    <w:rsid w:val="00C40691"/>
    <w:rsid w:val="00C40E6D"/>
    <w:rsid w:val="00C41FAA"/>
    <w:rsid w:val="00C44364"/>
    <w:rsid w:val="00C51E2D"/>
    <w:rsid w:val="00C55FBB"/>
    <w:rsid w:val="00C573A3"/>
    <w:rsid w:val="00C57EBF"/>
    <w:rsid w:val="00C600F7"/>
    <w:rsid w:val="00C61047"/>
    <w:rsid w:val="00C6112A"/>
    <w:rsid w:val="00C61352"/>
    <w:rsid w:val="00C63971"/>
    <w:rsid w:val="00C63FFA"/>
    <w:rsid w:val="00C6526E"/>
    <w:rsid w:val="00C7129F"/>
    <w:rsid w:val="00C727E1"/>
    <w:rsid w:val="00C72FB8"/>
    <w:rsid w:val="00C75653"/>
    <w:rsid w:val="00C80AD1"/>
    <w:rsid w:val="00C83910"/>
    <w:rsid w:val="00C8693F"/>
    <w:rsid w:val="00C87B2B"/>
    <w:rsid w:val="00C9060E"/>
    <w:rsid w:val="00C908E7"/>
    <w:rsid w:val="00C91FE2"/>
    <w:rsid w:val="00C92B79"/>
    <w:rsid w:val="00C94266"/>
    <w:rsid w:val="00C952C8"/>
    <w:rsid w:val="00C96114"/>
    <w:rsid w:val="00C9634D"/>
    <w:rsid w:val="00C97DC2"/>
    <w:rsid w:val="00CA1457"/>
    <w:rsid w:val="00CA32B3"/>
    <w:rsid w:val="00CA3577"/>
    <w:rsid w:val="00CA3D60"/>
    <w:rsid w:val="00CA5DAD"/>
    <w:rsid w:val="00CA5F17"/>
    <w:rsid w:val="00CB1542"/>
    <w:rsid w:val="00CB54D8"/>
    <w:rsid w:val="00CB75F7"/>
    <w:rsid w:val="00CC0986"/>
    <w:rsid w:val="00CC0CF9"/>
    <w:rsid w:val="00CC1302"/>
    <w:rsid w:val="00CC1CB7"/>
    <w:rsid w:val="00CC47FB"/>
    <w:rsid w:val="00CC673E"/>
    <w:rsid w:val="00CC7E7E"/>
    <w:rsid w:val="00CD005B"/>
    <w:rsid w:val="00CD0412"/>
    <w:rsid w:val="00CD04D5"/>
    <w:rsid w:val="00CD13DB"/>
    <w:rsid w:val="00CD18A6"/>
    <w:rsid w:val="00CD24CC"/>
    <w:rsid w:val="00CD2603"/>
    <w:rsid w:val="00CD2883"/>
    <w:rsid w:val="00CD31D0"/>
    <w:rsid w:val="00CD77A6"/>
    <w:rsid w:val="00CD7F25"/>
    <w:rsid w:val="00CE264E"/>
    <w:rsid w:val="00CE3277"/>
    <w:rsid w:val="00CE4014"/>
    <w:rsid w:val="00CE4921"/>
    <w:rsid w:val="00CE4C1E"/>
    <w:rsid w:val="00CE7C21"/>
    <w:rsid w:val="00CF1160"/>
    <w:rsid w:val="00CF1F37"/>
    <w:rsid w:val="00CF3F8B"/>
    <w:rsid w:val="00CF4B7E"/>
    <w:rsid w:val="00CF5737"/>
    <w:rsid w:val="00CF6167"/>
    <w:rsid w:val="00CF6236"/>
    <w:rsid w:val="00CF7715"/>
    <w:rsid w:val="00D05FB8"/>
    <w:rsid w:val="00D06E6A"/>
    <w:rsid w:val="00D07896"/>
    <w:rsid w:val="00D1102A"/>
    <w:rsid w:val="00D110DB"/>
    <w:rsid w:val="00D117A2"/>
    <w:rsid w:val="00D12204"/>
    <w:rsid w:val="00D12A41"/>
    <w:rsid w:val="00D13553"/>
    <w:rsid w:val="00D151A0"/>
    <w:rsid w:val="00D15D3B"/>
    <w:rsid w:val="00D16468"/>
    <w:rsid w:val="00D20D8E"/>
    <w:rsid w:val="00D21318"/>
    <w:rsid w:val="00D21678"/>
    <w:rsid w:val="00D21833"/>
    <w:rsid w:val="00D2372F"/>
    <w:rsid w:val="00D255EA"/>
    <w:rsid w:val="00D30574"/>
    <w:rsid w:val="00D31C5F"/>
    <w:rsid w:val="00D31CC4"/>
    <w:rsid w:val="00D3331D"/>
    <w:rsid w:val="00D338F0"/>
    <w:rsid w:val="00D33A39"/>
    <w:rsid w:val="00D3418B"/>
    <w:rsid w:val="00D359AC"/>
    <w:rsid w:val="00D35F21"/>
    <w:rsid w:val="00D40B2D"/>
    <w:rsid w:val="00D40D94"/>
    <w:rsid w:val="00D417B7"/>
    <w:rsid w:val="00D42018"/>
    <w:rsid w:val="00D446CA"/>
    <w:rsid w:val="00D44E0F"/>
    <w:rsid w:val="00D450FC"/>
    <w:rsid w:val="00D46ACC"/>
    <w:rsid w:val="00D47937"/>
    <w:rsid w:val="00D505FD"/>
    <w:rsid w:val="00D5172D"/>
    <w:rsid w:val="00D55094"/>
    <w:rsid w:val="00D56AD6"/>
    <w:rsid w:val="00D60506"/>
    <w:rsid w:val="00D62FEC"/>
    <w:rsid w:val="00D63A21"/>
    <w:rsid w:val="00D64D55"/>
    <w:rsid w:val="00D65B74"/>
    <w:rsid w:val="00D66B36"/>
    <w:rsid w:val="00D67BFD"/>
    <w:rsid w:val="00D7211F"/>
    <w:rsid w:val="00D736A3"/>
    <w:rsid w:val="00D74838"/>
    <w:rsid w:val="00D75547"/>
    <w:rsid w:val="00D75FF4"/>
    <w:rsid w:val="00D76F3F"/>
    <w:rsid w:val="00D81CD9"/>
    <w:rsid w:val="00D83564"/>
    <w:rsid w:val="00D85306"/>
    <w:rsid w:val="00D86228"/>
    <w:rsid w:val="00D87117"/>
    <w:rsid w:val="00D95878"/>
    <w:rsid w:val="00D96E0B"/>
    <w:rsid w:val="00DA2780"/>
    <w:rsid w:val="00DA2CC4"/>
    <w:rsid w:val="00DA323B"/>
    <w:rsid w:val="00DB0ED1"/>
    <w:rsid w:val="00DB37E4"/>
    <w:rsid w:val="00DB571D"/>
    <w:rsid w:val="00DB5E47"/>
    <w:rsid w:val="00DC0FAC"/>
    <w:rsid w:val="00DC172C"/>
    <w:rsid w:val="00DC2720"/>
    <w:rsid w:val="00DC4A20"/>
    <w:rsid w:val="00DC533E"/>
    <w:rsid w:val="00DC706F"/>
    <w:rsid w:val="00DC79ED"/>
    <w:rsid w:val="00DC7FE5"/>
    <w:rsid w:val="00DD06C6"/>
    <w:rsid w:val="00DD29DE"/>
    <w:rsid w:val="00DD36E9"/>
    <w:rsid w:val="00DD3E73"/>
    <w:rsid w:val="00DD3FF1"/>
    <w:rsid w:val="00DD53DE"/>
    <w:rsid w:val="00DD5D12"/>
    <w:rsid w:val="00DE0585"/>
    <w:rsid w:val="00DE10DE"/>
    <w:rsid w:val="00DE1149"/>
    <w:rsid w:val="00DE5A19"/>
    <w:rsid w:val="00DE6111"/>
    <w:rsid w:val="00DF07B3"/>
    <w:rsid w:val="00DF0AE7"/>
    <w:rsid w:val="00DF182B"/>
    <w:rsid w:val="00DF3F0E"/>
    <w:rsid w:val="00DF3FBD"/>
    <w:rsid w:val="00DF647F"/>
    <w:rsid w:val="00DF6D3E"/>
    <w:rsid w:val="00DF6E7B"/>
    <w:rsid w:val="00DF7908"/>
    <w:rsid w:val="00DF7D09"/>
    <w:rsid w:val="00E00260"/>
    <w:rsid w:val="00E02450"/>
    <w:rsid w:val="00E0439E"/>
    <w:rsid w:val="00E04A2B"/>
    <w:rsid w:val="00E05291"/>
    <w:rsid w:val="00E0573F"/>
    <w:rsid w:val="00E12890"/>
    <w:rsid w:val="00E13BD1"/>
    <w:rsid w:val="00E1403D"/>
    <w:rsid w:val="00E1617F"/>
    <w:rsid w:val="00E16DC6"/>
    <w:rsid w:val="00E202A2"/>
    <w:rsid w:val="00E21C20"/>
    <w:rsid w:val="00E22D13"/>
    <w:rsid w:val="00E234B7"/>
    <w:rsid w:val="00E25DC2"/>
    <w:rsid w:val="00E277DF"/>
    <w:rsid w:val="00E27952"/>
    <w:rsid w:val="00E301CA"/>
    <w:rsid w:val="00E308EC"/>
    <w:rsid w:val="00E30DA2"/>
    <w:rsid w:val="00E32008"/>
    <w:rsid w:val="00E32BD5"/>
    <w:rsid w:val="00E33F2D"/>
    <w:rsid w:val="00E36714"/>
    <w:rsid w:val="00E41091"/>
    <w:rsid w:val="00E44B49"/>
    <w:rsid w:val="00E450A8"/>
    <w:rsid w:val="00E45E5E"/>
    <w:rsid w:val="00E50341"/>
    <w:rsid w:val="00E51DC7"/>
    <w:rsid w:val="00E52844"/>
    <w:rsid w:val="00E536A9"/>
    <w:rsid w:val="00E55AD4"/>
    <w:rsid w:val="00E55D40"/>
    <w:rsid w:val="00E5639F"/>
    <w:rsid w:val="00E5712A"/>
    <w:rsid w:val="00E60013"/>
    <w:rsid w:val="00E64121"/>
    <w:rsid w:val="00E645C3"/>
    <w:rsid w:val="00E666B2"/>
    <w:rsid w:val="00E676C9"/>
    <w:rsid w:val="00E70C41"/>
    <w:rsid w:val="00E7152E"/>
    <w:rsid w:val="00E71B8F"/>
    <w:rsid w:val="00E72255"/>
    <w:rsid w:val="00E73960"/>
    <w:rsid w:val="00E73A2F"/>
    <w:rsid w:val="00E74546"/>
    <w:rsid w:val="00E75AF4"/>
    <w:rsid w:val="00E805C4"/>
    <w:rsid w:val="00E80864"/>
    <w:rsid w:val="00E842F9"/>
    <w:rsid w:val="00E87171"/>
    <w:rsid w:val="00E90532"/>
    <w:rsid w:val="00E92CC8"/>
    <w:rsid w:val="00E93273"/>
    <w:rsid w:val="00E94A3A"/>
    <w:rsid w:val="00E9610D"/>
    <w:rsid w:val="00E9668B"/>
    <w:rsid w:val="00E97D66"/>
    <w:rsid w:val="00EA0415"/>
    <w:rsid w:val="00EA1E20"/>
    <w:rsid w:val="00EA2CB4"/>
    <w:rsid w:val="00EA3CF4"/>
    <w:rsid w:val="00EA3D44"/>
    <w:rsid w:val="00EA5E83"/>
    <w:rsid w:val="00EA6A07"/>
    <w:rsid w:val="00EA6B38"/>
    <w:rsid w:val="00EA6C8C"/>
    <w:rsid w:val="00EA6E28"/>
    <w:rsid w:val="00EA71A7"/>
    <w:rsid w:val="00EA7923"/>
    <w:rsid w:val="00EAC6B8"/>
    <w:rsid w:val="00EB190D"/>
    <w:rsid w:val="00EB21A7"/>
    <w:rsid w:val="00EB4817"/>
    <w:rsid w:val="00EB4A33"/>
    <w:rsid w:val="00EB54DB"/>
    <w:rsid w:val="00EB5BBE"/>
    <w:rsid w:val="00EB7A8F"/>
    <w:rsid w:val="00EC0688"/>
    <w:rsid w:val="00EC115F"/>
    <w:rsid w:val="00EC2051"/>
    <w:rsid w:val="00EC52E3"/>
    <w:rsid w:val="00EC6898"/>
    <w:rsid w:val="00EC77DC"/>
    <w:rsid w:val="00ED2D3C"/>
    <w:rsid w:val="00ED42B9"/>
    <w:rsid w:val="00ED4C2D"/>
    <w:rsid w:val="00ED5423"/>
    <w:rsid w:val="00ED7C00"/>
    <w:rsid w:val="00ED7EA5"/>
    <w:rsid w:val="00EE11EE"/>
    <w:rsid w:val="00EE251C"/>
    <w:rsid w:val="00EE3A4B"/>
    <w:rsid w:val="00EE6828"/>
    <w:rsid w:val="00EE6AF8"/>
    <w:rsid w:val="00EF0686"/>
    <w:rsid w:val="00EF0CF1"/>
    <w:rsid w:val="00EF11D9"/>
    <w:rsid w:val="00EF277A"/>
    <w:rsid w:val="00EF2800"/>
    <w:rsid w:val="00EF4266"/>
    <w:rsid w:val="00EF447A"/>
    <w:rsid w:val="00EF52E0"/>
    <w:rsid w:val="00EF5AC4"/>
    <w:rsid w:val="00EF66B1"/>
    <w:rsid w:val="00F02DFD"/>
    <w:rsid w:val="00F05620"/>
    <w:rsid w:val="00F06E31"/>
    <w:rsid w:val="00F10565"/>
    <w:rsid w:val="00F11008"/>
    <w:rsid w:val="00F11B4F"/>
    <w:rsid w:val="00F130E6"/>
    <w:rsid w:val="00F139AB"/>
    <w:rsid w:val="00F14784"/>
    <w:rsid w:val="00F1608A"/>
    <w:rsid w:val="00F16874"/>
    <w:rsid w:val="00F16C35"/>
    <w:rsid w:val="00F17DA8"/>
    <w:rsid w:val="00F22369"/>
    <w:rsid w:val="00F22A21"/>
    <w:rsid w:val="00F2317B"/>
    <w:rsid w:val="00F25091"/>
    <w:rsid w:val="00F269B7"/>
    <w:rsid w:val="00F27B88"/>
    <w:rsid w:val="00F31A0A"/>
    <w:rsid w:val="00F32FF1"/>
    <w:rsid w:val="00F33FFA"/>
    <w:rsid w:val="00F34F1B"/>
    <w:rsid w:val="00F357B7"/>
    <w:rsid w:val="00F361B0"/>
    <w:rsid w:val="00F36DD0"/>
    <w:rsid w:val="00F37132"/>
    <w:rsid w:val="00F37BDC"/>
    <w:rsid w:val="00F43D9E"/>
    <w:rsid w:val="00F44E4C"/>
    <w:rsid w:val="00F45571"/>
    <w:rsid w:val="00F464A2"/>
    <w:rsid w:val="00F46773"/>
    <w:rsid w:val="00F47D7A"/>
    <w:rsid w:val="00F47F7C"/>
    <w:rsid w:val="00F50BD3"/>
    <w:rsid w:val="00F51D68"/>
    <w:rsid w:val="00F539FC"/>
    <w:rsid w:val="00F53E10"/>
    <w:rsid w:val="00F54F4B"/>
    <w:rsid w:val="00F55659"/>
    <w:rsid w:val="00F56F25"/>
    <w:rsid w:val="00F579F9"/>
    <w:rsid w:val="00F60086"/>
    <w:rsid w:val="00F60A4E"/>
    <w:rsid w:val="00F60C72"/>
    <w:rsid w:val="00F6386F"/>
    <w:rsid w:val="00F63EE6"/>
    <w:rsid w:val="00F654C4"/>
    <w:rsid w:val="00F657B5"/>
    <w:rsid w:val="00F65BDA"/>
    <w:rsid w:val="00F65F7A"/>
    <w:rsid w:val="00F66199"/>
    <w:rsid w:val="00F662B7"/>
    <w:rsid w:val="00F67AA7"/>
    <w:rsid w:val="00F729A3"/>
    <w:rsid w:val="00F73BE3"/>
    <w:rsid w:val="00F7460D"/>
    <w:rsid w:val="00F76BC9"/>
    <w:rsid w:val="00F775FE"/>
    <w:rsid w:val="00F8033F"/>
    <w:rsid w:val="00F81323"/>
    <w:rsid w:val="00F81458"/>
    <w:rsid w:val="00F81F31"/>
    <w:rsid w:val="00F82868"/>
    <w:rsid w:val="00F82D40"/>
    <w:rsid w:val="00F82FD7"/>
    <w:rsid w:val="00F84C8A"/>
    <w:rsid w:val="00F900A7"/>
    <w:rsid w:val="00F90204"/>
    <w:rsid w:val="00F909D2"/>
    <w:rsid w:val="00F90B32"/>
    <w:rsid w:val="00F920E1"/>
    <w:rsid w:val="00F9225B"/>
    <w:rsid w:val="00F928CA"/>
    <w:rsid w:val="00F95E05"/>
    <w:rsid w:val="00F96201"/>
    <w:rsid w:val="00F96723"/>
    <w:rsid w:val="00F9707E"/>
    <w:rsid w:val="00F975DA"/>
    <w:rsid w:val="00F97894"/>
    <w:rsid w:val="00FA05D8"/>
    <w:rsid w:val="00FA1F73"/>
    <w:rsid w:val="00FA25EB"/>
    <w:rsid w:val="00FA3E49"/>
    <w:rsid w:val="00FA5497"/>
    <w:rsid w:val="00FA56B6"/>
    <w:rsid w:val="00FA67F1"/>
    <w:rsid w:val="00FA7033"/>
    <w:rsid w:val="00FA7513"/>
    <w:rsid w:val="00FA76AA"/>
    <w:rsid w:val="00FB0CD9"/>
    <w:rsid w:val="00FB12E3"/>
    <w:rsid w:val="00FB2F2E"/>
    <w:rsid w:val="00FB314C"/>
    <w:rsid w:val="00FB4572"/>
    <w:rsid w:val="00FB596B"/>
    <w:rsid w:val="00FB776F"/>
    <w:rsid w:val="00FB7F20"/>
    <w:rsid w:val="00FC0661"/>
    <w:rsid w:val="00FC077A"/>
    <w:rsid w:val="00FC1878"/>
    <w:rsid w:val="00FC26C0"/>
    <w:rsid w:val="00FC3E0F"/>
    <w:rsid w:val="00FC4AB1"/>
    <w:rsid w:val="00FC53FC"/>
    <w:rsid w:val="00FC54D4"/>
    <w:rsid w:val="00FC560B"/>
    <w:rsid w:val="00FC5723"/>
    <w:rsid w:val="00FC628B"/>
    <w:rsid w:val="00FC6AB3"/>
    <w:rsid w:val="00FC70A9"/>
    <w:rsid w:val="00FC7FCA"/>
    <w:rsid w:val="00FC7FED"/>
    <w:rsid w:val="00FD1681"/>
    <w:rsid w:val="00FD1C8F"/>
    <w:rsid w:val="00FD228C"/>
    <w:rsid w:val="00FD23C9"/>
    <w:rsid w:val="00FD28F5"/>
    <w:rsid w:val="00FE0548"/>
    <w:rsid w:val="00FE20BF"/>
    <w:rsid w:val="00FE234F"/>
    <w:rsid w:val="00FE3147"/>
    <w:rsid w:val="00FE3795"/>
    <w:rsid w:val="00FE3872"/>
    <w:rsid w:val="00FE3F25"/>
    <w:rsid w:val="00FE64FD"/>
    <w:rsid w:val="00FE69BC"/>
    <w:rsid w:val="00FE7DBF"/>
    <w:rsid w:val="00FF0885"/>
    <w:rsid w:val="00FF2DDD"/>
    <w:rsid w:val="00FF2FC5"/>
    <w:rsid w:val="00FF4365"/>
    <w:rsid w:val="00FF5083"/>
    <w:rsid w:val="00FF5348"/>
    <w:rsid w:val="00FF7FDB"/>
    <w:rsid w:val="01683AFF"/>
    <w:rsid w:val="01744FEF"/>
    <w:rsid w:val="01C866F9"/>
    <w:rsid w:val="03D55C0E"/>
    <w:rsid w:val="03DD0BE4"/>
    <w:rsid w:val="044F0055"/>
    <w:rsid w:val="049CE0E9"/>
    <w:rsid w:val="059EB68A"/>
    <w:rsid w:val="069C5F41"/>
    <w:rsid w:val="06AE42A3"/>
    <w:rsid w:val="0716403D"/>
    <w:rsid w:val="0778363E"/>
    <w:rsid w:val="07AE9BD3"/>
    <w:rsid w:val="08E7931E"/>
    <w:rsid w:val="0A5B410A"/>
    <w:rsid w:val="0A6AD29A"/>
    <w:rsid w:val="0A934310"/>
    <w:rsid w:val="0AA35B83"/>
    <w:rsid w:val="0AEC7782"/>
    <w:rsid w:val="0DD1CEBE"/>
    <w:rsid w:val="0E8335E0"/>
    <w:rsid w:val="0FBC6DF2"/>
    <w:rsid w:val="11234E2D"/>
    <w:rsid w:val="11895EEB"/>
    <w:rsid w:val="11971436"/>
    <w:rsid w:val="1279A325"/>
    <w:rsid w:val="12ECD799"/>
    <w:rsid w:val="12FD747D"/>
    <w:rsid w:val="13D8AD06"/>
    <w:rsid w:val="14648CA7"/>
    <w:rsid w:val="148235B5"/>
    <w:rsid w:val="14877724"/>
    <w:rsid w:val="14CF90AC"/>
    <w:rsid w:val="150876C8"/>
    <w:rsid w:val="1553008A"/>
    <w:rsid w:val="1651B910"/>
    <w:rsid w:val="17032FC3"/>
    <w:rsid w:val="173C7B81"/>
    <w:rsid w:val="18958002"/>
    <w:rsid w:val="18C0201A"/>
    <w:rsid w:val="1959AA2A"/>
    <w:rsid w:val="19AA6DAB"/>
    <w:rsid w:val="1A9421D4"/>
    <w:rsid w:val="1B41F95E"/>
    <w:rsid w:val="1B628166"/>
    <w:rsid w:val="1B8AEC5C"/>
    <w:rsid w:val="1B914550"/>
    <w:rsid w:val="1C4D377B"/>
    <w:rsid w:val="1C5B6314"/>
    <w:rsid w:val="1CF72F85"/>
    <w:rsid w:val="1D02760F"/>
    <w:rsid w:val="1EA9CA63"/>
    <w:rsid w:val="1FC3FE18"/>
    <w:rsid w:val="20119D08"/>
    <w:rsid w:val="20B9EC1A"/>
    <w:rsid w:val="20F644A4"/>
    <w:rsid w:val="21F1213D"/>
    <w:rsid w:val="2224A227"/>
    <w:rsid w:val="22BB5089"/>
    <w:rsid w:val="232AFA3C"/>
    <w:rsid w:val="233BD06C"/>
    <w:rsid w:val="23950682"/>
    <w:rsid w:val="250B5CE5"/>
    <w:rsid w:val="261AAFB2"/>
    <w:rsid w:val="2667F7D3"/>
    <w:rsid w:val="27865F67"/>
    <w:rsid w:val="282F2787"/>
    <w:rsid w:val="28BA81BE"/>
    <w:rsid w:val="28F0CC91"/>
    <w:rsid w:val="29512C4D"/>
    <w:rsid w:val="295FC1A3"/>
    <w:rsid w:val="29A617E4"/>
    <w:rsid w:val="29AFD74D"/>
    <w:rsid w:val="2A2B4CDB"/>
    <w:rsid w:val="2A38CC54"/>
    <w:rsid w:val="2A493A95"/>
    <w:rsid w:val="2B26003A"/>
    <w:rsid w:val="2C338C9F"/>
    <w:rsid w:val="2C362F70"/>
    <w:rsid w:val="2C6721E3"/>
    <w:rsid w:val="2CF3937A"/>
    <w:rsid w:val="2D0A5DF7"/>
    <w:rsid w:val="2E1D2C38"/>
    <w:rsid w:val="2E28514D"/>
    <w:rsid w:val="2EA80050"/>
    <w:rsid w:val="2F745091"/>
    <w:rsid w:val="2FFDD88E"/>
    <w:rsid w:val="305B8BBD"/>
    <w:rsid w:val="30DE1F4C"/>
    <w:rsid w:val="30F64CF9"/>
    <w:rsid w:val="3179E3BA"/>
    <w:rsid w:val="31FC7390"/>
    <w:rsid w:val="3211989C"/>
    <w:rsid w:val="32C40E11"/>
    <w:rsid w:val="32CD95FE"/>
    <w:rsid w:val="33A92CB3"/>
    <w:rsid w:val="33F66251"/>
    <w:rsid w:val="346C82F5"/>
    <w:rsid w:val="34C50331"/>
    <w:rsid w:val="34F67182"/>
    <w:rsid w:val="35FCB2BD"/>
    <w:rsid w:val="36F90A3C"/>
    <w:rsid w:val="36F9912B"/>
    <w:rsid w:val="3744B5B0"/>
    <w:rsid w:val="38A21374"/>
    <w:rsid w:val="38AB9491"/>
    <w:rsid w:val="38C500B3"/>
    <w:rsid w:val="39269C09"/>
    <w:rsid w:val="39C0AE89"/>
    <w:rsid w:val="39E871D0"/>
    <w:rsid w:val="3A95A932"/>
    <w:rsid w:val="3AF8B4D1"/>
    <w:rsid w:val="3C02D4B0"/>
    <w:rsid w:val="3C9A2379"/>
    <w:rsid w:val="3CC66044"/>
    <w:rsid w:val="3CDF336B"/>
    <w:rsid w:val="3CE8004C"/>
    <w:rsid w:val="3CE8CA95"/>
    <w:rsid w:val="3D946F72"/>
    <w:rsid w:val="3D9CE485"/>
    <w:rsid w:val="40030A15"/>
    <w:rsid w:val="4069C2FC"/>
    <w:rsid w:val="40D136DC"/>
    <w:rsid w:val="413D0784"/>
    <w:rsid w:val="414DDDB4"/>
    <w:rsid w:val="41F4578B"/>
    <w:rsid w:val="420003B7"/>
    <w:rsid w:val="42F579C2"/>
    <w:rsid w:val="42FC6174"/>
    <w:rsid w:val="438412DA"/>
    <w:rsid w:val="440C0221"/>
    <w:rsid w:val="44162144"/>
    <w:rsid w:val="446D3DE7"/>
    <w:rsid w:val="4562DB93"/>
    <w:rsid w:val="46084F83"/>
    <w:rsid w:val="46153747"/>
    <w:rsid w:val="46B8B8E6"/>
    <w:rsid w:val="47162860"/>
    <w:rsid w:val="47817695"/>
    <w:rsid w:val="47EF1B63"/>
    <w:rsid w:val="47F4E593"/>
    <w:rsid w:val="481277A7"/>
    <w:rsid w:val="49793E45"/>
    <w:rsid w:val="49D66F0A"/>
    <w:rsid w:val="4A1F8A3B"/>
    <w:rsid w:val="4A7843BC"/>
    <w:rsid w:val="4AC46A3A"/>
    <w:rsid w:val="4B481211"/>
    <w:rsid w:val="4BAC9E5A"/>
    <w:rsid w:val="4BB2371F"/>
    <w:rsid w:val="4D3D03C8"/>
    <w:rsid w:val="4E058A58"/>
    <w:rsid w:val="4E8AE4AF"/>
    <w:rsid w:val="4F1B7959"/>
    <w:rsid w:val="4F46B4B1"/>
    <w:rsid w:val="4F85A2A6"/>
    <w:rsid w:val="4F9B666C"/>
    <w:rsid w:val="5045A981"/>
    <w:rsid w:val="504F5C74"/>
    <w:rsid w:val="509748C6"/>
    <w:rsid w:val="5101123D"/>
    <w:rsid w:val="51076B31"/>
    <w:rsid w:val="52C14F7B"/>
    <w:rsid w:val="530FDEC1"/>
    <w:rsid w:val="538AEEAD"/>
    <w:rsid w:val="5404A44E"/>
    <w:rsid w:val="544F49E2"/>
    <w:rsid w:val="55144C39"/>
    <w:rsid w:val="5657E579"/>
    <w:rsid w:val="56685052"/>
    <w:rsid w:val="56FB42BA"/>
    <w:rsid w:val="57BE7B82"/>
    <w:rsid w:val="58313575"/>
    <w:rsid w:val="58AF078F"/>
    <w:rsid w:val="5909D1D5"/>
    <w:rsid w:val="590F622A"/>
    <w:rsid w:val="59404F79"/>
    <w:rsid w:val="594515D1"/>
    <w:rsid w:val="594EC8C4"/>
    <w:rsid w:val="5A31B587"/>
    <w:rsid w:val="5AB48C21"/>
    <w:rsid w:val="5B59DEBC"/>
    <w:rsid w:val="5B5C8DFA"/>
    <w:rsid w:val="5B9601D2"/>
    <w:rsid w:val="5BC3DD54"/>
    <w:rsid w:val="5CD8125D"/>
    <w:rsid w:val="5CE3B2F6"/>
    <w:rsid w:val="5D98B0B0"/>
    <w:rsid w:val="5DD75526"/>
    <w:rsid w:val="5E4A3F3B"/>
    <w:rsid w:val="5E5BB77B"/>
    <w:rsid w:val="5F095E8B"/>
    <w:rsid w:val="5FCDB188"/>
    <w:rsid w:val="612A7F47"/>
    <w:rsid w:val="61707255"/>
    <w:rsid w:val="61B42017"/>
    <w:rsid w:val="6208A88E"/>
    <w:rsid w:val="622FE1B8"/>
    <w:rsid w:val="625C8111"/>
    <w:rsid w:val="646322A3"/>
    <w:rsid w:val="65A457F8"/>
    <w:rsid w:val="65BA4064"/>
    <w:rsid w:val="65CE589A"/>
    <w:rsid w:val="66528E99"/>
    <w:rsid w:val="669FA4E4"/>
    <w:rsid w:val="66EE416C"/>
    <w:rsid w:val="68318F81"/>
    <w:rsid w:val="687BE440"/>
    <w:rsid w:val="68AD20E3"/>
    <w:rsid w:val="68B4F19A"/>
    <w:rsid w:val="691B5914"/>
    <w:rsid w:val="6A680BA0"/>
    <w:rsid w:val="6A7FB8B6"/>
    <w:rsid w:val="6AD38C9C"/>
    <w:rsid w:val="6B8E4FC2"/>
    <w:rsid w:val="6BF419AB"/>
    <w:rsid w:val="6BFCC928"/>
    <w:rsid w:val="6C6B706C"/>
    <w:rsid w:val="6C8CE610"/>
    <w:rsid w:val="6D3B3EC1"/>
    <w:rsid w:val="6D54DB77"/>
    <w:rsid w:val="6D67E54D"/>
    <w:rsid w:val="6DAD6198"/>
    <w:rsid w:val="6E7842FE"/>
    <w:rsid w:val="6F4B4F26"/>
    <w:rsid w:val="70E5ABEE"/>
    <w:rsid w:val="71E04502"/>
    <w:rsid w:val="737E498B"/>
    <w:rsid w:val="73BE597E"/>
    <w:rsid w:val="73F23645"/>
    <w:rsid w:val="752E55CB"/>
    <w:rsid w:val="7538D78E"/>
    <w:rsid w:val="771C067A"/>
    <w:rsid w:val="777E12D8"/>
    <w:rsid w:val="7862A210"/>
    <w:rsid w:val="786A8E9B"/>
    <w:rsid w:val="78EC6E30"/>
    <w:rsid w:val="7A253ECC"/>
    <w:rsid w:val="7A6C756B"/>
    <w:rsid w:val="7A72CE5F"/>
    <w:rsid w:val="7CA9959F"/>
    <w:rsid w:val="7D83CB8E"/>
    <w:rsid w:val="7E7077B9"/>
    <w:rsid w:val="7E89F74D"/>
    <w:rsid w:val="7F0AC9B0"/>
  </w:rsids>
  <m:mathPr>
    <m:mathFont m:val="Cambria Math"/>
    <m:brkBin m:val="before"/>
    <m:brkBinSub m:val="--"/>
    <m:smallFrac m:val="1"/>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qFormat="1" w:uiPriority="99" w:name="Balloon Text"/>
    <w:lsdException w:qFormat="1" w:unhideWhenUsed="0" w:uiPriority="39" w:semiHidden="0" w:name="Table Grid"/>
    <w:lsdException w:qFormat="1" w:unhideWhenUsed="0" w:uiPriority="34" w:semiHidden="0" w:name="List Paragraph"/>
  </w:latentStyles>
  <w:style w:type="paragraph" w:default="1" w:styleId="1">
    <w:name w:val="Normal"/>
    <w:qFormat/>
    <w:uiPriority w:val="0"/>
    <w:pPr>
      <w:spacing w:after="160"/>
      <w:jc w:val="both"/>
    </w:pPr>
    <w:rPr>
      <w:rFonts w:ascii="Tahoma" w:hAnsi="Tahoma" w:eastAsiaTheme="minorHAnsi" w:cstheme="minorBidi"/>
      <w:sz w:val="24"/>
      <w:szCs w:val="22"/>
      <w:lang w:val="fr-FR" w:eastAsia="fr-FR" w:bidi="ar-SA"/>
    </w:rPr>
  </w:style>
  <w:style w:type="character" w:default="1" w:styleId="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character" w:styleId="3">
    <w:name w:val="Hyperlink"/>
    <w:basedOn w:val="2"/>
    <w:semiHidden/>
    <w:unhideWhenUsed/>
    <w:qFormat/>
    <w:uiPriority w:val="99"/>
    <w:rPr>
      <w:color w:val="0000FF"/>
      <w:u w:val="single"/>
    </w:rPr>
  </w:style>
  <w:style w:type="character" w:styleId="4">
    <w:name w:val="annotation reference"/>
    <w:basedOn w:val="2"/>
    <w:semiHidden/>
    <w:unhideWhenUsed/>
    <w:qFormat/>
    <w:uiPriority w:val="99"/>
    <w:rPr>
      <w:sz w:val="16"/>
      <w:szCs w:val="16"/>
    </w:rPr>
  </w:style>
  <w:style w:type="paragraph" w:styleId="5">
    <w:name w:val="annotation subject"/>
    <w:basedOn w:val="6"/>
    <w:next w:val="6"/>
    <w:link w:val="22"/>
    <w:semiHidden/>
    <w:unhideWhenUsed/>
    <w:qFormat/>
    <w:uiPriority w:val="99"/>
    <w:rPr>
      <w:b/>
      <w:bCs/>
    </w:rPr>
  </w:style>
  <w:style w:type="paragraph" w:styleId="6">
    <w:name w:val="annotation text"/>
    <w:basedOn w:val="1"/>
    <w:link w:val="21"/>
    <w:unhideWhenUsed/>
    <w:qFormat/>
    <w:uiPriority w:val="99"/>
    <w:rPr>
      <w:sz w:val="20"/>
      <w:szCs w:val="20"/>
    </w:rPr>
  </w:style>
  <w:style w:type="paragraph" w:styleId="7">
    <w:name w:val="Body Text Indent"/>
    <w:basedOn w:val="1"/>
    <w:link w:val="17"/>
    <w:qFormat/>
    <w:uiPriority w:val="0"/>
    <w:pPr>
      <w:suppressAutoHyphens/>
      <w:spacing w:after="0"/>
      <w:ind w:left="708"/>
    </w:pPr>
    <w:rPr>
      <w:rFonts w:ascii="Times New Roman" w:hAnsi="Times New Roman" w:eastAsia="Times New Roman" w:cs="Calibri"/>
      <w:sz w:val="28"/>
      <w:szCs w:val="20"/>
      <w:lang w:eastAsia="ar-SA"/>
    </w:rPr>
  </w:style>
  <w:style w:type="paragraph" w:styleId="8">
    <w:name w:val="Body Text"/>
    <w:basedOn w:val="1"/>
    <w:link w:val="26"/>
    <w:semiHidden/>
    <w:unhideWhenUsed/>
    <w:qFormat/>
    <w:uiPriority w:val="99"/>
    <w:pPr>
      <w:spacing w:after="120"/>
    </w:pPr>
  </w:style>
  <w:style w:type="paragraph" w:styleId="9">
    <w:name w:val="Balloon Text"/>
    <w:basedOn w:val="1"/>
    <w:link w:val="20"/>
    <w:semiHidden/>
    <w:unhideWhenUsed/>
    <w:qFormat/>
    <w:uiPriority w:val="99"/>
    <w:pPr>
      <w:spacing w:after="0"/>
    </w:pPr>
    <w:rPr>
      <w:rFonts w:ascii="Segoe UI" w:hAnsi="Segoe UI" w:cs="Segoe UI"/>
      <w:sz w:val="18"/>
      <w:szCs w:val="18"/>
    </w:rPr>
  </w:style>
  <w:style w:type="paragraph" w:styleId="10">
    <w:name w:val="Normal (Web)"/>
    <w:basedOn w:val="1"/>
    <w:semiHidden/>
    <w:unhideWhenUsed/>
    <w:qFormat/>
    <w:uiPriority w:val="99"/>
    <w:rPr>
      <w:rFonts w:ascii="Times New Roman" w:hAnsi="Times New Roman" w:cs="Times New Roman"/>
      <w:szCs w:val="24"/>
    </w:rPr>
  </w:style>
  <w:style w:type="paragraph" w:styleId="11">
    <w:name w:val="footer"/>
    <w:basedOn w:val="1"/>
    <w:link w:val="19"/>
    <w:unhideWhenUsed/>
    <w:qFormat/>
    <w:uiPriority w:val="99"/>
    <w:pPr>
      <w:tabs>
        <w:tab w:val="center" w:pos="4536"/>
        <w:tab w:val="right" w:pos="9072"/>
      </w:tabs>
      <w:spacing w:after="0"/>
    </w:pPr>
  </w:style>
  <w:style w:type="paragraph" w:styleId="12">
    <w:name w:val="header"/>
    <w:basedOn w:val="1"/>
    <w:link w:val="18"/>
    <w:unhideWhenUsed/>
    <w:qFormat/>
    <w:uiPriority w:val="99"/>
    <w:pPr>
      <w:tabs>
        <w:tab w:val="center" w:pos="4536"/>
        <w:tab w:val="right" w:pos="9072"/>
      </w:tabs>
      <w:spacing w:after="0"/>
    </w:pPr>
  </w:style>
  <w:style w:type="paragraph" w:styleId="14">
    <w:name w:val="List Paragraph"/>
    <w:basedOn w:val="1"/>
    <w:link w:val="25"/>
    <w:qFormat/>
    <w:uiPriority w:val="34"/>
    <w:pPr>
      <w:ind w:left="720"/>
      <w:contextualSpacing/>
    </w:pPr>
  </w:style>
  <w:style w:type="paragraph" w:customStyle="1" w:styleId="15">
    <w:name w:val="Arial"/>
    <w:basedOn w:val="1"/>
    <w:qFormat/>
    <w:uiPriority w:val="0"/>
    <w:pPr>
      <w:autoSpaceDE w:val="0"/>
      <w:autoSpaceDN w:val="0"/>
      <w:adjustRightInd w:val="0"/>
      <w:spacing w:after="0"/>
      <w:jc w:val="center"/>
    </w:pPr>
    <w:rPr>
      <w:rFonts w:ascii="Arial" w:hAnsi="Arial" w:eastAsia="Times New Roman" w:cs="Times New Roman"/>
    </w:rPr>
  </w:style>
  <w:style w:type="paragraph" w:customStyle="1" w:styleId="16">
    <w:name w:val="Default"/>
    <w:qFormat/>
    <w:uiPriority w:val="0"/>
    <w:pPr>
      <w:widowControl w:val="0"/>
      <w:autoSpaceDE w:val="0"/>
      <w:autoSpaceDN w:val="0"/>
      <w:adjustRightInd w:val="0"/>
    </w:pPr>
    <w:rPr>
      <w:rFonts w:ascii="Times New Roman" w:hAnsi="Times New Roman" w:eastAsia="Times New Roman" w:cs="Times New Roman"/>
      <w:color w:val="000000"/>
      <w:sz w:val="24"/>
      <w:szCs w:val="24"/>
      <w:lang w:val="fr-FR" w:eastAsia="fr-FR" w:bidi="ar-SA"/>
    </w:rPr>
  </w:style>
  <w:style w:type="character" w:customStyle="1" w:styleId="17">
    <w:name w:val="Retrait corps de texte Car"/>
    <w:basedOn w:val="2"/>
    <w:link w:val="7"/>
    <w:qFormat/>
    <w:uiPriority w:val="0"/>
    <w:rPr>
      <w:rFonts w:ascii="Times New Roman" w:hAnsi="Times New Roman" w:eastAsia="Times New Roman" w:cs="Calibri"/>
      <w:sz w:val="28"/>
      <w:szCs w:val="20"/>
      <w:lang w:eastAsia="ar-SA"/>
    </w:rPr>
  </w:style>
  <w:style w:type="character" w:customStyle="1" w:styleId="18">
    <w:name w:val="En-tête Car"/>
    <w:basedOn w:val="2"/>
    <w:link w:val="12"/>
    <w:qFormat/>
    <w:uiPriority w:val="99"/>
  </w:style>
  <w:style w:type="character" w:customStyle="1" w:styleId="19">
    <w:name w:val="Pied de page Car"/>
    <w:basedOn w:val="2"/>
    <w:link w:val="11"/>
    <w:qFormat/>
    <w:uiPriority w:val="99"/>
  </w:style>
  <w:style w:type="character" w:customStyle="1" w:styleId="20">
    <w:name w:val="Texte de bulles Car"/>
    <w:basedOn w:val="2"/>
    <w:link w:val="9"/>
    <w:semiHidden/>
    <w:qFormat/>
    <w:uiPriority w:val="99"/>
    <w:rPr>
      <w:rFonts w:ascii="Segoe UI" w:hAnsi="Segoe UI" w:cs="Segoe UI"/>
      <w:sz w:val="18"/>
      <w:szCs w:val="18"/>
    </w:rPr>
  </w:style>
  <w:style w:type="character" w:customStyle="1" w:styleId="21">
    <w:name w:val="Commentaire Car"/>
    <w:basedOn w:val="2"/>
    <w:link w:val="6"/>
    <w:qFormat/>
    <w:uiPriority w:val="99"/>
    <w:rPr>
      <w:sz w:val="20"/>
      <w:szCs w:val="20"/>
    </w:rPr>
  </w:style>
  <w:style w:type="character" w:customStyle="1" w:styleId="22">
    <w:name w:val="Objet du commentaire Car"/>
    <w:basedOn w:val="21"/>
    <w:link w:val="5"/>
    <w:semiHidden/>
    <w:qFormat/>
    <w:uiPriority w:val="99"/>
    <w:rPr>
      <w:b/>
      <w:bCs/>
      <w:sz w:val="20"/>
      <w:szCs w:val="20"/>
    </w:rPr>
  </w:style>
  <w:style w:type="table" w:styleId="23">
    <w:name w:val="Table Grid"/>
    <w:basedOn w:val="13"/>
    <w:qFormat/>
    <w:uiPriority w:val="39"/>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Révision1"/>
    <w:hidden/>
    <w:semiHidden/>
    <w:qFormat/>
    <w:uiPriority w:val="99"/>
    <w:rPr>
      <w:rFonts w:asciiTheme="minorHAnsi" w:hAnsiTheme="minorHAnsi" w:eastAsiaTheme="minorHAnsi" w:cstheme="minorBidi"/>
      <w:sz w:val="22"/>
      <w:szCs w:val="22"/>
      <w:lang w:val="fr-FR" w:eastAsia="fr-FR" w:bidi="ar-SA"/>
    </w:rPr>
  </w:style>
  <w:style w:type="character" w:customStyle="1" w:styleId="25">
    <w:name w:val="Paragraphe de liste Car"/>
    <w:link w:val="14"/>
    <w:qFormat/>
    <w:uiPriority w:val="34"/>
    <w:rPr>
      <w:rFonts w:ascii="Tahoma" w:hAnsi="Tahoma"/>
      <w:sz w:val="24"/>
    </w:rPr>
  </w:style>
  <w:style w:type="character" w:customStyle="1" w:styleId="26">
    <w:name w:val="Corps de texte Car"/>
    <w:basedOn w:val="2"/>
    <w:link w:val="8"/>
    <w:semiHidden/>
    <w:qFormat/>
    <w:uiPriority w:val="99"/>
    <w:rPr>
      <w:rFonts w:ascii="Tahoma" w:hAnsi="Tahoma"/>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A0E17DFE830ED244AA505B8FF6E7B6CB" ma:contentTypeVersion="5" ma:contentTypeDescription="Crée un document." ma:contentTypeScope="" ma:versionID="7b3164aacc76be3629e40876b5525f97">
  <xsd:schema xmlns:xsd="http://www.w3.org/2001/XMLSchema" xmlns:xs="http://www.w3.org/2001/XMLSchema" xmlns:p="http://schemas.microsoft.com/office/2006/metadata/properties" xmlns:ns3="9154ae8a-6bef-4ce5-8eec-bdad7bc0a7af" targetNamespace="http://schemas.microsoft.com/office/2006/metadata/properties" ma:root="true" ma:fieldsID="86a346c5c303fa417734265e256521d3" ns3:_="">
    <xsd:import namespace="9154ae8a-6bef-4ce5-8eec-bdad7bc0a7a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54ae8a-6bef-4ce5-8eec-bdad7bc0a7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2E4411-7CA7-45E7-A8FD-0510AD323D30}">
  <ds:schemaRefs/>
</ds:datastoreItem>
</file>

<file path=customXml/itemProps3.xml><?xml version="1.0" encoding="utf-8"?>
<ds:datastoreItem xmlns:ds="http://schemas.openxmlformats.org/officeDocument/2006/customXml" ds:itemID="{9A98CEFE-EE57-48A4-8E3A-DACC1C4E4CFB}">
  <ds:schemaRefs/>
</ds:datastoreItem>
</file>

<file path=customXml/itemProps4.xml><?xml version="1.0" encoding="utf-8"?>
<ds:datastoreItem xmlns:ds="http://schemas.openxmlformats.org/officeDocument/2006/customXml" ds:itemID="{571EDE0D-49A0-47F8-B3E6-7B32A64DE66D}">
  <ds:schemaRefs/>
</ds:datastoreItem>
</file>

<file path=customXml/itemProps5.xml><?xml version="1.0" encoding="utf-8"?>
<ds:datastoreItem xmlns:ds="http://schemas.openxmlformats.org/officeDocument/2006/customXml" ds:itemID="{5FCFE3EC-F8BE-4941-A18E-342D56998277}">
  <ds:schemaRefs/>
</ds:datastoreItem>
</file>

<file path=docProps/app.xml><?xml version="1.0" encoding="utf-8"?>
<Properties xmlns="http://schemas.openxmlformats.org/officeDocument/2006/extended-properties" xmlns:vt="http://schemas.openxmlformats.org/officeDocument/2006/docPropsVTypes">
  <Template>Normal.dotm</Template>
  <Pages>5</Pages>
  <Words>933</Words>
  <Characters>5132</Characters>
  <Lines>42</Lines>
  <Paragraphs>12</Paragraphs>
  <TotalTime>2</TotalTime>
  <ScaleCrop>false</ScaleCrop>
  <LinksUpToDate>false</LinksUpToDate>
  <CharactersWithSpaces>6053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2025-08-29T09:12:00Z</dcterms:created>
  <dc:creator>Insa SADIO</dc:creator>
  <cp:lastModifiedBy>Pape Mamadou Badji</cp:lastModifiedBy>
  <cp:lastPrinted>2022-03-21T12:24:00Z</cp:lastPrinted>
  <dcterms:modified xsi:type="dcterms:W3CDTF">2025-09-12T10:35:50Z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0x010100A0E17DFE830ED244AA505B8FF6E7B6CB</vt:lpwstr>
  </property>
  <property fmtid="{D5CDD505-2E9C-101B-9397-08002B2CF9AE}" pid="3" name="KSOProductBuildVer">
    <vt:lpwstr>1036-12.2.0.22549</vt:lpwstr>
  </property>
  <property fmtid="{D5CDD505-2E9C-101B-9397-08002B2CF9AE}" pid="4" name="ICV">
    <vt:lpwstr>C3954D5F29444C478E28AACBF33FD948_13</vt:lpwstr>
  </property>
</Properties>
</file>