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EDITORIAL STANDARDS</w:t>
      </w:r>
    </w:p>
    <w:p>
      <w:pPr>
        <w:spacing w:after="40"/>
      </w:pPr>
      <w:r>
        <w:rPr>
          <w:b/>
          <w:color w:val="2B2940"/>
          <w:sz w:val="44"/>
        </w:rPr>
        <w:t>Standard Disclaimers by Category</w:t>
      </w:r>
    </w:p>
    <w:p>
      <w:pPr>
        <w:spacing w:after="160"/>
      </w:pPr>
      <w:r>
        <w:rPr>
          <w:i/>
          <w:color w:val="6A6682"/>
          <w:sz w:val="24"/>
        </w:rPr>
        <w:t>Closing-frame copy for every Navia content piece</w:t>
      </w:r>
    </w:p>
    <w:p>
      <w:pPr>
        <w:spacing w:after="280"/>
      </w:pPr>
      <w:r>
        <w:rPr>
          <w:color w:val="6A6682"/>
          <w:sz w:val="18"/>
        </w:rPr>
        <w:t>Draft v0.1 · 2026-04-11 · Prepared for legal review (US + EU)</w:t>
      </w:r>
    </w:p>
    <w:p>
      <w:pPr>
        <w:spacing w:before="40" w:after="200"/>
        <w:pBdr>
          <w:bottom w:val="single" w:sz="6" w:space="1" w:color="8E7BB8"/>
        </w:pBdr>
      </w:pPr>
    </w:p>
    <w:p>
      <w:pPr>
        <w:spacing w:after="40"/>
      </w:pPr>
      <w:r>
        <w:rPr>
          <w:b/>
          <w:color w:val="C97A8E"/>
          <w:sz w:val="20"/>
        </w:rPr>
        <w:t>DRAFT — FOR LEGAL REVIEW ONLY</w:t>
      </w:r>
    </w:p>
    <w:p>
      <w:pPr>
        <w:spacing w:after="240"/>
      </w:pPr>
      <w:r>
        <w:rPr>
          <w:i/>
          <w:color w:val="6A6682"/>
          <w:sz w:val="20"/>
        </w:rPr>
        <w:t>This is a non-binding draft prepared by Navia. Each disclaimer must be reviewed by US and European counsel before publication. Localised versions in French, Spanish, and other Navia languages will be derived from the validated English source.</w:t>
      </w:r>
    </w:p>
    <w:p>
      <w:pPr>
        <w:pStyle w:val="Heading1"/>
        <w:spacing w:before="360" w:after="120"/>
      </w:pPr>
      <w:r>
        <w:t>How to use this document</w:t>
      </w:r>
    </w:p>
    <w:p>
      <w:r>
        <w:rPr>
          <w:i w:val="0"/>
        </w:rPr>
        <w:t>Every Navia content piece — whether a long-form YouTube interview, a podcast episode, an editorial article, or a short-form video — must close with the disclaimer that corresponds to its primary topic. When a piece spans more than one category, display the most protective disclaimer (typically Mental Health or First Aid).</w:t>
      </w:r>
    </w:p>
    <w:p>
      <w:r>
        <w:rPr>
          <w:i w:val="0"/>
        </w:rPr>
        <w:t>Each disclaimer is provided in two forms:</w:t>
      </w:r>
    </w:p>
    <w:p>
      <w:pPr>
        <w:pStyle w:val="ListBullet"/>
      </w:pPr>
      <w:r>
        <w:t>On-screen card text — short, designed to read in five seconds.</w:t>
      </w:r>
    </w:p>
    <w:p>
      <w:pPr>
        <w:pStyle w:val="ListBullet"/>
      </w:pPr>
      <w:r>
        <w:t>Full written notice — designed for the video description, podcast show notes, and article footer.</w:t>
      </w:r>
    </w:p>
    <w:p>
      <w:r>
        <w:rPr>
          <w:i w:val="0"/>
        </w:rPr>
        <w:t>All disclaimers shall be voiced by the Navia AI voice and rendered visually against the Navia signature backdrop, in the same typography as the rest of the brand.</w:t>
      </w:r>
    </w:p>
    <w:p>
      <w:pPr>
        <w:pStyle w:val="Heading1"/>
        <w:spacing w:before="360" w:after="120"/>
      </w:pPr>
      <w:r>
        <w:t>Category 1 · Mental health</w:t>
      </w:r>
    </w:p>
    <w:p>
      <w:pPr>
        <w:pStyle w:val="Heading2"/>
        <w:spacing w:before="240" w:after="80"/>
      </w:pPr>
      <w:r>
        <w:t>On-screen card (5 seconds)</w:t>
      </w:r>
    </w:p>
    <w:p>
      <w:r>
        <w:rPr>
          <w:i w:val="0"/>
        </w:rPr>
        <w:t>“This conversation is for education and reflection only. It is not a substitute for diagnosis, treatment, or therapy. If you are in distress, please reach out to a mental health professional or, in case of emergency, contact your local crisis line — 988 in the United States, 3114 in France, or your national equivalent.”</w:t>
      </w:r>
    </w:p>
    <w:p>
      <w:pPr>
        <w:pStyle w:val="Heading2"/>
        <w:spacing w:before="240" w:after="80"/>
      </w:pPr>
      <w:r>
        <w:t>Full notice</w:t>
      </w:r>
    </w:p>
    <w:p>
      <w:r>
        <w:rPr>
          <w:i w:val="0"/>
        </w:rPr>
        <w:t>The content presented in this episode reflects the general professional opinion of the contributor and the editorial direction of Navia. It is intended for educational purposes only and does not constitute medical or psychological advice. It does not replace, in whole or in part, consultation with a licensed mental health professional. If you, or someone you care for, are experiencing thoughts of self-harm, suicide, or are in immediate psychological crisis, please contact emergency services in your country, or a recognised crisis helpline. In the United States, dial or text 988 (Suicide and Crisis Lifeline). In France, dial 3114. Across the European Union, dial 112. Navia is a companion, not a clinician.</w:t>
      </w:r>
    </w:p>
    <w:p>
      <w:pPr>
        <w:pStyle w:val="Heading1"/>
        <w:spacing w:before="360" w:after="120"/>
      </w:pPr>
      <w:r>
        <w:t>Category 2 · First aid and infant care</w:t>
      </w:r>
    </w:p>
    <w:p>
      <w:pPr>
        <w:pStyle w:val="Heading2"/>
        <w:spacing w:before="240" w:after="80"/>
      </w:pPr>
      <w:r>
        <w:t>On-screen card (5 seconds)</w:t>
      </w:r>
    </w:p>
    <w:p>
      <w:r>
        <w:rPr>
          <w:i w:val="0"/>
        </w:rPr>
        <w:t>“This is general first-aid education, not emergency instruction. In any real emergency, dial your local emergency number immediately — 911 in the United States, 112 in the European Union, 999 in the United Kingdom — and follow the dispatcher’s directions before any other action.”</w:t>
      </w:r>
    </w:p>
    <w:p>
      <w:pPr>
        <w:pStyle w:val="Heading2"/>
        <w:spacing w:before="240" w:after="80"/>
      </w:pPr>
      <w:r>
        <w:t>Full notice</w:t>
      </w:r>
    </w:p>
    <w:p>
      <w:r>
        <w:rPr>
          <w:i w:val="0"/>
        </w:rPr>
        <w:t>The first-aid and infant-care content presented in this episode is offered for general educational purposes by a contributor with relevant professional credentials. It does not replace formal first-aid certification, paediatric assessment, or emergency medical care. Real first-aid skill is acquired and maintained through hands-on training delivered by certified instructors. In any actual emergency, your first action must be to contact emergency services. Navia is a companion, not a substitute for emergency medical assistance.</w:t>
      </w:r>
    </w:p>
    <w:p>
      <w:pPr>
        <w:pStyle w:val="Heading1"/>
        <w:spacing w:before="360" w:after="120"/>
      </w:pPr>
      <w:r>
        <w:t>Category 3 · Pregnancy, childbirth, and postpartum</w:t>
      </w:r>
    </w:p>
    <w:p>
      <w:pPr>
        <w:pStyle w:val="Heading2"/>
        <w:spacing w:before="240" w:after="80"/>
      </w:pPr>
      <w:r>
        <w:t>On-screen card (5 seconds)</w:t>
      </w:r>
    </w:p>
    <w:p>
      <w:r>
        <w:rPr>
          <w:i w:val="0"/>
        </w:rPr>
        <w:t>“Every pregnancy and postpartum recovery is unique. The information shared here is general and educational. Please discuss any decision concerning your own care with your obstetrician, midwife, or treating physician.”</w:t>
      </w:r>
    </w:p>
    <w:p>
      <w:pPr>
        <w:pStyle w:val="Heading2"/>
        <w:spacing w:before="240" w:after="80"/>
      </w:pPr>
      <w:r>
        <w:t>Full notice</w:t>
      </w:r>
    </w:p>
    <w:p>
      <w:r>
        <w:rPr>
          <w:i w:val="0"/>
        </w:rPr>
        <w:t>Perinatal content shared by Navia is intended to inform, accompany, and comfort. It is not personalised medical advice. Pregnancy, childbirth, and the postpartum period are highly individual experiences influenced by personal medical history, prior pregnancies, and current health conditions. Any decision concerning prenatal care, mode of delivery, postpartum recovery, infant feeding, or maternal medication should be discussed with the woman’s obstetric team, midwife, or treating physician. Navia is a companion through this passage, not a clinical care provider.</w:t>
      </w:r>
    </w:p>
    <w:p>
      <w:pPr>
        <w:pStyle w:val="Heading1"/>
        <w:spacing w:before="360" w:after="120"/>
      </w:pPr>
      <w:r>
        <w:t>Category 4 · Physical activity, movement, and rehabilitation</w:t>
      </w:r>
    </w:p>
    <w:p>
      <w:pPr>
        <w:pStyle w:val="Heading2"/>
        <w:spacing w:before="240" w:after="80"/>
      </w:pPr>
      <w:r>
        <w:t>On-screen card (5 seconds)</w:t>
      </w:r>
    </w:p>
    <w:p>
      <w:r>
        <w:rPr>
          <w:i w:val="0"/>
        </w:rPr>
        <w:t>“Before starting or modifying any physical practice, especially during or after pregnancy, please consult your healthcare provider. Listen to your body and adapt the movement to your reality.”</w:t>
      </w:r>
    </w:p>
    <w:p>
      <w:pPr>
        <w:pStyle w:val="Heading2"/>
        <w:spacing w:before="240" w:after="80"/>
      </w:pPr>
      <w:r>
        <w:t>Full notice</w:t>
      </w:r>
    </w:p>
    <w:p>
      <w:r>
        <w:rPr>
          <w:i w:val="0"/>
        </w:rPr>
        <w:t>Movement and physical-activity content shared by Navia is offered as general guidance, drawn from the experience of qualified contributors. It is not a personalised exercise prescription. Before beginning any new programme, particularly during pregnancy, the postpartum recovery period, or in the presence of any medical condition, the woman should consult her healthcare provider or a qualified physical therapist. If a movement causes pain, dizziness, bleeding, or any other unusual symptom, stop immediately and seek medical attention. Navia is a companion to your practice, not a substitute for clinical supervision.</w:t>
      </w:r>
    </w:p>
    <w:p>
      <w:pPr>
        <w:pStyle w:val="Heading1"/>
        <w:spacing w:before="360" w:after="120"/>
      </w:pPr>
      <w:r>
        <w:t>Category 5 · General medical and hormonal health</w:t>
      </w:r>
    </w:p>
    <w:p>
      <w:pPr>
        <w:pStyle w:val="Heading2"/>
        <w:spacing w:before="240" w:after="80"/>
      </w:pPr>
      <w:r>
        <w:t>On-screen card (5 seconds)</w:t>
      </w:r>
    </w:p>
    <w:p>
      <w:r>
        <w:rPr>
          <w:i w:val="0"/>
        </w:rPr>
        <w:t>“Educational content. Not a diagnosis, not a prescription. Please bring any decision about your own health to your treating physician or specialist.”</w:t>
      </w:r>
    </w:p>
    <w:p>
      <w:pPr>
        <w:pStyle w:val="Heading2"/>
        <w:spacing w:before="240" w:after="80"/>
      </w:pPr>
      <w:r>
        <w:t>Full notice</w:t>
      </w:r>
    </w:p>
    <w:p>
      <w:r>
        <w:rPr>
          <w:i w:val="0"/>
        </w:rPr>
        <w:t>Information about hormonal cycles, perimenopause, menopause, fertility, thyroid health, autoimmune conditions, and other medical topics shared by Navia is offered for educational purposes only and reflects the general professional opinion of the contributor at the time of recording. It does not constitute a personal diagnosis, a treatment plan, or a prescription. Any decision regarding your own health should be made in consultation with a qualified physician who knows your medical history. Navia is a companion to your understanding, not a medical authority.</w:t>
      </w:r>
    </w:p>
    <w:p>
      <w:pPr>
        <w:pStyle w:val="Heading1"/>
        <w:spacing w:before="360" w:after="120"/>
      </w:pPr>
      <w:r>
        <w:t>Category 6 · Relational, mother-daughter, and emotional dynamics</w:t>
      </w:r>
    </w:p>
    <w:p>
      <w:pPr>
        <w:pStyle w:val="Heading2"/>
        <w:spacing w:before="240" w:after="80"/>
      </w:pPr>
      <w:r>
        <w:t>On-screen card (5 seconds)</w:t>
      </w:r>
    </w:p>
    <w:p>
      <w:r>
        <w:rPr>
          <w:i w:val="0"/>
        </w:rPr>
        <w:t>“Real relationships are complex and personal. The reflections in this conversation are educational and may not apply to every situation. If a relational dynamic is harming you, please reach out to a qualified therapist or counsellor.”</w:t>
      </w:r>
    </w:p>
    <w:p>
      <w:pPr>
        <w:pStyle w:val="Heading2"/>
        <w:spacing w:before="240" w:after="80"/>
      </w:pPr>
      <w:r>
        <w:t>Full notice</w:t>
      </w:r>
    </w:p>
    <w:p>
      <w:r>
        <w:rPr>
          <w:i w:val="0"/>
        </w:rPr>
        <w:t>Relational and emotional content shared by Navia explores universal patterns in mother-daughter dynamics, partnership, friendship, and emotional health. It is offered as a reflective companion, not as therapy. Real relationships are shaped by personal histories, cultural contexts, and individual nervous systems that no general conversation can fully capture. If a relationship in your life is causing you distress, harm, or fear for your safety, please speak with a qualified therapist, counsellor, or, in case of immediate danger, contact local emergency services or a domestic-violence support line. Navia is a companion to your reflection, not a clinical relationship therapist.</w:t>
      </w:r>
    </w:p>
    <w:p>
      <w:pPr>
        <w:pStyle w:val="Heading1"/>
        <w:spacing w:before="360" w:after="120"/>
      </w:pPr>
      <w:r>
        <w:t>Display rules</w:t>
      </w:r>
    </w:p>
    <w:p>
      <w:r>
        <w:rPr>
          <w:i w:val="0"/>
        </w:rPr>
        <w:t>Across all Navia channels, the disclaimer must be:</w:t>
      </w:r>
    </w:p>
    <w:p>
      <w:pPr>
        <w:pStyle w:val="ListBullet"/>
      </w:pPr>
      <w:r>
        <w:t>voiced by the Navia AI voice in the closing sequence;</w:t>
      </w:r>
    </w:p>
    <w:p>
      <w:pPr>
        <w:pStyle w:val="ListBullet"/>
      </w:pPr>
      <w:r>
        <w:t>displayed visually for at least five (5) seconds against the signature backdrop;</w:t>
      </w:r>
    </w:p>
    <w:p>
      <w:pPr>
        <w:pStyle w:val="ListBullet"/>
      </w:pPr>
      <w:r>
        <w:t>reproduced in full in the description of the YouTube video, the show notes of the podcast, and the footer of any related editorial article;</w:t>
      </w:r>
    </w:p>
    <w:p>
      <w:pPr>
        <w:pStyle w:val="ListBullet"/>
      </w:pPr>
      <w:r>
        <w:t>translated faithfully into every language Navia publishes in, with the validated English version remaining the reference text;</w:t>
      </w:r>
    </w:p>
    <w:p>
      <w:pPr>
        <w:pStyle w:val="ListBullet"/>
      </w:pPr>
      <w:r>
        <w:t>never softened, shortened, or removed for marketing reasons.</w:t>
      </w:r>
    </w:p>
    <w:p>
      <w:pPr>
        <w:pStyle w:val="Heading1"/>
        <w:spacing w:before="360" w:after="120"/>
      </w:pPr>
      <w:r>
        <w:t>Maintenance</w:t>
      </w:r>
    </w:p>
    <w:p>
      <w:r>
        <w:rPr>
          <w:i w:val="0"/>
        </w:rPr>
        <w:t>This document shall be reviewed by Navia, in coordination with US and European counsel, at least once every twelve (12) months and after any significant change in applicable health-content regulation.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