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Garamond" w:hAnsi="Garamond"/>
          <w:b/>
          <w:color w:val="2B2940"/>
          <w:sz w:val="52"/>
        </w:rPr>
        <w:t>Navia</w:t>
      </w:r>
    </w:p>
    <w:p>
      <w:pPr>
        <w:jc w:val="center"/>
      </w:pPr>
      <w:r>
        <w:rPr>
          <w:rFonts w:ascii="Helvetica Neue" w:hAnsi="Helvetica Neue"/>
          <w:color w:val="6B6880"/>
          <w:sz w:val="22"/>
        </w:rPr>
        <w:t>Short Video Fragment Template</w:t>
      </w:r>
    </w:p>
    <w:p>
      <w:pPr>
        <w:jc w:val="center"/>
      </w:pPr>
      <w:r>
        <w:rPr>
          <w:rFonts w:ascii="Helvetica Neue" w:hAnsi="Helvetica Neue"/>
          <w:color w:val="6B6880"/>
          <w:sz w:val="18"/>
        </w:rPr>
        <w:t>v0.1 · April 2026</w:t>
      </w:r>
    </w:p>
    <w:p>
      <w:r>
        <w:br w:type="page"/>
      </w:r>
    </w:p>
    <w:p>
      <w:r>
        <w:rPr>
          <w:rFonts w:ascii="Garamond" w:hAnsi="Garamond"/>
          <w:b/>
          <w:color w:val="2B2940"/>
          <w:sz w:val="32"/>
        </w:rPr>
        <w:t>1. Format Identity</w:t>
      </w:r>
    </w:p>
    <w:p>
      <w:pPr>
        <w:spacing w:line="320" w:lineRule="exact"/>
      </w:pPr>
      <w:r>
        <w:rPr>
          <w:rFonts w:ascii="Helvetica Neue" w:hAnsi="Helvetica Neue"/>
          <w:b w:val="0"/>
          <w:i w:val="0"/>
          <w:color w:val="1D1B2E"/>
          <w:sz w:val="20"/>
        </w:rPr>
        <w:t>Short video fragments are the moment-of-need layer of the Navia content triad. Built for the 3 am question, the quick reassurance, the gesture you need right now. Each fragment is extracted from a longer piece (interview or article) and rebuilt using the Navia visual system.</w:t>
      </w:r>
    </w:p>
    <w:p>
      <w:pPr>
        <w:spacing w:line="320" w:lineRule="exact"/>
      </w:pPr>
      <w:r>
        <w:rPr>
          <w:rFonts w:ascii="Helvetica Neue" w:hAnsi="Helvetica Neue"/>
          <w:b w:val="0"/>
          <w:i w:val="0"/>
          <w:color w:val="1D1B2E"/>
          <w:sz w:val="20"/>
        </w:rPr>
        <w:t>These are not clips. They are self-contained micro-experiences: purposeful, branded, and designed to be understood without context.</w:t>
      </w:r>
    </w:p>
    <w:p>
      <w:pPr>
        <w:ind w:left="432"/>
      </w:pPr>
      <w:r>
        <w:rPr>
          <w:rFonts w:ascii="Helvetica Neue" w:hAnsi="Helvetica Neue"/>
          <w:b/>
          <w:color w:val="E8C58F"/>
          <w:sz w:val="20"/>
        </w:rPr>
        <w:t xml:space="preserve">Rule: </w:t>
      </w:r>
      <w:r>
        <w:rPr>
          <w:rFonts w:ascii="Helvetica Neue" w:hAnsi="Helvetica Neue"/>
          <w:i/>
          <w:color w:val="6B6880"/>
          <w:sz w:val="20"/>
        </w:rPr>
        <w:t>Never raw interview footage reused as-is. Every fragment is rebuilt with Navia's visual language: moon motifs, brand palette, pictograms, animated typography. No human faces in short fragments unless the expert consented to fragment use in their release form.</w:t>
      </w:r>
    </w:p>
    <w:p>
      <w:pPr>
        <w:jc w:val="center"/>
      </w:pPr>
      <w:r>
        <w:rPr>
          <w:color w:val="E8C58F"/>
          <w:sz w:val="16"/>
        </w:rPr>
        <w:t>○</w:t>
      </w:r>
    </w:p>
    <w:p>
      <w:r>
        <w:rPr>
          <w:rFonts w:ascii="Garamond" w:hAnsi="Garamond"/>
          <w:b/>
          <w:color w:val="2B2940"/>
          <w:sz w:val="32"/>
        </w:rPr>
        <w:t>2. Fragment Types</w:t>
      </w:r>
    </w:p>
    <w:p>
      <w:r>
        <w:rPr>
          <w:rFonts w:ascii="Garamond" w:hAnsi="Garamond"/>
          <w:b w:val="0"/>
          <w:color w:val="2B2940"/>
          <w:sz w:val="26"/>
        </w:rPr>
        <w:t>Type A: Knowledge Fragment (30 to 60 seconds)</w:t>
      </w:r>
    </w:p>
    <w:p>
      <w:pPr>
        <w:spacing w:line="320" w:lineRule="exact"/>
      </w:pPr>
      <w:r>
        <w:rPr>
          <w:rFonts w:ascii="Helvetica Neue" w:hAnsi="Helvetica Neue"/>
          <w:b w:val="0"/>
          <w:i w:val="0"/>
          <w:color w:val="1D1B2E"/>
          <w:sz w:val="20"/>
        </w:rPr>
        <w:t>A single insight, explained clearly. Source: one answer from an interview or one paragraph from an article. Visual: animated text over indigo background, with a supporting pictogram. Audio: Navia's voice narrates.</w:t>
      </w:r>
    </w:p>
    <w:p>
      <w:pPr>
        <w:ind w:left="432"/>
      </w:pPr>
      <w:r>
        <w:rPr>
          <w:rFonts w:ascii="Helvetica Neue" w:hAnsi="Helvetica Neue"/>
          <w:b/>
          <w:color w:val="E8C58F"/>
          <w:sz w:val="20"/>
        </w:rPr>
        <w:t xml:space="preserve">Example: </w:t>
      </w:r>
      <w:r>
        <w:rPr>
          <w:rFonts w:ascii="Helvetica Neue" w:hAnsi="Helvetica Neue"/>
          <w:i/>
          <w:color w:val="6B6880"/>
          <w:sz w:val="20"/>
        </w:rPr>
        <w:t>"Three signs that what you are feeling after birth is not just tiredness." Clean text animation, moon breathing in the corner, Navia's voice walking through each sign.</w:t>
      </w:r>
    </w:p>
    <w:p>
      <w:r>
        <w:rPr>
          <w:rFonts w:ascii="Garamond" w:hAnsi="Garamond"/>
          <w:b w:val="0"/>
          <w:color w:val="2B2940"/>
          <w:sz w:val="26"/>
        </w:rPr>
        <w:t>Type B: Gesture Fragment (15 to 45 seconds)</w:t>
      </w:r>
    </w:p>
    <w:p>
      <w:pPr>
        <w:spacing w:line="320" w:lineRule="exact"/>
      </w:pPr>
      <w:r>
        <w:rPr>
          <w:rFonts w:ascii="Helvetica Neue" w:hAnsi="Helvetica Neue"/>
          <w:b w:val="0"/>
          <w:i w:val="0"/>
          <w:color w:val="1D1B2E"/>
          <w:sz w:val="20"/>
        </w:rPr>
        <w:t>A practical action, shown and explained. Source: expert demonstration (from interview shoot) or animated illustration. Visual: close-up of hands or animated guide. Audio: Navia's voice guides the viewer step by step.</w:t>
      </w:r>
    </w:p>
    <w:p>
      <w:pPr>
        <w:ind w:left="432"/>
      </w:pPr>
      <w:r>
        <w:rPr>
          <w:rFonts w:ascii="Helvetica Neue" w:hAnsi="Helvetica Neue"/>
          <w:b/>
          <w:color w:val="E8C58F"/>
          <w:sz w:val="20"/>
        </w:rPr>
        <w:t xml:space="preserve">Example: </w:t>
      </w:r>
      <w:r>
        <w:rPr>
          <w:rFonts w:ascii="Helvetica Neue" w:hAnsi="Helvetica Neue"/>
          <w:i/>
          <w:color w:val="6B6880"/>
          <w:sz w:val="20"/>
        </w:rPr>
        <w:t>"How to hold a newborn when she will not stop crying." Three positions, shown with gentle animated illustration, Navia's voice counting each one.</w:t>
      </w:r>
    </w:p>
    <w:p>
      <w:r>
        <w:rPr>
          <w:rFonts w:ascii="Garamond" w:hAnsi="Garamond"/>
          <w:b w:val="0"/>
          <w:color w:val="2B2940"/>
          <w:sz w:val="26"/>
        </w:rPr>
        <w:t>Type C: Emotional Fragment (20 to 40 seconds)</w:t>
      </w:r>
    </w:p>
    <w:p>
      <w:pPr>
        <w:spacing w:line="320" w:lineRule="exact"/>
      </w:pPr>
      <w:r>
        <w:rPr>
          <w:rFonts w:ascii="Helvetica Neue" w:hAnsi="Helvetica Neue"/>
          <w:b w:val="0"/>
          <w:i w:val="0"/>
          <w:color w:val="1D1B2E"/>
          <w:sz w:val="20"/>
        </w:rPr>
        <w:t>A single sentence or thought that a woman needs to hear. Not information. Presence. Visual: large animated text, slow reveal, breathing moon, dark background. Audio: Navia's voice, slow, warm, with a pause at the end.</w:t>
      </w:r>
    </w:p>
    <w:p>
      <w:pPr>
        <w:ind w:left="432"/>
      </w:pPr>
      <w:r>
        <w:rPr>
          <w:rFonts w:ascii="Helvetica Neue" w:hAnsi="Helvetica Neue"/>
          <w:b/>
          <w:color w:val="E8C58F"/>
          <w:sz w:val="20"/>
        </w:rPr>
        <w:t xml:space="preserve">Example: </w:t>
      </w:r>
      <w:r>
        <w:rPr>
          <w:rFonts w:ascii="Helvetica Neue" w:hAnsi="Helvetica Neue"/>
          <w:i/>
          <w:color w:val="6B6880"/>
          <w:sz w:val="20"/>
        </w:rPr>
        <w:t>"You do not need to explain what you are feeling to deserve help." Text appears word by word. Moon breathes. Silence. End.</w:t>
      </w:r>
    </w:p>
    <w:p>
      <w:pPr>
        <w:jc w:val="center"/>
      </w:pPr>
      <w:r>
        <w:rPr>
          <w:color w:val="E8C58F"/>
          <w:sz w:val="16"/>
        </w:rPr>
        <w:t>○</w:t>
      </w:r>
    </w:p>
    <w:p>
      <w:r>
        <w:rPr>
          <w:rFonts w:ascii="Garamond" w:hAnsi="Garamond"/>
          <w:b/>
          <w:color w:val="2B2940"/>
          <w:sz w:val="32"/>
        </w:rPr>
        <w:t>3. Visual System</w:t>
      </w:r>
    </w:p>
    <w:p>
      <w:pPr>
        <w:spacing w:line="320" w:lineRule="exact"/>
      </w:pPr>
      <w:r>
        <w:rPr>
          <w:rFonts w:ascii="Helvetica Neue" w:hAnsi="Helvetica Neue"/>
          <w:b w:val="0"/>
          <w:i w:val="0"/>
          <w:color w:val="1D1B2E"/>
          <w:sz w:val="20"/>
        </w:rPr>
        <w:t>Every fragment uses the Navia brand palette and visual grammar. No stock footage. No photos. No AI-generated imagery of people.</w:t>
      </w:r>
    </w:p>
    <w:p>
      <w:r>
        <w:rPr>
          <w:rFonts w:ascii="Garamond" w:hAnsi="Garamond"/>
          <w:b w:val="0"/>
          <w:color w:val="2B2940"/>
          <w:sz w:val="26"/>
        </w:rPr>
        <w:t>Canvas</w:t>
      </w:r>
    </w:p>
    <w:p>
      <w:pPr>
        <w:ind w:left="432" w:hanging="288"/>
      </w:pPr>
      <w:r>
        <w:rPr>
          <w:rFonts w:ascii="Helvetica Neue" w:hAnsi="Helvetica Neue"/>
          <w:color w:val="1D1B2E"/>
          <w:sz w:val="20"/>
        </w:rPr>
        <w:t>•  Aspect ratio: 9:16 (vertical, mobile-first). Secondary: 1:1 (square, for in-app cards).</w:t>
      </w:r>
    </w:p>
    <w:p>
      <w:pPr>
        <w:ind w:left="432" w:hanging="288"/>
      </w:pPr>
      <w:r>
        <w:rPr>
          <w:rFonts w:ascii="Helvetica Neue" w:hAnsi="Helvetica Neue"/>
          <w:color w:val="1D1B2E"/>
          <w:sz w:val="20"/>
        </w:rPr>
        <w:t>•  Background: indigo nuit (#2B2940) with subtle radial gradient. Day-mode alternative: lavender pale (#F4EFF5).</w:t>
      </w:r>
    </w:p>
    <w:p>
      <w:pPr>
        <w:ind w:left="432" w:hanging="288"/>
      </w:pPr>
      <w:r>
        <w:rPr>
          <w:rFonts w:ascii="Helvetica Neue" w:hAnsi="Helvetica Neue"/>
          <w:color w:val="1D1B2E"/>
          <w:sz w:val="20"/>
        </w:rPr>
        <w:t>•  Safe zone: 15% margin on all sides. No text or critical elements near edges.</w:t>
      </w:r>
    </w:p>
    <w:p>
      <w:r>
        <w:rPr>
          <w:rFonts w:ascii="Garamond" w:hAnsi="Garamond"/>
          <w:b w:val="0"/>
          <w:color w:val="2B2940"/>
          <w:sz w:val="26"/>
        </w:rPr>
        <w:t>Typography</w:t>
      </w:r>
    </w:p>
    <w:p>
      <w:pPr>
        <w:ind w:left="432" w:hanging="288"/>
      </w:pPr>
      <w:r>
        <w:rPr>
          <w:rFonts w:ascii="Helvetica Neue" w:hAnsi="Helvetica Neue"/>
          <w:color w:val="1D1B2E"/>
          <w:sz w:val="20"/>
        </w:rPr>
        <w:t>•  Primary: Fraunces, light weight, for display text and key statements.</w:t>
      </w:r>
    </w:p>
    <w:p>
      <w:pPr>
        <w:ind w:left="432" w:hanging="288"/>
      </w:pPr>
      <w:r>
        <w:rPr>
          <w:rFonts w:ascii="Helvetica Neue" w:hAnsi="Helvetica Neue"/>
          <w:color w:val="1D1B2E"/>
          <w:sz w:val="20"/>
        </w:rPr>
        <w:t>•  Secondary: Inter, light weight, for supporting text and captions.</w:t>
      </w:r>
    </w:p>
    <w:p>
      <w:pPr>
        <w:ind w:left="432" w:hanging="288"/>
      </w:pPr>
      <w:r>
        <w:rPr>
          <w:rFonts w:ascii="Helvetica Neue" w:hAnsi="Helvetica Neue"/>
          <w:color w:val="1D1B2E"/>
          <w:sz w:val="20"/>
        </w:rPr>
        <w:t>•  Maximum two lines of text on screen at once. If it needs three, split into two frames.</w:t>
      </w:r>
    </w:p>
    <w:p>
      <w:pPr>
        <w:ind w:left="432" w:hanging="288"/>
      </w:pPr>
      <w:r>
        <w:rPr>
          <w:rFonts w:ascii="Helvetica Neue" w:hAnsi="Helvetica Neue"/>
          <w:color w:val="1D1B2E"/>
          <w:sz w:val="20"/>
        </w:rPr>
        <w:t>•  Text animation: fade-in from below, 0.4 seconds, ease-out. No bounce. No scale effects.</w:t>
      </w:r>
    </w:p>
    <w:p>
      <w:r>
        <w:rPr>
          <w:rFonts w:ascii="Garamond" w:hAnsi="Garamond"/>
          <w:b w:val="0"/>
          <w:color w:val="2B2940"/>
          <w:sz w:val="26"/>
        </w:rPr>
        <w:t>Iconography</w:t>
      </w:r>
    </w:p>
    <w:p>
      <w:pPr>
        <w:ind w:left="432" w:hanging="288"/>
      </w:pPr>
      <w:r>
        <w:rPr>
          <w:rFonts w:ascii="Helvetica Neue" w:hAnsi="Helvetica Neue"/>
          <w:color w:val="1D1B2E"/>
          <w:sz w:val="20"/>
        </w:rPr>
        <w:t>•  Navia pictogram set: custom line icons (1.5px stroke, rounded caps). Moon, hand, ear, heart, eye, cradle, breath.</w:t>
      </w:r>
    </w:p>
    <w:p>
      <w:pPr>
        <w:ind w:left="432" w:hanging="288"/>
      </w:pPr>
      <w:r>
        <w:rPr>
          <w:rFonts w:ascii="Helvetica Neue" w:hAnsi="Helvetica Neue"/>
          <w:color w:val="1D1B2E"/>
          <w:sz w:val="20"/>
        </w:rPr>
        <w:t>•  Icons appear as supporting elements, never as the main visual. They accompany text, not replace it.</w:t>
      </w:r>
    </w:p>
    <w:p>
      <w:pPr>
        <w:ind w:left="432" w:hanging="288"/>
      </w:pPr>
      <w:r>
        <w:rPr>
          <w:rFonts w:ascii="Helvetica Neue" w:hAnsi="Helvetica Neue"/>
          <w:color w:val="1D1B2E"/>
          <w:sz w:val="20"/>
        </w:rPr>
        <w:t>•  Icon animation: draw-on effect (stroke reveal over 0.6 seconds). Subtle. Quiet.</w:t>
      </w:r>
    </w:p>
    <w:p>
      <w:r>
        <w:rPr>
          <w:rFonts w:ascii="Garamond" w:hAnsi="Garamond"/>
          <w:b w:val="0"/>
          <w:color w:val="2B2940"/>
          <w:sz w:val="26"/>
        </w:rPr>
        <w:t>Moon presence</w:t>
      </w:r>
    </w:p>
    <w:p>
      <w:pPr>
        <w:ind w:left="432" w:hanging="288"/>
      </w:pPr>
      <w:r>
        <w:rPr>
          <w:rFonts w:ascii="Helvetica Neue" w:hAnsi="Helvetica Neue"/>
          <w:color w:val="1D1B2E"/>
          <w:sz w:val="20"/>
        </w:rPr>
        <w:t>•  A small breathing moon in the bottom-right corner of every fragment. 48px diameter. Aube color. Pulse animation (scale 1.0 to 1.04, 4-second cycle). Always present. This is Navia's signature.</w:t>
      </w:r>
    </w:p>
    <w:p>
      <w:pPr>
        <w:jc w:val="center"/>
      </w:pPr>
      <w:r>
        <w:rPr>
          <w:color w:val="E8C58F"/>
          <w:sz w:val="16"/>
        </w:rPr>
        <w:t>○</w:t>
      </w:r>
    </w:p>
    <w:p>
      <w:r>
        <w:rPr>
          <w:rFonts w:ascii="Garamond" w:hAnsi="Garamond"/>
          <w:b/>
          <w:color w:val="2B2940"/>
          <w:sz w:val="32"/>
        </w:rPr>
        <w:t>4. Audio Specifications</w:t>
      </w:r>
    </w:p>
    <w:p>
      <w:pPr>
        <w:ind w:left="432" w:hanging="288"/>
      </w:pPr>
      <w:r>
        <w:rPr>
          <w:rFonts w:ascii="Helvetica Neue" w:hAnsi="Helvetica Neue"/>
          <w:color w:val="1D1B2E"/>
          <w:sz w:val="20"/>
        </w:rPr>
        <w:t>•  Voice: Navia (ElevenLabs PVC). Same settings as podcast: stability 0.50, similarity 0.80, style 0.35.</w:t>
      </w:r>
    </w:p>
    <w:p>
      <w:pPr>
        <w:ind w:left="432" w:hanging="288"/>
      </w:pPr>
      <w:r>
        <w:rPr>
          <w:rFonts w:ascii="Helvetica Neue" w:hAnsi="Helvetica Neue"/>
          <w:color w:val="1D1B2E"/>
          <w:sz w:val="20"/>
        </w:rPr>
        <w:t>•  Ambient: binaural tone at -35 dB relative to voice. Fades in/out with the fragment.</w:t>
      </w:r>
    </w:p>
    <w:p>
      <w:pPr>
        <w:ind w:left="432" w:hanging="288"/>
      </w:pPr>
      <w:r>
        <w:rPr>
          <w:rFonts w:ascii="Helvetica Neue" w:hAnsi="Helvetica Neue"/>
          <w:color w:val="1D1B2E"/>
          <w:sz w:val="20"/>
        </w:rPr>
        <w:t>•  No background music. No sound effects. No notification sounds.</w:t>
      </w:r>
    </w:p>
    <w:p>
      <w:pPr>
        <w:ind w:left="432" w:hanging="288"/>
      </w:pPr>
      <w:r>
        <w:rPr>
          <w:rFonts w:ascii="Helvetica Neue" w:hAnsi="Helvetica Neue"/>
          <w:color w:val="1D1B2E"/>
          <w:sz w:val="20"/>
        </w:rPr>
        <w:t>•  Silence is used as a design element. A 1.5-second silence at the end of an emotional fragment is more powerful than any closing sound.</w:t>
      </w:r>
    </w:p>
    <w:p>
      <w:pPr>
        <w:ind w:left="432" w:hanging="288"/>
      </w:pPr>
      <w:r>
        <w:rPr>
          <w:rFonts w:ascii="Helvetica Neue" w:hAnsi="Helvetica Neue"/>
          <w:color w:val="1D1B2E"/>
          <w:sz w:val="20"/>
        </w:rPr>
        <w:t>•  Loudness: -14 LUFS integrated (social media standard, slightly louder than podcast).</w:t>
      </w:r>
    </w:p>
    <w:p>
      <w:pPr>
        <w:jc w:val="center"/>
      </w:pPr>
      <w:r>
        <w:rPr>
          <w:color w:val="E8C58F"/>
          <w:sz w:val="16"/>
        </w:rPr>
        <w:t>○</w:t>
      </w:r>
    </w:p>
    <w:p>
      <w:r>
        <w:rPr>
          <w:rFonts w:ascii="Garamond" w:hAnsi="Garamond"/>
          <w:b/>
          <w:color w:val="2B2940"/>
          <w:sz w:val="32"/>
        </w:rPr>
        <w:t>5. Production Pipeline</w:t>
      </w:r>
    </w:p>
    <w:p>
      <w:r>
        <w:rPr>
          <w:rFonts w:ascii="Garamond" w:hAnsi="Garamond"/>
          <w:b w:val="0"/>
          <w:color w:val="2B2940"/>
          <w:sz w:val="26"/>
        </w:rPr>
        <w:t>Step 1: Fragment Selection</w:t>
      </w:r>
    </w:p>
    <w:p>
      <w:pPr>
        <w:spacing w:line="320" w:lineRule="exact"/>
      </w:pPr>
      <w:r>
        <w:rPr>
          <w:rFonts w:ascii="Helvetica Neue" w:hAnsi="Helvetica Neue"/>
          <w:b w:val="0"/>
          <w:i w:val="0"/>
          <w:color w:val="1D1B2E"/>
          <w:sz w:val="20"/>
        </w:rPr>
        <w:t>After each interview or article is published, Claude reviews the content and proposes 4 to 8 candidate fragments. Each proposal includes: the source quote or insight, the fragment type (Knowledge / Gesture / Emotional), a suggested visual treatment, and an estimated duration.</w:t>
      </w:r>
    </w:p>
    <w:p>
      <w:r>
        <w:rPr>
          <w:rFonts w:ascii="Garamond" w:hAnsi="Garamond"/>
          <w:b w:val="0"/>
          <w:color w:val="2B2940"/>
          <w:sz w:val="26"/>
        </w:rPr>
        <w:t>Step 2: Script and Storyboard</w:t>
      </w:r>
    </w:p>
    <w:p>
      <w:pPr>
        <w:spacing w:line="320" w:lineRule="exact"/>
      </w:pPr>
      <w:r>
        <w:rPr>
          <w:rFonts w:ascii="Helvetica Neue" w:hAnsi="Helvetica Neue"/>
          <w:b w:val="0"/>
          <w:i w:val="0"/>
          <w:color w:val="1D1B2E"/>
          <w:sz w:val="20"/>
        </w:rPr>
        <w:t>For each approved fragment, Claude writes: the voice-over script (adapted for spoken rhythm, not copied from source), a frame-by-frame storyboard (3 to 6 frames per fragment), and motion notes (animation timing, transitions, moon behavior).</w:t>
      </w:r>
    </w:p>
    <w:p>
      <w:r>
        <w:rPr>
          <w:rFonts w:ascii="Garamond" w:hAnsi="Garamond"/>
          <w:b w:val="0"/>
          <w:color w:val="2B2940"/>
          <w:sz w:val="26"/>
        </w:rPr>
        <w:t>Step 3: Production</w:t>
      </w:r>
    </w:p>
    <w:p>
      <w:pPr>
        <w:ind w:left="432" w:hanging="288"/>
      </w:pPr>
      <w:r>
        <w:rPr>
          <w:rFonts w:ascii="Helvetica Neue" w:hAnsi="Helvetica Neue"/>
          <w:color w:val="1D1B2E"/>
          <w:sz w:val="20"/>
        </w:rPr>
        <w:t>•  Voice: generated via ElevenLabs API. One take per fragment. If the cadence feels wrong, regenerate with adjusted pacing parameters.</w:t>
      </w:r>
    </w:p>
    <w:p>
      <w:pPr>
        <w:ind w:left="432" w:hanging="288"/>
      </w:pPr>
      <w:r>
        <w:rPr>
          <w:rFonts w:ascii="Helvetica Neue" w:hAnsi="Helvetica Neue"/>
          <w:color w:val="1D1B2E"/>
          <w:sz w:val="20"/>
        </w:rPr>
        <w:t>•  Visuals: built in After Effects or Rive (for in-app fragments). Template-based: swap text and icon, keep structure.</w:t>
      </w:r>
    </w:p>
    <w:p>
      <w:pPr>
        <w:ind w:left="432" w:hanging="288"/>
      </w:pPr>
      <w:r>
        <w:rPr>
          <w:rFonts w:ascii="Helvetica Neue" w:hAnsi="Helvetica Neue"/>
          <w:color w:val="1D1B2E"/>
          <w:sz w:val="20"/>
        </w:rPr>
        <w:t>•  Assembly: voice + visuals + ambient tone. Export at 1080x1920 (9:16) and 1080x1080 (1:1).</w:t>
      </w:r>
    </w:p>
    <w:p>
      <w:r>
        <w:rPr>
          <w:rFonts w:ascii="Garamond" w:hAnsi="Garamond"/>
          <w:b w:val="0"/>
          <w:color w:val="2B2940"/>
          <w:sz w:val="26"/>
        </w:rPr>
        <w:t>Step 4: Review</w:t>
      </w:r>
    </w:p>
    <w:p>
      <w:pPr>
        <w:ind w:left="432" w:hanging="288"/>
      </w:pPr>
      <w:r>
        <w:rPr>
          <w:rFonts w:ascii="Helvetica Neue" w:hAnsi="Helvetica Neue"/>
          <w:color w:val="1D1B2E"/>
          <w:sz w:val="20"/>
        </w:rPr>
        <w:t>•  Sebastien approves tone and visual feel. Claude verifies factual accuracy and disclaimer compliance.</w:t>
      </w:r>
    </w:p>
    <w:p>
      <w:pPr>
        <w:ind w:left="432" w:hanging="288"/>
      </w:pPr>
      <w:r>
        <w:rPr>
          <w:rFonts w:ascii="Helvetica Neue" w:hAnsi="Helvetica Neue"/>
          <w:color w:val="1D1B2E"/>
          <w:sz w:val="20"/>
        </w:rPr>
        <w:t>•  Any fragment touching medical content includes a 3-second disclaimer card at the start: "This is not medical advice."</w:t>
      </w:r>
    </w:p>
    <w:p>
      <w:pPr>
        <w:jc w:val="center"/>
      </w:pPr>
      <w:r>
        <w:rPr>
          <w:color w:val="E8C58F"/>
          <w:sz w:val="16"/>
        </w:rPr>
        <w:t>○</w:t>
      </w:r>
    </w:p>
    <w:p>
      <w:r>
        <w:rPr>
          <w:rFonts w:ascii="Garamond" w:hAnsi="Garamond"/>
          <w:b/>
          <w:color w:val="2B2940"/>
          <w:sz w:val="32"/>
        </w:rPr>
        <w:t>6. Distribution</w:t>
      </w:r>
    </w:p>
    <w:p>
      <w:pPr>
        <w:ind w:left="432" w:hanging="288"/>
      </w:pPr>
      <w:r>
        <w:rPr>
          <w:rFonts w:ascii="Helvetica Neue" w:hAnsi="Helvetica Neue"/>
          <w:color w:val="1D1B2E"/>
          <w:sz w:val="20"/>
        </w:rPr>
        <w:t>•  In-app: fragments live in the Navia library, attached to their parent topic. Played inline or fullscreen.</w:t>
      </w:r>
    </w:p>
    <w:p>
      <w:pPr>
        <w:ind w:left="432" w:hanging="288"/>
      </w:pPr>
      <w:r>
        <w:rPr>
          <w:rFonts w:ascii="Helvetica Neue" w:hAnsi="Helvetica Neue"/>
          <w:color w:val="1D1B2E"/>
          <w:sz w:val="20"/>
        </w:rPr>
        <w:t>•  Social media: Instagram Reels, TikTok, YouTube Shorts. Posted 2 to 3 times per week from the content bank.</w:t>
      </w:r>
    </w:p>
    <w:p>
      <w:pPr>
        <w:ind w:left="432" w:hanging="288"/>
      </w:pPr>
      <w:r>
        <w:rPr>
          <w:rFonts w:ascii="Helvetica Neue" w:hAnsi="Helvetica Neue"/>
          <w:color w:val="1D1B2E"/>
          <w:sz w:val="20"/>
        </w:rPr>
        <w:t>•  Each social post links back to the full interview or article in the Navia app or on bynavia.com.</w:t>
      </w:r>
    </w:p>
    <w:p>
      <w:r>
        <w:rPr>
          <w:rFonts w:ascii="Garamond" w:hAnsi="Garamond"/>
          <w:b w:val="0"/>
          <w:color w:val="2B2940"/>
          <w:sz w:val="26"/>
        </w:rPr>
        <w:t>Naming convention</w:t>
      </w:r>
    </w:p>
    <w:p>
      <w:pPr>
        <w:ind w:left="432" w:hanging="288"/>
      </w:pPr>
      <w:r>
        <w:rPr>
          <w:rFonts w:ascii="Helvetica Neue" w:hAnsi="Helvetica Neue"/>
          <w:color w:val="1D1B2E"/>
          <w:sz w:val="20"/>
        </w:rPr>
        <w:t>•  Internal: [Type]-[Topic]-[Number]. Example: K-PostpartumSleep-03, E-YouAreNotAlone-01, G-HoldNewborn-02.</w:t>
      </w:r>
    </w:p>
    <w:p>
      <w:pPr>
        <w:ind w:left="432" w:hanging="288"/>
      </w:pPr>
      <w:r>
        <w:rPr>
          <w:rFonts w:ascii="Helvetica Neue" w:hAnsi="Helvetica Neue"/>
          <w:color w:val="1D1B2E"/>
          <w:sz w:val="20"/>
        </w:rPr>
        <w:t>•  Social caption: the core sentence of the fragment. No hashtag spam. One to two relevant tags maximum. No emojis unless the content calls for it.</w:t>
      </w:r>
    </w:p>
    <w:p>
      <w:pPr>
        <w:jc w:val="center"/>
      </w:pPr>
      <w:r>
        <w:rPr>
          <w:color w:val="E8C58F"/>
          <w:sz w:val="16"/>
        </w:rPr>
        <w:t>○</w:t>
      </w:r>
    </w:p>
    <w:p>
      <w:r>
        <w:rPr>
          <w:rFonts w:ascii="Garamond" w:hAnsi="Garamond"/>
          <w:b/>
          <w:color w:val="2B2940"/>
          <w:sz w:val="32"/>
        </w:rPr>
        <w:t>7. Quality Standards</w:t>
      </w:r>
    </w:p>
    <w:p>
      <w:pPr>
        <w:ind w:left="432" w:hanging="288"/>
      </w:pPr>
      <w:r>
        <w:rPr>
          <w:rFonts w:ascii="Helvetica Neue" w:hAnsi="Helvetica Neue"/>
          <w:color w:val="1D1B2E"/>
          <w:sz w:val="20"/>
        </w:rPr>
        <w:t>•  Every fragment must be understandable without having seen the source interview or article. It stands alone.</w:t>
      </w:r>
    </w:p>
    <w:p>
      <w:pPr>
        <w:ind w:left="432" w:hanging="288"/>
      </w:pPr>
      <w:r>
        <w:rPr>
          <w:rFonts w:ascii="Helvetica Neue" w:hAnsi="Helvetica Neue"/>
          <w:color w:val="1D1B2E"/>
          <w:sz w:val="20"/>
        </w:rPr>
        <w:t>•  No text-on-screen typos. Every frame is proofread before export.</w:t>
      </w:r>
    </w:p>
    <w:p>
      <w:pPr>
        <w:ind w:left="432" w:hanging="288"/>
      </w:pPr>
      <w:r>
        <w:rPr>
          <w:rFonts w:ascii="Helvetica Neue" w:hAnsi="Helvetica Neue"/>
          <w:color w:val="1D1B2E"/>
          <w:sz w:val="20"/>
        </w:rPr>
        <w:t>•  No clickbait framing. No "you won't believe" or "doctors don't want you to know." Quiet authority, not sensationalism.</w:t>
      </w:r>
    </w:p>
    <w:p>
      <w:pPr>
        <w:ind w:left="432" w:hanging="288"/>
      </w:pPr>
      <w:r>
        <w:rPr>
          <w:rFonts w:ascii="Helvetica Neue" w:hAnsi="Helvetica Neue"/>
          <w:color w:val="1D1B2E"/>
          <w:sz w:val="20"/>
        </w:rPr>
        <w:t>•  Color accuracy: all exports checked against the brand palette. Indigo must look indigo, not navy. Aube must look warm, not yellow.</w:t>
      </w:r>
    </w:p>
    <w:p>
      <w:pPr>
        <w:ind w:left="432" w:hanging="288"/>
      </w:pPr>
      <w:r>
        <w:rPr>
          <w:rFonts w:ascii="Helvetica Neue" w:hAnsi="Helvetica Neue"/>
          <w:color w:val="1D1B2E"/>
          <w:sz w:val="20"/>
        </w:rPr>
        <w:t>•  Accessibility: all spoken text also appears as caption. Font size minimum 32px at 1080p. High contrast against background.</w:t>
      </w:r>
    </w:p>
    <w:sectPr w:rsidR="00FC693F" w:rsidRPr="0006063C" w:rsidSect="00034616">
      <w:pgSz w:w="8640" w:h="12960"/>
      <w:pgMar w:top="1152" w:right="1008" w:bottom="115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