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shd w:fill="ff9900" w:val="clear"/>
        </w:rPr>
      </w:pPr>
      <w:r w:rsidDel="00000000" w:rsidR="00000000" w:rsidRPr="00000000">
        <w:rPr>
          <w:b w:val="1"/>
          <w:sz w:val="26"/>
          <w:szCs w:val="26"/>
          <w:shd w:fill="ff9900" w:val="clear"/>
          <w:rtl w:val="0"/>
        </w:rPr>
        <w:t xml:space="preserve">Goal: Easy way to work, easy way to live. Get a healthy environment that allows you to improve, collaborate and deliver project inclement.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Customer Collaboration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Early delivery frequency and consistency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Transparency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Communication Guidelines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Daily standup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Face to face conversation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 Teams App, JIRA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Fun Event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Q/A Games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Celebrate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Business lunch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Meeting Guidelines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Openness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Participate &amp; Listen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 polite &amp; Avoid the problems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ffe599" w:val="clear"/>
              </w:rPr>
            </w:pPr>
            <w:r w:rsidDel="00000000" w:rsidR="00000000" w:rsidRPr="00000000">
              <w:rPr>
                <w:b w:val="1"/>
                <w:shd w:fill="ffe599" w:val="clear"/>
                <w:rtl w:val="0"/>
              </w:rPr>
              <w:t xml:space="preserve">Conflict Resolution Process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Listening, Respecting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Try to control and solve the problem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Back to the PM</w:t>
            </w:r>
          </w:p>
        </w:tc>
      </w:tr>
    </w:tbl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