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Estimation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755"/>
        <w:gridCol w:w="2430"/>
        <w:gridCol w:w="2789"/>
        <w:tblGridChange w:id="0">
          <w:tblGrid>
            <w:gridCol w:w="2055"/>
            <w:gridCol w:w="1755"/>
            <w:gridCol w:w="2430"/>
            <w:gridCol w:w="27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a9999" w:val="clear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a9999" w:val="clear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a9999" w:val="clear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a9999" w:val="clear"/>
                <w:rtl w:val="0"/>
              </w:rPr>
              <w:t xml:space="preserve">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 AED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project charter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stakeholder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kick off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a9999" w:val="clear"/>
                <w:rtl w:val="0"/>
              </w:rPr>
              <w:t xml:space="preserve">Initiating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65,000 AED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scope statement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WBS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project schedule and cost 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a9999" w:val="clear"/>
                <w:rtl w:val="0"/>
              </w:rPr>
              <w:t xml:space="preserve">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70,000 AED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a9999" w:val="clear"/>
                <w:rtl w:val="0"/>
              </w:rPr>
              <w:t xml:space="preserve">Executing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55,500 AED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Progress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a9999" w:val="clear"/>
                <w:rtl w:val="0"/>
              </w:rPr>
              <w:t xml:space="preserve">Monitoring &amp; Controlling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4500 AED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project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a9999" w:val="clear"/>
                <w:rtl w:val="0"/>
              </w:rPr>
              <w:t xml:space="preserve">Closing</w:t>
            </w:r>
          </w:p>
        </w:tc>
      </w:tr>
    </w:tbl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Total estimation of project : 80 days 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Total cost of the project : 200,000 ADE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