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shd w:fill="fce5cd" w:val="clear"/>
          <w:rtl w:val="0"/>
        </w:rPr>
        <w:t xml:space="preserve">Stakeholder Engagement: </w:t>
      </w: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695"/>
        <w:gridCol w:w="1534.6666666666667"/>
        <w:gridCol w:w="1534.6666666666667"/>
        <w:gridCol w:w="1534.6666666666667"/>
        <w:gridCol w:w="1665"/>
        <w:tblGridChange w:id="0">
          <w:tblGrid>
            <w:gridCol w:w="1065"/>
            <w:gridCol w:w="1695"/>
            <w:gridCol w:w="1534.6666666666667"/>
            <w:gridCol w:w="1534.6666666666667"/>
            <w:gridCol w:w="1534.6666666666667"/>
            <w:gridCol w:w="166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Serve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Transparency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Power Positively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Power Negatively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f9cb9c" w:val="clear"/>
              </w:rPr>
            </w:pPr>
            <w:r w:rsidDel="00000000" w:rsidR="00000000" w:rsidRPr="00000000">
              <w:rPr>
                <w:b w:val="1"/>
                <w:shd w:fill="f9cb9c" w:val="clear"/>
                <w:rtl w:val="0"/>
              </w:rPr>
              <w:t xml:space="preserve">Stakeholder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😣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Stakeholder E</w:t>
            </w:r>
          </w:p>
        </w:tc>
      </w:tr>
    </w:tbl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hd w:fill="ead1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hd w:fill="ead1dc" w:val="clear"/>
        </w:rPr>
      </w:pPr>
      <w:r w:rsidDel="00000000" w:rsidR="00000000" w:rsidRPr="00000000">
        <w:rPr>
          <w:shd w:fill="ead1dc" w:val="clear"/>
          <w:rtl w:val="0"/>
        </w:rPr>
        <w:t xml:space="preserve">Communication Plan: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605"/>
        <w:gridCol w:w="1530"/>
        <w:gridCol w:w="1080"/>
        <w:gridCol w:w="1514.5"/>
        <w:gridCol w:w="1514.5"/>
        <w:tblGridChange w:id="0">
          <w:tblGrid>
            <w:gridCol w:w="1785"/>
            <w:gridCol w:w="1605"/>
            <w:gridCol w:w="1530"/>
            <w:gridCol w:w="1080"/>
            <w:gridCol w:w="1514.5"/>
            <w:gridCol w:w="1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Message /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Contents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hd w:fill="d5a6bd" w:val="clear"/>
              </w:rPr>
            </w:pPr>
            <w:r w:rsidDel="00000000" w:rsidR="00000000" w:rsidRPr="00000000">
              <w:rPr>
                <w:b w:val="1"/>
                <w:shd w:fill="d5a6bd" w:val="clear"/>
                <w:rtl w:val="0"/>
              </w:rPr>
              <w:t xml:space="preserve">Frequency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Risk, Demo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JIRA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PM/QA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Face to face / JIRA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Daily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Increment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 to 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PM/QA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Demo, issue,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Working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the end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