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Сравнение обучения нейронной сети с MSE и Binary Cross-Entropy</w:t>
      </w:r>
    </w:p>
    <w:p>
      <w:pPr>
        <w:jc w:val="center"/>
      </w:pPr>
      <w:r>
        <w:rPr>
          <w:b/>
        </w:rPr>
        <w:t xml:space="preserve">Авторы: </w:t>
      </w:r>
      <w:r>
        <w:t>Ляхов Ярослав, Суворов Степан</w:t>
        <w:br/>
      </w:r>
      <w:r>
        <w:t>Университет Иннополис</w:t>
      </w:r>
    </w:p>
    <w:p>
      <w:pPr>
        <w:pStyle w:val="Heading1"/>
      </w:pPr>
      <w:r>
        <w:t>Аннотация</w:t>
      </w:r>
    </w:p>
    <w:p>
      <w:pPr>
        <w:spacing w:line="276" w:lineRule="auto"/>
        <w:ind w:firstLine="709"/>
        <w:jc w:val="both"/>
      </w:pPr>
      <w:r>
        <w:t>В работе сравниваются две функции потерь для бинарной классификации: MSE и Binary Cross-Entropy. Цель - показать, как loss влияет на backpropagation, градиенты, скорость обучения и итоговые метрики. Эксперимент проводится на задаче make_moons с одной и той же MLP-моделью.</w:t>
      </w:r>
    </w:p>
    <w:p>
      <w:pPr>
        <w:pStyle w:val="Heading1"/>
      </w:pPr>
      <w:r>
        <w:t>Теория</w:t>
      </w:r>
    </w:p>
    <w:p>
      <w:pPr>
        <w:spacing w:line="276" w:lineRule="auto"/>
        <w:ind w:firstLine="709"/>
        <w:jc w:val="both"/>
      </w:pPr>
      <w:r>
        <w:t>Сеть выдает логит z. Это сырой выход модели, который еще не является вероятностью. Вероятность класса 1 получается через sigmoid.</w:t>
      </w:r>
    </w:p>
    <w:p>
      <w:pPr>
        <w:ind w:left="567"/>
      </w:pPr>
      <w:r>
        <w:rPr>
          <w:rFonts w:ascii="Consolas" w:hAnsi="Consolas"/>
          <w:sz w:val="20"/>
        </w:rPr>
        <w:t>p = sigmoid(z)</w:t>
      </w:r>
    </w:p>
    <w:p>
      <w:pPr>
        <w:spacing w:line="276" w:lineRule="auto"/>
        <w:ind w:firstLine="709"/>
        <w:jc w:val="both"/>
      </w:pPr>
      <w:r>
        <w:t>Loss часто записывается через вероятность p, но p зависит от z. Поэтому при дифференцировании по логиту используется цепное правило.</w:t>
      </w:r>
    </w:p>
    <w:p>
      <w:pPr>
        <w:ind w:left="567"/>
      </w:pPr>
      <w:r>
        <w:rPr>
          <w:rFonts w:ascii="Consolas" w:hAnsi="Consolas"/>
          <w:sz w:val="20"/>
        </w:rPr>
        <w:t>dL/dz = dL/dp * dp/dz</w:t>
      </w:r>
    </w:p>
    <w:p>
      <w:pPr>
        <w:spacing w:line="276" w:lineRule="auto"/>
        <w:ind w:firstLine="709"/>
        <w:jc w:val="both"/>
      </w:pPr>
      <w:r>
        <w:t>Для Binary Cross-Entropy после совмещения с sigmoid градиент по логиту имеет простой вид.</w:t>
      </w:r>
    </w:p>
    <w:p>
      <w:pPr>
        <w:ind w:left="567"/>
      </w:pPr>
      <w:r>
        <w:rPr>
          <w:rFonts w:ascii="Consolas" w:hAnsi="Consolas"/>
          <w:sz w:val="20"/>
        </w:rPr>
        <w:t>dL_BCE/dz = p - y</w:t>
      </w:r>
    </w:p>
    <w:p>
      <w:pPr>
        <w:spacing w:line="276" w:lineRule="auto"/>
        <w:ind w:firstLine="709"/>
        <w:jc w:val="both"/>
      </w:pPr>
      <w:r>
        <w:t>Для MSE на вероятностях получается другой градиент.</w:t>
      </w:r>
    </w:p>
    <w:p>
      <w:pPr>
        <w:ind w:left="567"/>
      </w:pPr>
      <w:r>
        <w:rPr>
          <w:rFonts w:ascii="Consolas" w:hAnsi="Consolas"/>
          <w:sz w:val="20"/>
        </w:rPr>
        <w:t>dL_MSE/dz = 2(p - y)p(1 - p)</w:t>
      </w:r>
    </w:p>
    <w:p>
      <w:pPr>
        <w:spacing w:line="276" w:lineRule="auto"/>
        <w:ind w:firstLine="709"/>
        <w:jc w:val="both"/>
      </w:pPr>
      <w:r>
        <w:t>Главное отличие - множитель p(1 - p). Когда sigmoid насыщается, p близко к 0 или 1. Тогда этот множитель мал, и MSE может давать слабый градиент даже при большой ошибке.</w:t>
      </w:r>
    </w:p>
    <w:p>
      <w:pPr>
        <w:pStyle w:val="Heading1"/>
      </w:pPr>
      <w:r>
        <w:t>Постановка эксперимента</w:t>
      </w:r>
    </w:p>
    <w:p>
      <w:pPr>
        <w:spacing w:line="276" w:lineRule="auto"/>
        <w:ind w:firstLine="709"/>
        <w:jc w:val="both"/>
      </w:pPr>
      <w:r>
        <w:t>Для проверки используется датасет make_moons. Это бинарная классификация с нелинейной границей. Модель - небольшая MLP с двумя скрытыми слоями. Оптимизатор - SGD с momentum 0.9.</w:t>
      </w:r>
    </w:p>
    <w:p>
      <w:pPr>
        <w:pStyle w:val="ListBullet"/>
      </w:pPr>
      <w:r>
        <w:t>один train/test split;</w:t>
      </w:r>
    </w:p>
    <w:p>
      <w:pPr>
        <w:pStyle w:val="ListBullet"/>
      </w:pPr>
      <w:r>
        <w:t>одна архитектура сети;</w:t>
      </w:r>
    </w:p>
    <w:p>
      <w:pPr>
        <w:pStyle w:val="ListBullet"/>
      </w:pPr>
      <w:r>
        <w:t>одинаковая инициализация для сравниваемых запусков;</w:t>
      </w:r>
    </w:p>
    <w:p>
      <w:pPr>
        <w:pStyle w:val="ListBullet"/>
      </w:pPr>
      <w:r>
        <w:t>один оптимизатор SGD с momentum;</w:t>
      </w:r>
    </w:p>
    <w:p>
      <w:pPr>
        <w:pStyle w:val="ListBullet"/>
      </w:pPr>
      <w:r>
        <w:t>меняется только функция потерь.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5400000" cy="3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_bce_vs_m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1 - сравнение градиентов BCE и MSE по логиту.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make_mo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2 - обучающая выборка make_moons.</w:t>
      </w:r>
    </w:p>
    <w:p>
      <w:r>
        <w:drawing>
          <wp:inline xmlns:a="http://schemas.openxmlformats.org/drawingml/2006/main" xmlns:pic="http://schemas.openxmlformats.org/drawingml/2006/picture">
            <wp:extent cx="5400000" cy="347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bce_vs_m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3 - динамика loss, accuracy, F1 и нормы градиента.</w:t>
      </w:r>
    </w:p>
    <w:p>
      <w:r>
        <w:drawing>
          <wp:inline xmlns:a="http://schemas.openxmlformats.org/drawingml/2006/main" xmlns:pic="http://schemas.openxmlformats.org/drawingml/2006/picture">
            <wp:extent cx="5400000" cy="18692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moid_saturation_bce_vs_m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4 - динамика p(1-p) и среднего абсолютного логита.</w:t>
      </w:r>
    </w:p>
    <w:p>
      <w:r>
        <w:drawing>
          <wp:inline xmlns:a="http://schemas.openxmlformats.org/drawingml/2006/main" xmlns:pic="http://schemas.openxmlformats.org/drawingml/2006/picture">
            <wp:extent cx="5400000" cy="2284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boundaries_bce_vs_m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5 - границы классификации после обучения.</w:t>
      </w:r>
    </w:p>
    <w:p>
      <w:pPr>
        <w:pStyle w:val="Heading1"/>
      </w:pPr>
      <w:r>
        <w:t>Базовый результат</w:t>
      </w:r>
    </w:p>
    <w:p>
      <w:pPr>
        <w:spacing w:line="276" w:lineRule="auto"/>
        <w:ind w:firstLine="709"/>
        <w:jc w:val="both"/>
      </w:pPr>
      <w:r>
        <w:t>Сначала обе модели обучались при одинаковом learning rate 0.05. В этом режиме BCE показывает лучшее итоговое качество и быстрее достигает хорошей accuracy.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Loss</w:t>
            </w:r>
          </w:p>
        </w:tc>
        <w:tc>
          <w:tcPr>
            <w:tcW w:type="dxa" w:w="1938"/>
          </w:tcPr>
          <w:p>
            <w:r>
              <w:t>accuracy</w:t>
            </w:r>
          </w:p>
        </w:tc>
        <w:tc>
          <w:tcPr>
            <w:tcW w:type="dxa" w:w="1938"/>
          </w:tcPr>
          <w:p>
            <w:r>
              <w:t>F1</w:t>
            </w:r>
          </w:p>
        </w:tc>
        <w:tc>
          <w:tcPr>
            <w:tcW w:type="dxa" w:w="1938"/>
          </w:tcPr>
          <w:p>
            <w:r>
              <w:t>log_loss</w:t>
            </w:r>
          </w:p>
        </w:tc>
        <w:tc>
          <w:tcPr>
            <w:tcW w:type="dxa" w:w="1938"/>
          </w:tcPr>
          <w:p>
            <w:r>
              <w:t>brier_score</w:t>
            </w:r>
          </w:p>
        </w:tc>
      </w:tr>
      <w:tr>
        <w:tc>
          <w:tcPr>
            <w:tcW w:type="dxa" w:w="1938"/>
          </w:tcPr>
          <w:p>
            <w:r>
              <w:t>BCE</w:t>
            </w:r>
          </w:p>
        </w:tc>
        <w:tc>
          <w:tcPr>
            <w:tcW w:type="dxa" w:w="1938"/>
          </w:tcPr>
          <w:p>
            <w:r>
              <w:t>0.9444</w:t>
            </w:r>
          </w:p>
        </w:tc>
        <w:tc>
          <w:tcPr>
            <w:tcW w:type="dxa" w:w="1938"/>
          </w:tcPr>
          <w:p>
            <w:r>
              <w:t>0.9435</w:t>
            </w:r>
          </w:p>
        </w:tc>
        <w:tc>
          <w:tcPr>
            <w:tcW w:type="dxa" w:w="1938"/>
          </w:tcPr>
          <w:p>
            <w:r>
              <w:t>0.1496</w:t>
            </w:r>
          </w:p>
        </w:tc>
        <w:tc>
          <w:tcPr>
            <w:tcW w:type="dxa" w:w="1938"/>
          </w:tcPr>
          <w:p>
            <w:r>
              <w:t>0.0426</w:t>
            </w:r>
          </w:p>
        </w:tc>
      </w:tr>
      <w:tr>
        <w:tc>
          <w:tcPr>
            <w:tcW w:type="dxa" w:w="1938"/>
          </w:tcPr>
          <w:p>
            <w:r>
              <w:t>MSE</w:t>
            </w:r>
          </w:p>
        </w:tc>
        <w:tc>
          <w:tcPr>
            <w:tcW w:type="dxa" w:w="1938"/>
          </w:tcPr>
          <w:p>
            <w:r>
              <w:t>0.8917</w:t>
            </w:r>
          </w:p>
        </w:tc>
        <w:tc>
          <w:tcPr>
            <w:tcW w:type="dxa" w:w="1938"/>
          </w:tcPr>
          <w:p>
            <w:r>
              <w:t>0.8889</w:t>
            </w:r>
          </w:p>
        </w:tc>
        <w:tc>
          <w:tcPr>
            <w:tcW w:type="dxa" w:w="1938"/>
          </w:tcPr>
          <w:p>
            <w:r>
              <w:t>0.2966</w:t>
            </w:r>
          </w:p>
        </w:tc>
        <w:tc>
          <w:tcPr>
            <w:tcW w:type="dxa" w:w="1938"/>
          </w:tcPr>
          <w:p>
            <w:r>
              <w:t>0.0890</w:t>
            </w:r>
          </w:p>
        </w:tc>
      </w:tr>
    </w:tbl>
    <w:p>
      <w:pPr>
        <w:pStyle w:val="Heading1"/>
      </w:pPr>
      <w:r>
        <w:t>Множественные запуски</w:t>
      </w:r>
    </w:p>
    <w:p>
      <w:pPr>
        <w:spacing w:line="276" w:lineRule="auto"/>
        <w:ind w:firstLine="709"/>
        <w:jc w:val="both"/>
      </w:pPr>
      <w:r>
        <w:t>Чтобы не делать вывод по одному seed, обучение повторялось 20 раз. Learning rate оставался фиксированным: 0.05.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Loss</w:t>
            </w:r>
          </w:p>
        </w:tc>
        <w:tc>
          <w:tcPr>
            <w:tcW w:type="dxa" w:w="1384"/>
          </w:tcPr>
          <w:p>
            <w:r>
              <w:t>accuracy mean</w:t>
            </w:r>
          </w:p>
        </w:tc>
        <w:tc>
          <w:tcPr>
            <w:tcW w:type="dxa" w:w="1384"/>
          </w:tcPr>
          <w:p>
            <w:r>
              <w:t>accuracy std</w:t>
            </w:r>
          </w:p>
        </w:tc>
        <w:tc>
          <w:tcPr>
            <w:tcW w:type="dxa" w:w="1384"/>
          </w:tcPr>
          <w:p>
            <w:r>
              <w:t>F1 mean</w:t>
            </w:r>
          </w:p>
        </w:tc>
        <w:tc>
          <w:tcPr>
            <w:tcW w:type="dxa" w:w="1384"/>
          </w:tcPr>
          <w:p>
            <w:r>
              <w:t>log_loss mean</w:t>
            </w:r>
          </w:p>
        </w:tc>
        <w:tc>
          <w:tcPr>
            <w:tcW w:type="dxa" w:w="1384"/>
          </w:tcPr>
          <w:p>
            <w:r>
              <w:t>brier_score mean</w:t>
            </w:r>
          </w:p>
        </w:tc>
        <w:tc>
          <w:tcPr>
            <w:tcW w:type="dxa" w:w="1384"/>
          </w:tcPr>
          <w:p>
            <w:r>
              <w:t>epoch to acc 0.90</w:t>
            </w:r>
          </w:p>
        </w:tc>
      </w:tr>
      <w:tr>
        <w:tc>
          <w:tcPr>
            <w:tcW w:type="dxa" w:w="1384"/>
          </w:tcPr>
          <w:p>
            <w:r>
              <w:t>BCE</w:t>
            </w:r>
          </w:p>
        </w:tc>
        <w:tc>
          <w:tcPr>
            <w:tcW w:type="dxa" w:w="1384"/>
          </w:tcPr>
          <w:p>
            <w:r>
              <w:t>0.9487</w:t>
            </w:r>
          </w:p>
        </w:tc>
        <w:tc>
          <w:tcPr>
            <w:tcW w:type="dxa" w:w="1384"/>
          </w:tcPr>
          <w:p>
            <w:r>
              <w:t>0.0045</w:t>
            </w:r>
          </w:p>
        </w:tc>
        <w:tc>
          <w:tcPr>
            <w:tcW w:type="dxa" w:w="1384"/>
          </w:tcPr>
          <w:p>
            <w:r>
              <w:t>0.9482</w:t>
            </w:r>
          </w:p>
        </w:tc>
        <w:tc>
          <w:tcPr>
            <w:tcW w:type="dxa" w:w="1384"/>
          </w:tcPr>
          <w:p>
            <w:r>
              <w:t>0.1363</w:t>
            </w:r>
          </w:p>
        </w:tc>
        <w:tc>
          <w:tcPr>
            <w:tcW w:type="dxa" w:w="1384"/>
          </w:tcPr>
          <w:p>
            <w:r>
              <w:t>0.0381</w:t>
            </w:r>
          </w:p>
        </w:tc>
        <w:tc>
          <w:tcPr>
            <w:tcW w:type="dxa" w:w="1384"/>
          </w:tcPr>
          <w:p>
            <w:r>
              <w:t>184.5</w:t>
            </w:r>
          </w:p>
        </w:tc>
      </w:tr>
      <w:tr>
        <w:tc>
          <w:tcPr>
            <w:tcW w:type="dxa" w:w="1384"/>
          </w:tcPr>
          <w:p>
            <w:r>
              <w:t>MSE</w:t>
            </w:r>
          </w:p>
        </w:tc>
        <w:tc>
          <w:tcPr>
            <w:tcW w:type="dxa" w:w="1384"/>
          </w:tcPr>
          <w:p>
            <w:r>
              <w:t>0.9408</w:t>
            </w:r>
          </w:p>
        </w:tc>
        <w:tc>
          <w:tcPr>
            <w:tcW w:type="dxa" w:w="1384"/>
          </w:tcPr>
          <w:p>
            <w:r>
              <w:t>0.0144</w:t>
            </w:r>
          </w:p>
        </w:tc>
        <w:tc>
          <w:tcPr>
            <w:tcW w:type="dxa" w:w="1384"/>
          </w:tcPr>
          <w:p>
            <w:r>
              <w:t>0.9397</w:t>
            </w:r>
          </w:p>
        </w:tc>
        <w:tc>
          <w:tcPr>
            <w:tcW w:type="dxa" w:w="1384"/>
          </w:tcPr>
          <w:p>
            <w:r>
              <w:t>0.1610</w:t>
            </w:r>
          </w:p>
        </w:tc>
        <w:tc>
          <w:tcPr>
            <w:tcW w:type="dxa" w:w="1384"/>
          </w:tcPr>
          <w:p>
            <w:r>
              <w:t>0.0448</w:t>
            </w:r>
          </w:p>
        </w:tc>
        <w:tc>
          <w:tcPr>
            <w:tcW w:type="dxa" w:w="1384"/>
          </w:tcPr>
          <w:p>
            <w:r>
              <w:t>436.3</w:t>
            </w:r>
          </w:p>
        </w:tc>
      </w:tr>
    </w:tbl>
    <w:p>
      <w:pPr>
        <w:spacing w:line="276" w:lineRule="auto"/>
        <w:ind w:firstLine="709"/>
        <w:jc w:val="both"/>
      </w:pPr>
      <w:r>
        <w:t>Парное сравнение по seed показывает, что при lr=0.05 BCE выигрывает по accuracy в 17 из 20 запусков. Также BCE быстрее достигает порога accuracy 0.90.</w:t>
      </w:r>
    </w:p>
    <w:p>
      <w:pPr>
        <w:pStyle w:val="Heading1"/>
      </w:pPr>
      <w:r>
        <w:t>Подбор learning rate</w:t>
      </w:r>
    </w:p>
    <w:p>
      <w:pPr>
        <w:spacing w:line="276" w:lineRule="auto"/>
        <w:ind w:firstLine="709"/>
        <w:jc w:val="both"/>
      </w:pPr>
      <w:r>
        <w:t>Одинаковый learning rate не полностью честен к MSE, потому что ее градиенты меньше. Поэтому был добавлен sweep по learning rate на validation split. Лучший learning rate выбирался по validation, а финальная проверка делалась на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Loss</w:t>
            </w:r>
          </w:p>
        </w:tc>
        <w:tc>
          <w:tcPr>
            <w:tcW w:type="dxa" w:w="1384"/>
          </w:tcPr>
          <w:p>
            <w:r>
              <w:t>выбранный lr</w:t>
            </w:r>
          </w:p>
        </w:tc>
        <w:tc>
          <w:tcPr>
            <w:tcW w:type="dxa" w:w="1384"/>
          </w:tcPr>
          <w:p>
            <w:r>
              <w:t>test accuracy mean</w:t>
            </w:r>
          </w:p>
        </w:tc>
        <w:tc>
          <w:tcPr>
            <w:tcW w:type="dxa" w:w="1384"/>
          </w:tcPr>
          <w:p>
            <w:r>
              <w:t>test F1 mean</w:t>
            </w:r>
          </w:p>
        </w:tc>
        <w:tc>
          <w:tcPr>
            <w:tcW w:type="dxa" w:w="1384"/>
          </w:tcPr>
          <w:p>
            <w:r>
              <w:t>test log_loss mean</w:t>
            </w:r>
          </w:p>
        </w:tc>
        <w:tc>
          <w:tcPr>
            <w:tcW w:type="dxa" w:w="1384"/>
          </w:tcPr>
          <w:p>
            <w:r>
              <w:t>test brier_score mean</w:t>
            </w:r>
          </w:p>
        </w:tc>
        <w:tc>
          <w:tcPr>
            <w:tcW w:type="dxa" w:w="1384"/>
          </w:tcPr>
          <w:p>
            <w:r>
              <w:t>epoch to acc 0.90</w:t>
            </w:r>
          </w:p>
        </w:tc>
      </w:tr>
      <w:tr>
        <w:tc>
          <w:tcPr>
            <w:tcW w:type="dxa" w:w="1384"/>
          </w:tcPr>
          <w:p>
            <w:r>
              <w:t>BCE</w:t>
            </w:r>
          </w:p>
        </w:tc>
        <w:tc>
          <w:tcPr>
            <w:tcW w:type="dxa" w:w="1384"/>
          </w:tcPr>
          <w:p>
            <w:r>
              <w:t>0.5</w:t>
            </w:r>
          </w:p>
        </w:tc>
        <w:tc>
          <w:tcPr>
            <w:tcW w:type="dxa" w:w="1384"/>
          </w:tcPr>
          <w:p>
            <w:r>
              <w:t>0.9482</w:t>
            </w:r>
          </w:p>
        </w:tc>
        <w:tc>
          <w:tcPr>
            <w:tcW w:type="dxa" w:w="1384"/>
          </w:tcPr>
          <w:p>
            <w:r>
              <w:t>0.9473</w:t>
            </w:r>
          </w:p>
        </w:tc>
        <w:tc>
          <w:tcPr>
            <w:tcW w:type="dxa" w:w="1384"/>
          </w:tcPr>
          <w:p>
            <w:r>
              <w:t>0.1808</w:t>
            </w:r>
          </w:p>
        </w:tc>
        <w:tc>
          <w:tcPr>
            <w:tcW w:type="dxa" w:w="1384"/>
          </w:tcPr>
          <w:p>
            <w:r>
              <w:t>0.0431</w:t>
            </w:r>
          </w:p>
        </w:tc>
        <w:tc>
          <w:tcPr>
            <w:tcW w:type="dxa" w:w="1384"/>
          </w:tcPr>
          <w:p>
            <w:r>
              <w:t>33.0</w:t>
            </w:r>
          </w:p>
        </w:tc>
      </w:tr>
      <w:tr>
        <w:tc>
          <w:tcPr>
            <w:tcW w:type="dxa" w:w="1384"/>
          </w:tcPr>
          <w:p>
            <w:r>
              <w:t>MSE</w:t>
            </w:r>
          </w:p>
        </w:tc>
        <w:tc>
          <w:tcPr>
            <w:tcW w:type="dxa" w:w="1384"/>
          </w:tcPr>
          <w:p>
            <w:r>
              <w:t>0.5</w:t>
            </w:r>
          </w:p>
        </w:tc>
        <w:tc>
          <w:tcPr>
            <w:tcW w:type="dxa" w:w="1384"/>
          </w:tcPr>
          <w:p>
            <w:r>
              <w:t>0.9474</w:t>
            </w:r>
          </w:p>
        </w:tc>
        <w:tc>
          <w:tcPr>
            <w:tcW w:type="dxa" w:w="1384"/>
          </w:tcPr>
          <w:p>
            <w:r>
              <w:t>0.9467</w:t>
            </w:r>
          </w:p>
        </w:tc>
        <w:tc>
          <w:tcPr>
            <w:tcW w:type="dxa" w:w="1384"/>
          </w:tcPr>
          <w:p>
            <w:r>
              <w:t>0.1379</w:t>
            </w:r>
          </w:p>
        </w:tc>
        <w:tc>
          <w:tcPr>
            <w:tcW w:type="dxa" w:w="1384"/>
          </w:tcPr>
          <w:p>
            <w:r>
              <w:t>0.0378</w:t>
            </w:r>
          </w:p>
        </w:tc>
        <w:tc>
          <w:tcPr>
            <w:tcW w:type="dxa" w:w="1384"/>
          </w:tcPr>
          <w:p>
            <w:r>
              <w:t>62.0</w:t>
            </w:r>
          </w:p>
        </w:tc>
      </w:tr>
    </w:tbl>
    <w:p>
      <w:pPr>
        <w:spacing w:line="276" w:lineRule="auto"/>
        <w:ind w:firstLine="709"/>
        <w:jc w:val="both"/>
      </w:pPr>
      <w:r>
        <w:t>После подбора learning rate MSE почти догоняет BCE по accuracy и F1. В этом запуске MSE даже дает меньшие log_loss и brier_score. Но BCE все равно быстрее достигает accuracy 0.90.</w:t>
      </w:r>
    </w:p>
    <w:p>
      <w:pPr>
        <w:pStyle w:val="Heading1"/>
      </w:pPr>
      <w:r>
        <w:t>Вывод</w:t>
      </w:r>
    </w:p>
    <w:p>
      <w:pPr>
        <w:spacing w:line="276" w:lineRule="auto"/>
        <w:ind w:firstLine="709"/>
        <w:jc w:val="both"/>
      </w:pPr>
      <w:r>
        <w:t>BCE лучше подходит для бинарной классификации с логитами. Ее градиент по логиту проще и обычно дает более быстрый ход обучения. MSE тоже может обучить модель, если подобрать learning rate. Но из-за множителя p(1 - p) ее градиент через sigmoid может ослабляться, поэтому обучение часто идет медленнее.</w:t>
      </w:r>
    </w:p>
    <w:p>
      <w:pPr>
        <w:pStyle w:val="Heading1"/>
      </w:pPr>
      <w:r>
        <w:t>Использованные материалы</w:t>
      </w:r>
    </w:p>
    <w:p>
      <w:pPr>
        <w:pStyle w:val="ListBullet"/>
      </w:pPr>
      <w:r>
        <w:t>Juan R. Terven et al. Loss Functions and Metrics in Deep Learning, 2024. См. project_base.pdf.</w:t>
      </w:r>
    </w:p>
    <w:p>
      <w:pPr>
        <w:pStyle w:val="ListBullet"/>
      </w:pPr>
      <w:r>
        <w:t>Документация PyTorch: BCEWithLogitsLoss, MSELoss, torch.optim.SGD.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