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82D8" w14:textId="77777777" w:rsidR="00951577" w:rsidRPr="00951577" w:rsidRDefault="00951577" w:rsidP="00951577">
      <w:pPr>
        <w:spacing w:before="200" w:after="80"/>
        <w:jc w:val="both"/>
        <w:rPr>
          <w:rFonts w:ascii="Arial Nova Light" w:hAnsi="Arial Nova Light"/>
          <w:color w:val="000000" w:themeColor="text1"/>
          <w:lang w:val="ru-RU"/>
        </w:rPr>
      </w:pPr>
      <w:r w:rsidRPr="00951577">
        <w:rPr>
          <w:rFonts w:ascii="Arial Nova Light" w:hAnsi="Arial Nova Light"/>
          <w:b/>
          <w:color w:val="000000" w:themeColor="text1"/>
          <w:sz w:val="22"/>
          <w:lang w:val="ru-RU"/>
        </w:rPr>
        <w:t>УЧЕБНЫЙ МИНИ-ПАСПОРТ ПРОЕКТА</w:t>
      </w:r>
    </w:p>
    <w:p w14:paraId="7D517274" w14:textId="77777777" w:rsidR="00951577" w:rsidRPr="00951577" w:rsidRDefault="00951577" w:rsidP="00951577">
      <w:pPr>
        <w:pStyle w:val="a3"/>
        <w:spacing w:after="40"/>
        <w:jc w:val="both"/>
        <w:rPr>
          <w:rFonts w:ascii="Arial Nova Light" w:hAnsi="Arial Nova Light"/>
          <w:color w:val="000000" w:themeColor="text1"/>
        </w:rPr>
      </w:pPr>
      <w:r w:rsidRPr="00951577">
        <w:rPr>
          <w:rFonts w:ascii="Arial Nova Light" w:hAnsi="Arial Nova Light"/>
          <w:color w:val="000000" w:themeColor="text1"/>
        </w:rPr>
        <w:t>pulse! - анализ навыков игрока osu!standard</w:t>
      </w:r>
    </w:p>
    <w:p w14:paraId="033351F5" w14:textId="516D8A1F" w:rsidR="00951577" w:rsidRPr="00951577" w:rsidRDefault="00951577" w:rsidP="00951577">
      <w:pPr>
        <w:spacing w:after="240"/>
        <w:jc w:val="both"/>
        <w:rPr>
          <w:rFonts w:ascii="Arial Nova Light" w:hAnsi="Arial Nova Light"/>
          <w:color w:val="000000" w:themeColor="text1"/>
          <w:lang w:val="ru-RU"/>
        </w:rPr>
      </w:pPr>
      <w:r w:rsidRPr="00951577">
        <w:rPr>
          <w:rFonts w:ascii="Arial Nova Light" w:hAnsi="Arial Nova Light"/>
          <w:color w:val="000000" w:themeColor="text1"/>
          <w:sz w:val="24"/>
          <w:lang w:val="ru-RU"/>
        </w:rPr>
        <w:t>Студенческий проект Университета Иннополис</w:t>
      </w:r>
    </w:p>
    <w:p w14:paraId="62DBE244" w14:textId="77777777" w:rsidR="00951577" w:rsidRPr="00951577" w:rsidRDefault="00951577" w:rsidP="00951577">
      <w:pPr>
        <w:pStyle w:val="1"/>
        <w:jc w:val="both"/>
        <w:rPr>
          <w:rFonts w:ascii="Arial Nova Light" w:hAnsi="Arial Nova Light"/>
          <w:color w:val="000000" w:themeColor="text1"/>
        </w:rPr>
      </w:pPr>
      <w:r w:rsidRPr="00951577">
        <w:rPr>
          <w:rFonts w:ascii="Arial Nova Light" w:hAnsi="Arial Nova Light"/>
          <w:color w:val="000000" w:themeColor="text1"/>
        </w:rPr>
        <w:t>1. Исходная ситуация</w:t>
      </w:r>
    </w:p>
    <w:p w14:paraId="288448BD" w14:textId="77777777" w:rsidR="00951577" w:rsidRPr="00951577" w:rsidRDefault="00951577" w:rsidP="00951577">
      <w:pPr>
        <w:spacing w:after="160"/>
        <w:jc w:val="both"/>
        <w:rPr>
          <w:rFonts w:ascii="Arial Nova Light" w:hAnsi="Arial Nova Light"/>
          <w:color w:val="000000" w:themeColor="text1"/>
          <w:lang w:val="ru-RU"/>
        </w:rPr>
      </w:pPr>
      <w:r w:rsidRPr="00951577">
        <w:rPr>
          <w:rFonts w:ascii="Arial Nova Light" w:hAnsi="Arial Nova Light"/>
          <w:b/>
          <w:color w:val="000000" w:themeColor="text1"/>
          <w:lang w:val="ru-RU"/>
        </w:rPr>
        <w:t>Игрок выбирает карты по звездам, случайно или по знакомому скиллсету. По общей оценке сложно понять, подходит ли карта именно ему и какие навыки он развивает. Новички, игроки без заметного прогресса и участники турниров сталкиваются с разными проявлениями этой проблемы. Разочарование от неудачного выбора может влиять на мотивацию, но связь с оттоком игроков еще нужно проверить.</w:t>
      </w:r>
      <w:r w:rsidRPr="00951577">
        <w:rPr>
          <w:rFonts w:ascii="Arial Nova Light" w:hAnsi="Arial Nova Light"/>
          <w:b/>
          <w:color w:val="000000" w:themeColor="text1"/>
        </w:rPr>
      </w:r>
      <w:r w:rsidRPr="00951577">
        <w:rPr>
          <w:rFonts w:ascii="Arial Nova Light" w:hAnsi="Arial Nova Light"/>
          <w:b/>
          <w:color w:val="000000" w:themeColor="text1"/>
          <w:lang w:val="ru-RU"/>
        </w:rPr>
      </w:r>
      <w:r w:rsidRPr="00951577">
        <w:rPr>
          <w:rFonts w:ascii="Arial Nova Light" w:hAnsi="Arial Nova Light"/>
          <w:b/>
          <w:color w:val="000000" w:themeColor="text1"/>
        </w:rPr>
      </w:r>
      <w:r w:rsidRPr="00951577">
        <w:rPr>
          <w:rFonts w:ascii="Arial Nova Light" w:hAnsi="Arial Nova Light"/>
          <w:b/>
          <w:color w:val="000000" w:themeColor="text1"/>
          <w:lang w:val="ru-RU"/>
        </w:rPr>
      </w:r>
      <w:r w:rsidRPr="00951577">
        <w:rPr>
          <w:rFonts w:ascii="Arial Nova Light" w:hAnsi="Arial Nova Light"/>
          <w:color w:val="000000" w:themeColor="text1"/>
          <w:lang w:val="ru-RU"/>
        </w:rPr>
      </w:r>
      <w:r w:rsidRPr="00951577">
        <w:rPr>
          <w:rFonts w:ascii="Arial Nova Light" w:hAnsi="Arial Nova Light"/>
          <w:color w:val="000000" w:themeColor="text1"/>
        </w:rPr>
      </w:r>
      <w:r w:rsidRPr="00951577">
        <w:rPr>
          <w:rFonts w:ascii="Arial Nova Light" w:hAnsi="Arial Nova Light"/>
          <w:color w:val="000000" w:themeColor="text1"/>
          <w:lang w:val="ru-RU"/>
        </w:rPr>
      </w:r>
      <w:r w:rsidRPr="00951577">
        <w:rPr>
          <w:rFonts w:ascii="Arial Nova Light" w:hAnsi="Arial Nova Light"/>
          <w:color w:val="000000" w:themeColor="text1"/>
        </w:rPr>
      </w:r>
      <w:r w:rsidRPr="00951577">
        <w:rPr>
          <w:rFonts w:ascii="Arial Nova Light" w:hAnsi="Arial Nova Light"/>
          <w:color w:val="000000" w:themeColor="text1"/>
          <w:lang w:val="ru-RU"/>
        </w:rPr>
      </w:r>
    </w:p>
    <w:p w14:paraId="75E732B4" w14:textId="77777777" w:rsidR="00951577" w:rsidRPr="00951577" w:rsidRDefault="00951577" w:rsidP="00951577">
      <w:pPr>
        <w:pStyle w:val="1"/>
        <w:jc w:val="both"/>
        <w:rPr>
          <w:rFonts w:ascii="Arial Nova Light" w:hAnsi="Arial Nova Light"/>
          <w:color w:val="000000" w:themeColor="text1"/>
        </w:rPr>
      </w:pPr>
      <w:r w:rsidRPr="00951577">
        <w:rPr>
          <w:rFonts w:ascii="Arial Nova Light" w:hAnsi="Arial Nova Light"/>
          <w:color w:val="000000" w:themeColor="text1"/>
        </w:rPr>
        <w:t>2. Мини-паспорт проекта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597"/>
      </w:tblGrid>
      <w:tr w:rsidR="00951577" w:rsidRPr="00951577" w14:paraId="33C77686" w14:textId="77777777" w:rsidTr="000B7A0E">
        <w:trPr>
          <w:tblHeader/>
          <w:jc w:val="center"/>
        </w:trPr>
        <w:tc>
          <w:tcPr>
            <w:tcW w:w="2438" w:type="dxa"/>
            <w:shd w:val="clear" w:color="auto" w:fill="7700FF"/>
          </w:tcPr>
          <w:p w14:paraId="41911E7F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FFFFFF" w:themeColor="background1"/>
                <w:szCs w:val="24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  <w:t>Поле паспорта</w:t>
            </w:r>
            <w:proofErr w:type="spellEnd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  <w:proofErr w:type="spellEnd"/>
          </w:p>
        </w:tc>
        <w:tc>
          <w:tcPr>
            <w:tcW w:w="7597" w:type="dxa"/>
            <w:shd w:val="clear" w:color="auto" w:fill="7700FF"/>
          </w:tcPr>
          <w:p w14:paraId="774BD8C2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FFFFFF" w:themeColor="background1"/>
                <w:szCs w:val="24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  <w:t>Проект pulse!</w:t>
            </w:r>
            <w:proofErr w:type="spellEnd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  <w:proofErr w:type="spellEnd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  <w:proofErr w:type="spellEnd"/>
            <w:r w:rsidRPr="00951577">
              <w:rPr>
                <w:rFonts w:ascii="Arial Nova Light" w:hAnsi="Arial Nova Light"/>
                <w:b/>
                <w:color w:val="FFFFFF" w:themeColor="background1"/>
                <w:szCs w:val="24"/>
              </w:rPr>
            </w:r>
          </w:p>
        </w:tc>
      </w:tr>
      <w:tr w:rsidR="00951577" w:rsidRPr="00951577" w14:paraId="18316E3D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61AC9D3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Название проекта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CBD60A5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  <w:t>pulse! - анализ навыков игрока osu!standard и персональной сложности карт.</w:t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</w:p>
        </w:tc>
      </w:tr>
      <w:tr w:rsidR="00951577" w:rsidRPr="00951577" w14:paraId="4B618F80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B5EDAE6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Заказчик проекта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10080FF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  <w:t>Учебную приемку проводит преподаватель курса. Внешний владелец бизнес-цели пока не определен.</w:t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</w:p>
        </w:tc>
      </w:tr>
      <w:tr w:rsidR="00951577" w:rsidRPr="00951577" w14:paraId="29A24B59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8CB0BAC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Пользователи результата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08BAE16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Игроки 6-7 digit, игроки 5 digit с узким набором навыков или без прогресса, участники турниров. Позже - тренеры osu!.</w:t>
            </w:r>
          </w:p>
        </w:tc>
      </w:tr>
      <w:tr w:rsidR="00951577" w:rsidRPr="00951577" w14:paraId="55118227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2316880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Проблема</w:t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C82E82A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Игрок не видит свои сильные и слабые стороны по истории игр и не знает, подойдет ли ему следующая карта. Случайный выбор или повтор одного скиллсета мешает осмысленной тренировке и может снижать мотивацию.</w:t>
            </w:r>
          </w:p>
        </w:tc>
      </w:tr>
      <w:tr w:rsidR="00951577" w:rsidRPr="00951577" w14:paraId="531EEE11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BBAE56A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Цель проекта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BFFE5C7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К защите проекта показать рабочий сценарий: игрок вводит ссылку на профиль и файл карты, затем видит профиль навыков, персональную сложность по скиллсетам, шанс pass и ожидаемую accuracy. Дату защиты уточнить.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  <w:tr w:rsidR="00951577" w:rsidRPr="00951577" w14:paraId="453554FB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9FD5DE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Результат проекта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2DCA1BA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Локальное приложение с веб-интерфейсом, кодом, тестами и отчетом по качеству. Планируются две модели: профиль навыков по истории игр и прогноз результата на новой карте. Если данных мало, показывается честная предварительная оценка.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  <w:tr w:rsidR="00951577" w:rsidRPr="00951577" w14:paraId="48E42661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A09F70E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Ожидаемый эффект</w:t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B578DB4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Игроку проще выбрать карту под цель тренировки и понять, над чем работать. Влияние на мотивацию и удержание игроков osu! - гипотеза. Платная подписка на расширенную аналитику - возможный бизнес-сценарий после пилота.</w:t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</w:p>
        </w:tc>
      </w:tr>
      <w:tr w:rsidR="00951577" w:rsidRPr="00951577" w14:paraId="43D9E7AB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3A137F8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Срок</w:t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AED120B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До защиты учебного проекта. Точную дату нужно согласовать с преподавателем.</w:t>
            </w:r>
          </w:p>
        </w:tc>
      </w:tr>
      <w:tr w:rsidR="00951577" w:rsidRPr="00951577" w14:paraId="4491C052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9996364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Входит в проект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C86A5C2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osu!standard; ссылка на публичный профиль; импорт файла карты; профиль навыков; сложность карты по скиллсетам; прогноз pass и accuracy; проверка качества на новых попытках.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  <w:tr w:rsidR="00951577" w:rsidRPr="00951577" w14:paraId="5B5397B6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68BD026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Не входит в проект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CBD0AC9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Другие режимы osu!; вход через cookie или клиент игры; массовый сбор чужих данных; платная подписка; доказательство изменения удержания игроков. Рекомендации карт - следующий этап.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  <w:tr w:rsidR="00951577" w:rsidRPr="00951577" w14:paraId="5899F961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0F00107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Ключевые участники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2643034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Преподаватель - учебная приемка; команда - разработка; игроки - пользователи; добровольцы - данные и обратная связь; тренеры - экспертная оценка; osu! и Hinamizawa - внешние источники данных.</w:t>
            </w:r>
          </w:p>
        </w:tc>
      </w:tr>
      <w:tr w:rsidR="00951577" w:rsidRPr="00951577" w14:paraId="1B26D98B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600EAD0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Ограничения</w:t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C3CFF9D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Неполная публичная история игр; до 100 recent и 100 best scores через открытый API; мало неудачных попыток; не у всех результатов есть файл карты; первый MVP только для osu!standard.</w:t>
            </w:r>
          </w:p>
        </w:tc>
      </w:tr>
      <w:tr w:rsidR="00951577" w:rsidRPr="00951577" w14:paraId="432A4C6A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C74631E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Допущения</w:t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80B4386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Игроки согласятся участвовать в пилоте; характеристики карт удастся связать с результатами; начальный набор скиллсетов можно определить по доступным признакам и проверить с игроками.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  <w:tr w:rsidR="00951577" w:rsidRPr="00951577" w14:paraId="645C51DA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8C24517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Основные риски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FE1613D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Мало неудач - модель pass переоценит игрока; выборка best scores сместит обучение; разные скиллсеты окажутся плохо различимы по доступным данным; API перестанет отвечать; пользователи не поймут шкалу персональной сложности.</w:t>
            </w:r>
          </w:p>
        </w:tc>
      </w:tr>
      <w:tr w:rsidR="00951577" w:rsidRPr="00951577" w14:paraId="68FDF071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4BCF93A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Критерии успеха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  <w:proofErr w:type="spellEnd"/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0B20887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</w:rPr>
              <w:t>Сценарий с профилем и картой показывает четыре результата. На новых попытках рассчитаны Brier score для pass и ошибка accuracy, оба сравниваются с простыми базовыми методами. На пилоте проверена понятность профиля навыков и сложности по скиллсетам.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  <w:tr w:rsidR="00951577" w:rsidRPr="00951577" w14:paraId="337DBA6E" w14:textId="77777777" w:rsidTr="000B7A0E">
        <w:trPr>
          <w:jc w:val="center"/>
        </w:trPr>
        <w:tc>
          <w:tcPr>
            <w:tcW w:w="2438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0FE113D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</w:rPr>
            </w:pPr>
            <w:proofErr w:type="spellStart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  <w:t>Неопределенности</w:t>
            </w:r>
            <w:proofErr w:type="spellEnd"/>
            <w:r w:rsidRPr="00951577">
              <w:rPr>
                <w:rFonts w:ascii="Arial Nova Light" w:hAnsi="Arial Nova Light"/>
                <w:b/>
                <w:color w:val="000000" w:themeColor="text1"/>
                <w:sz w:val="18"/>
              </w:rPr>
            </w:r>
          </w:p>
        </w:tc>
        <w:tc>
          <w:tcPr>
            <w:tcW w:w="7597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DE84A78" w14:textId="77777777" w:rsidR="00951577" w:rsidRPr="00951577" w:rsidRDefault="00951577" w:rsidP="00951577">
            <w:pPr>
              <w:spacing w:line="252" w:lineRule="auto"/>
              <w:jc w:val="both"/>
              <w:rPr>
                <w:rFonts w:ascii="Arial Nova Light" w:hAnsi="Arial Nova Light"/>
                <w:color w:val="000000" w:themeColor="text1"/>
                <w:lang w:val="ru-RU"/>
              </w:rPr>
            </w:pP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  <w:t>Владелец бизнес-цели, дата защиты, размер пилота, список скиллсетов, шкала персональной сложности, пороги приемки у игроков и готовность платить за подписку.</w:t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</w:rPr>
            </w:r>
            <w:r w:rsidRPr="00951577">
              <w:rPr>
                <w:rFonts w:ascii="Arial Nova Light" w:hAnsi="Arial Nova Light"/>
                <w:color w:val="000000" w:themeColor="text1"/>
                <w:sz w:val="18"/>
                <w:lang w:val="ru-RU"/>
              </w:rPr>
            </w:r>
          </w:p>
        </w:tc>
      </w:tr>
    </w:tbl>
    <w:sectPr w:rsidR="00853E14" w:rsidRPr="00951577" w:rsidSect="00951577">
      <w:headerReference w:type="default" r:id="rId4"/>
      <w:footerReference w:type="default" r:id="rId5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05C7" w14:textId="77777777" w:rsidR="00951577" w:rsidRPr="00BE39E2" w:rsidRDefault="00951577">
    <w:pPr>
      <w:pStyle w:val="ae"/>
      <w:rPr>
        <w:lang w:val="ru-RU"/>
      </w:rPr>
    </w:pPr>
    <w:r w:rsidRPr="00BE39E2">
      <w:rPr>
        <w:color w:val="98A2B3"/>
        <w:sz w:val="16"/>
        <w:lang w:val="ru-RU"/>
      </w:rPr>
      <w:t>Университет Иннополис | pulse!</w:t>
    </w:r>
    <w:proofErr w:type="gramStart"/>
    <w:r w:rsidRPr="00BE39E2">
      <w:rPr>
        <w:color w:val="98A2B3"/>
        <w:sz w:val="16"/>
        <w:lang w:val="ru-RU"/>
      </w:rPr>
    </w:r>
    <w:proofErr w:type="gramEnd"/>
    <w:r w:rsidRPr="00BE39E2">
      <w:rPr>
        <w:color w:val="98A2B3"/>
        <w:sz w:val="16"/>
        <w:lang w:val="ru-RU"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EABB" w14:textId="77777777" w:rsidR="00951577" w:rsidRDefault="00951577">
    <w:pPr>
      <w:pStyle w:val="ac"/>
      <w:jc w:val="right"/>
    </w:pPr>
    <w:r>
      <w:rPr>
        <w:noProof/>
      </w:rPr>
      <w:drawing>
        <wp:inline distT="0" distB="0" distL="0" distR="0" wp14:anchorId="415AD6FF" wp14:editId="54F6D465">
          <wp:extent cx="1584000" cy="41378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Основной_цветной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413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91"/>
    <w:rsid w:val="00296D0F"/>
    <w:rsid w:val="00390091"/>
    <w:rsid w:val="0056035E"/>
    <w:rsid w:val="00853E14"/>
    <w:rsid w:val="00951577"/>
    <w:rsid w:val="00F3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8FC0"/>
  <w15:chartTrackingRefBased/>
  <w15:docId w15:val="{64A1F3A6-CC38-42EE-A59E-1FDBD3E8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577"/>
    <w:pPr>
      <w:spacing w:after="200" w:line="276" w:lineRule="auto"/>
    </w:pPr>
    <w:rPr>
      <w:rFonts w:ascii="Arial" w:eastAsiaTheme="minorEastAsia" w:hAnsi="Arial"/>
      <w:color w:val="101828"/>
      <w:kern w:val="0"/>
      <w:sz w:val="2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0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0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0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0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009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51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51577"/>
    <w:rPr>
      <w:rFonts w:ascii="Arial" w:eastAsiaTheme="minorEastAsia" w:hAnsi="Arial"/>
      <w:color w:val="101828"/>
      <w:kern w:val="0"/>
      <w:sz w:val="20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951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51577"/>
    <w:rPr>
      <w:rFonts w:ascii="Arial" w:eastAsiaTheme="minorEastAsia" w:hAnsi="Arial"/>
      <w:color w:val="101828"/>
      <w:kern w:val="0"/>
      <w:sz w:val="20"/>
      <w:szCs w:val="22"/>
      <w:lang w:val="en-US"/>
      <w14:ligatures w14:val="none"/>
    </w:rPr>
  </w:style>
  <w:style w:type="table" w:styleId="af0">
    <w:name w:val="Table Grid"/>
    <w:basedOn w:val="a1"/>
    <w:uiPriority w:val="59"/>
    <w:rsid w:val="009515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Veriasov</dc:creator>
  <cp:keywords/>
  <dc:description/>
  <cp:lastModifiedBy>Nikita Veriasov</cp:lastModifiedBy>
  <cp:revision>2</cp:revision>
  <dcterms:created xsi:type="dcterms:W3CDTF">2026-10-03T09:11:00Z</dcterms:created>
  <dcterms:modified xsi:type="dcterms:W3CDTF">2026-10-03T09:15:00Z</dcterms:modified>
</cp:coreProperties>
</file>