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0693E" w14:textId="77777777" w:rsidR="00D5658A" w:rsidRDefault="00D5658A" w:rsidP="002378A9">
      <w:pPr>
        <w:spacing w:after="160"/>
        <w:jc w:val="center"/>
      </w:pPr>
    </w:p>
    <w:p w14:paraId="4920693F" w14:textId="77777777" w:rsidR="00D5658A" w:rsidRDefault="00000000" w:rsidP="002378A9">
      <w:pPr>
        <w:spacing w:after="60"/>
        <w:jc w:val="center"/>
      </w:pPr>
      <w:r>
        <w:rPr>
          <w:b/>
          <w:bCs/>
          <w:color w:val="1F3864"/>
          <w:sz w:val="36"/>
          <w:szCs w:val="36"/>
        </w:rPr>
        <w:t>DIS 814: DATA ANALYSIS</w:t>
      </w:r>
    </w:p>
    <w:p w14:paraId="49206940" w14:textId="77777777" w:rsidR="00D5658A" w:rsidRDefault="00000000" w:rsidP="002378A9">
      <w:pPr>
        <w:pBdr>
          <w:bottom w:val="single" w:sz="12" w:space="0" w:color="C9A84C"/>
        </w:pBdr>
        <w:spacing w:after="200"/>
        <w:jc w:val="center"/>
      </w:pPr>
      <w:r>
        <w:t>2025/2026 Academic Year  |  Second Semester  |  3 Credit Hours</w:t>
      </w:r>
    </w:p>
    <w:p w14:paraId="49206941" w14:textId="77777777" w:rsidR="00D5658A" w:rsidRDefault="00D5658A" w:rsidP="002378A9">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5658A" w14:paraId="4920694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9206942" w14:textId="77777777" w:rsidR="00D5658A" w:rsidRDefault="00000000" w:rsidP="002378A9">
            <w:pPr>
              <w:jc w:val="both"/>
            </w:pPr>
            <w:r>
              <w:rPr>
                <w:b/>
                <w:bCs/>
                <w:color w:val="1F3864"/>
              </w:rPr>
              <w:t>Lecturer</w:t>
            </w:r>
          </w:p>
        </w:tc>
        <w:tc>
          <w:tcPr>
            <w:tcW w:w="73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9206943" w14:textId="3AD6AB3F" w:rsidR="00D5658A" w:rsidRDefault="00E245E1" w:rsidP="002378A9">
            <w:pPr>
              <w:jc w:val="both"/>
            </w:pPr>
            <w:r>
              <w:t>Mr</w:t>
            </w:r>
            <w:r w:rsidR="002378A9">
              <w:t xml:space="preserve"> Collins Baffour Kyei</w:t>
            </w:r>
          </w:p>
        </w:tc>
      </w:tr>
      <w:tr w:rsidR="00D5658A" w14:paraId="4920694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9206948" w14:textId="77777777" w:rsidR="00D5658A" w:rsidRDefault="00000000" w:rsidP="002378A9">
            <w:pPr>
              <w:jc w:val="both"/>
            </w:pPr>
            <w:r>
              <w:rPr>
                <w:b/>
                <w:bCs/>
                <w:color w:val="1F3864"/>
              </w:rPr>
              <w:t>Email</w:t>
            </w:r>
          </w:p>
        </w:tc>
        <w:tc>
          <w:tcPr>
            <w:tcW w:w="73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9206949" w14:textId="1D0BA8BA" w:rsidR="00D5658A" w:rsidRDefault="00000000" w:rsidP="002378A9">
            <w:pPr>
              <w:jc w:val="both"/>
            </w:pPr>
            <w:r>
              <w:t>collins.kyei@stu.ucc.edu.gh</w:t>
            </w:r>
          </w:p>
        </w:tc>
      </w:tr>
      <w:tr w:rsidR="00D5658A" w14:paraId="4920694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920694B" w14:textId="77777777" w:rsidR="00D5658A" w:rsidRDefault="00000000" w:rsidP="002378A9">
            <w:pPr>
              <w:jc w:val="both"/>
            </w:pPr>
            <w:r>
              <w:rPr>
                <w:b/>
                <w:bCs/>
                <w:color w:val="1F3864"/>
              </w:rPr>
              <w:t>Office</w:t>
            </w:r>
          </w:p>
        </w:tc>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920694C" w14:textId="77777777" w:rsidR="00D5658A" w:rsidRDefault="00000000" w:rsidP="002378A9">
            <w:pPr>
              <w:jc w:val="both"/>
            </w:pPr>
            <w:r>
              <w:t>Appointment bookings are strictly by email.</w:t>
            </w:r>
          </w:p>
        </w:tc>
      </w:tr>
      <w:tr w:rsidR="00D5658A" w14:paraId="4920695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920694E" w14:textId="77777777" w:rsidR="00D5658A" w:rsidRDefault="00000000" w:rsidP="002378A9">
            <w:pPr>
              <w:jc w:val="both"/>
            </w:pPr>
            <w:r>
              <w:rPr>
                <w:b/>
                <w:bCs/>
                <w:color w:val="1F3864"/>
              </w:rPr>
              <w:t>Credit Hours</w:t>
            </w:r>
          </w:p>
        </w:tc>
        <w:tc>
          <w:tcPr>
            <w:tcW w:w="73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920694F" w14:textId="77777777" w:rsidR="00D5658A" w:rsidRDefault="00000000" w:rsidP="002378A9">
            <w:pPr>
              <w:jc w:val="both"/>
            </w:pPr>
            <w:r>
              <w:t>3 Credits</w:t>
            </w:r>
          </w:p>
        </w:tc>
      </w:tr>
      <w:tr w:rsidR="00D5658A" w14:paraId="49206953"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9206951" w14:textId="77777777" w:rsidR="00D5658A" w:rsidRDefault="00000000" w:rsidP="002378A9">
            <w:pPr>
              <w:jc w:val="both"/>
            </w:pPr>
            <w:r>
              <w:rPr>
                <w:b/>
                <w:bCs/>
                <w:color w:val="1F3864"/>
              </w:rPr>
              <w:t>Academic Year</w:t>
            </w:r>
          </w:p>
        </w:tc>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9206952" w14:textId="77777777" w:rsidR="00D5658A" w:rsidRDefault="00000000" w:rsidP="002378A9">
            <w:pPr>
              <w:jc w:val="both"/>
            </w:pPr>
            <w:r>
              <w:t>2025/2026 Academic Year, Second Semester</w:t>
            </w:r>
          </w:p>
        </w:tc>
      </w:tr>
    </w:tbl>
    <w:p w14:paraId="49206954" w14:textId="77777777" w:rsidR="00D5658A" w:rsidRDefault="00D5658A" w:rsidP="002378A9">
      <w:pPr>
        <w:spacing w:after="80"/>
        <w:jc w:val="both"/>
      </w:pPr>
    </w:p>
    <w:p w14:paraId="49206955" w14:textId="77777777" w:rsidR="00D5658A" w:rsidRDefault="00000000" w:rsidP="002378A9">
      <w:pPr>
        <w:pBdr>
          <w:bottom w:val="single" w:sz="8" w:space="0" w:color="C9A84C"/>
        </w:pBdr>
        <w:spacing w:before="220" w:after="80"/>
        <w:jc w:val="both"/>
      </w:pPr>
      <w:r>
        <w:rPr>
          <w:b/>
          <w:bCs/>
          <w:color w:val="1F3864"/>
          <w:sz w:val="26"/>
          <w:szCs w:val="26"/>
        </w:rPr>
        <w:t>Course Description</w:t>
      </w:r>
    </w:p>
    <w:p w14:paraId="49206956" w14:textId="77777777" w:rsidR="00D5658A" w:rsidRDefault="00000000" w:rsidP="002378A9">
      <w:pPr>
        <w:spacing w:before="80" w:after="60"/>
        <w:jc w:val="both"/>
      </w:pPr>
      <w:r>
        <w:t>This course equips postgraduate students in Information Science with the skills to make informed decisions using data. It provides a comprehensive treatment of both qualitative and quantitative data analysis methods as applied in information science research, moving from philosophical and practical foundations through to advanced analytical tools. Students will engage with the full data analysis pipeline: from collection and management, through qualitative coding and modelling in NVivo, to quantitative analysis in IBM SPSS Statistics and Structural Equation Modelling in SmartPLS.</w:t>
      </w:r>
    </w:p>
    <w:p w14:paraId="49206957" w14:textId="77777777" w:rsidR="00D5658A" w:rsidRDefault="00000000" w:rsidP="002378A9">
      <w:pPr>
        <w:spacing w:before="40" w:after="60"/>
        <w:jc w:val="both"/>
      </w:pPr>
      <w:r>
        <w:t>The course meets once per week for three hours over nine weeks, giving a total of 27 contact hours. Each session balances conceptual instruction with hands-on software practice. Students are expected to complete assigned readings before each session so that contact time can focus on applied rather than introductory material.</w:t>
      </w:r>
    </w:p>
    <w:p w14:paraId="49206958" w14:textId="77777777" w:rsidR="00D5658A" w:rsidRDefault="00D5658A" w:rsidP="002378A9">
      <w:pPr>
        <w:spacing w:after="40"/>
        <w:jc w:val="both"/>
      </w:pPr>
    </w:p>
    <w:p w14:paraId="49206959" w14:textId="77777777" w:rsidR="00D5658A" w:rsidRDefault="00000000" w:rsidP="002378A9">
      <w:pPr>
        <w:pBdr>
          <w:bottom w:val="single" w:sz="8" w:space="0" w:color="C9A84C"/>
        </w:pBdr>
        <w:spacing w:before="220" w:after="80"/>
        <w:jc w:val="both"/>
      </w:pPr>
      <w:r>
        <w:rPr>
          <w:b/>
          <w:bCs/>
          <w:color w:val="1F3864"/>
          <w:sz w:val="26"/>
          <w:szCs w:val="26"/>
        </w:rPr>
        <w:t>Course Objectives</w:t>
      </w:r>
    </w:p>
    <w:p w14:paraId="4920695A" w14:textId="77777777" w:rsidR="00D5658A" w:rsidRDefault="00000000" w:rsidP="002378A9">
      <w:pPr>
        <w:spacing w:before="80" w:after="40"/>
        <w:jc w:val="both"/>
      </w:pPr>
      <w:r>
        <w:t>By the end of this course, students will be able to:</w:t>
      </w:r>
    </w:p>
    <w:p w14:paraId="4920695B" w14:textId="77777777" w:rsidR="00D5658A" w:rsidRDefault="00000000" w:rsidP="002378A9">
      <w:pPr>
        <w:pStyle w:val="ListParagraph"/>
        <w:numPr>
          <w:ilvl w:val="0"/>
          <w:numId w:val="2"/>
        </w:numPr>
        <w:spacing w:before="40" w:after="40"/>
        <w:jc w:val="both"/>
      </w:pPr>
      <w:r>
        <w:t>Explain the forms and principles of collecting primary and secondary data in information science.</w:t>
      </w:r>
    </w:p>
    <w:p w14:paraId="4920695C" w14:textId="77777777" w:rsidR="00D5658A" w:rsidRDefault="00000000" w:rsidP="002378A9">
      <w:pPr>
        <w:pStyle w:val="ListParagraph"/>
        <w:numPr>
          <w:ilvl w:val="0"/>
          <w:numId w:val="2"/>
        </w:numPr>
        <w:spacing w:before="40" w:after="40"/>
        <w:jc w:val="both"/>
      </w:pPr>
      <w:r>
        <w:t>Manage, clean, and organise datasets using IBM SPSS Statistics.</w:t>
      </w:r>
    </w:p>
    <w:p w14:paraId="4920695D" w14:textId="77777777" w:rsidR="00D5658A" w:rsidRDefault="00000000" w:rsidP="002378A9">
      <w:pPr>
        <w:pStyle w:val="ListParagraph"/>
        <w:numPr>
          <w:ilvl w:val="0"/>
          <w:numId w:val="2"/>
        </w:numPr>
        <w:spacing w:before="40" w:after="40"/>
        <w:jc w:val="both"/>
      </w:pPr>
      <w:r>
        <w:t>Apply hand coding techniques and use NVivo for qualitative data coding and modelling.</w:t>
      </w:r>
    </w:p>
    <w:p w14:paraId="4920695E" w14:textId="77777777" w:rsidR="00D5658A" w:rsidRDefault="00000000" w:rsidP="002378A9">
      <w:pPr>
        <w:pStyle w:val="ListParagraph"/>
        <w:numPr>
          <w:ilvl w:val="0"/>
          <w:numId w:val="2"/>
        </w:numPr>
        <w:spacing w:before="40" w:after="40"/>
        <w:jc w:val="both"/>
      </w:pPr>
      <w:r>
        <w:t>Conduct qualitative content analysis and report findings in accordance with APA 7 conventions.</w:t>
      </w:r>
    </w:p>
    <w:p w14:paraId="4920695F" w14:textId="77777777" w:rsidR="00D5658A" w:rsidRDefault="00000000" w:rsidP="002378A9">
      <w:pPr>
        <w:pStyle w:val="ListParagraph"/>
        <w:numPr>
          <w:ilvl w:val="0"/>
          <w:numId w:val="2"/>
        </w:numPr>
        <w:spacing w:before="40" w:after="40"/>
        <w:jc w:val="both"/>
      </w:pPr>
      <w:r>
        <w:t>Select and execute appropriate quantitative tests in SPSS, including descriptive statistics, t-tests, ANOVA, correlation, chi-square, and reliability analysis.</w:t>
      </w:r>
    </w:p>
    <w:p w14:paraId="49206960" w14:textId="77777777" w:rsidR="00D5658A" w:rsidRDefault="00000000" w:rsidP="002378A9">
      <w:pPr>
        <w:pStyle w:val="ListParagraph"/>
        <w:numPr>
          <w:ilvl w:val="0"/>
          <w:numId w:val="2"/>
        </w:numPr>
        <w:spacing w:before="40" w:after="40"/>
        <w:jc w:val="both"/>
      </w:pPr>
      <w:r>
        <w:t>Understand the conceptual basis of PLS-SEM and interpret SmartPLS output including path coefficients, AVE, Composite Reliability, and model fit indices.</w:t>
      </w:r>
    </w:p>
    <w:p w14:paraId="49206961" w14:textId="77777777" w:rsidR="00D5658A" w:rsidRDefault="00000000" w:rsidP="002378A9">
      <w:pPr>
        <w:pStyle w:val="ListParagraph"/>
        <w:numPr>
          <w:ilvl w:val="0"/>
          <w:numId w:val="2"/>
        </w:numPr>
        <w:spacing w:before="40" w:after="40"/>
        <w:jc w:val="both"/>
      </w:pPr>
      <w:r>
        <w:t>Apply data analytics principles to information science contexts.</w:t>
      </w:r>
    </w:p>
    <w:p w14:paraId="49206962" w14:textId="77777777" w:rsidR="00D5658A" w:rsidRDefault="00000000" w:rsidP="002378A9">
      <w:pPr>
        <w:pStyle w:val="ListParagraph"/>
        <w:numPr>
          <w:ilvl w:val="0"/>
          <w:numId w:val="2"/>
        </w:numPr>
        <w:spacing w:before="40" w:after="40"/>
        <w:jc w:val="both"/>
      </w:pPr>
      <w:r>
        <w:t>Demonstrate awareness of the ethical responsibilities governing data collection, analysis, and reporting.</w:t>
      </w:r>
    </w:p>
    <w:p w14:paraId="49206963" w14:textId="77777777" w:rsidR="00D5658A" w:rsidRDefault="00D5658A" w:rsidP="002378A9">
      <w:pPr>
        <w:spacing w:after="40"/>
        <w:jc w:val="both"/>
      </w:pPr>
    </w:p>
    <w:p w14:paraId="49206964" w14:textId="77777777" w:rsidR="00D5658A" w:rsidRDefault="00000000" w:rsidP="002378A9">
      <w:pPr>
        <w:pBdr>
          <w:bottom w:val="single" w:sz="8" w:space="0" w:color="C9A84C"/>
        </w:pBdr>
        <w:spacing w:before="220" w:after="80"/>
        <w:jc w:val="both"/>
      </w:pPr>
      <w:r>
        <w:rPr>
          <w:b/>
          <w:bCs/>
          <w:color w:val="1F3864"/>
          <w:sz w:val="26"/>
          <w:szCs w:val="26"/>
        </w:rPr>
        <w:t>Course Content</w:t>
      </w:r>
    </w:p>
    <w:p w14:paraId="49206965" w14:textId="77777777" w:rsidR="00D5658A" w:rsidRDefault="00D5658A" w:rsidP="002378A9">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D5658A" w14:paraId="4920696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vAlign w:val="center"/>
          </w:tcPr>
          <w:p w14:paraId="49206966" w14:textId="77777777" w:rsidR="00D5658A" w:rsidRDefault="00000000" w:rsidP="002378A9">
            <w:pPr>
              <w:jc w:val="both"/>
            </w:pPr>
            <w:r>
              <w:rPr>
                <w:b/>
                <w:bCs/>
                <w:color w:val="FFFFFF"/>
                <w:sz w:val="20"/>
                <w:szCs w:val="20"/>
              </w:rPr>
              <w:t>Week</w:t>
            </w:r>
          </w:p>
        </w:tc>
        <w:tc>
          <w:tcPr>
            <w:tcW w:w="220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vAlign w:val="center"/>
          </w:tcPr>
          <w:p w14:paraId="49206967" w14:textId="77777777" w:rsidR="00D5658A" w:rsidRDefault="00000000" w:rsidP="002378A9">
            <w:pPr>
              <w:jc w:val="both"/>
            </w:pPr>
            <w:r>
              <w:rPr>
                <w:b/>
                <w:bCs/>
                <w:color w:val="FFFFFF"/>
                <w:sz w:val="20"/>
                <w:szCs w:val="20"/>
              </w:rPr>
              <w:t>Topic</w:t>
            </w:r>
          </w:p>
        </w:tc>
        <w:tc>
          <w:tcPr>
            <w:tcW w:w="596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vAlign w:val="center"/>
          </w:tcPr>
          <w:p w14:paraId="49206968" w14:textId="77777777" w:rsidR="00D5658A" w:rsidRDefault="00000000" w:rsidP="002378A9">
            <w:pPr>
              <w:jc w:val="both"/>
            </w:pPr>
            <w:r>
              <w:rPr>
                <w:b/>
                <w:bCs/>
                <w:color w:val="FFFFFF"/>
                <w:sz w:val="20"/>
                <w:szCs w:val="20"/>
              </w:rPr>
              <w:t>Coverage</w:t>
            </w:r>
          </w:p>
        </w:tc>
      </w:tr>
      <w:tr w:rsidR="00D5658A" w14:paraId="4920696D" w14:textId="77777777">
        <w:tblPrEx>
          <w:tblCellMar>
            <w:top w:w="0" w:type="dxa"/>
            <w:bottom w:w="0" w:type="dxa"/>
          </w:tblCellMar>
        </w:tblPrEx>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vAlign w:val="center"/>
          </w:tcPr>
          <w:p w14:paraId="4920696A" w14:textId="77777777" w:rsidR="00D5658A" w:rsidRDefault="00000000" w:rsidP="002378A9">
            <w:pPr>
              <w:jc w:val="both"/>
            </w:pPr>
            <w:r>
              <w:rPr>
                <w:b/>
                <w:bCs/>
                <w:color w:val="1F3864"/>
                <w:sz w:val="20"/>
                <w:szCs w:val="20"/>
              </w:rPr>
              <w:t>Week 1</w:t>
            </w:r>
          </w:p>
        </w:t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tcPr>
          <w:p w14:paraId="4920696B" w14:textId="77777777" w:rsidR="00D5658A" w:rsidRDefault="00000000" w:rsidP="002378A9">
            <w:pPr>
              <w:jc w:val="both"/>
            </w:pPr>
            <w:r>
              <w:rPr>
                <w:b/>
                <w:bCs/>
                <w:color w:val="1F3864"/>
                <w:sz w:val="20"/>
                <w:szCs w:val="20"/>
              </w:rPr>
              <w:t>Introduction to Forms of Collecting Data</w:t>
            </w:r>
          </w:p>
        </w:tc>
        <w:tc>
          <w:tcPr>
            <w:tcW w:w="59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tcPr>
          <w:p w14:paraId="4920696C" w14:textId="77777777" w:rsidR="00D5658A" w:rsidRDefault="00000000" w:rsidP="002378A9">
            <w:pPr>
              <w:jc w:val="both"/>
            </w:pPr>
            <w:r>
              <w:rPr>
                <w:sz w:val="20"/>
                <w:szCs w:val="20"/>
              </w:rPr>
              <w:t>Overview of primary and secondary data collection; interviews, surveys, observation, and document analysis; distinguishing data types in information science research; connecting collection methods to research questions.</w:t>
            </w:r>
          </w:p>
        </w:tc>
      </w:tr>
      <w:tr w:rsidR="00D5658A" w14:paraId="49206971" w14:textId="77777777">
        <w:tblPrEx>
          <w:tblCellMar>
            <w:top w:w="0" w:type="dxa"/>
            <w:bottom w:w="0" w:type="dxa"/>
          </w:tblCellMar>
        </w:tblPrEx>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vAlign w:val="center"/>
          </w:tcPr>
          <w:p w14:paraId="4920696E" w14:textId="77777777" w:rsidR="00D5658A" w:rsidRDefault="00000000" w:rsidP="002378A9">
            <w:pPr>
              <w:jc w:val="both"/>
            </w:pPr>
            <w:r>
              <w:rPr>
                <w:b/>
                <w:bCs/>
                <w:color w:val="1F3864"/>
                <w:sz w:val="20"/>
                <w:szCs w:val="20"/>
              </w:rPr>
              <w:t>Week 2</w:t>
            </w:r>
          </w:p>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4920696F" w14:textId="77777777" w:rsidR="00D5658A" w:rsidRDefault="00000000" w:rsidP="002378A9">
            <w:pPr>
              <w:jc w:val="both"/>
            </w:pPr>
            <w:r>
              <w:rPr>
                <w:b/>
                <w:bCs/>
                <w:color w:val="1F3864"/>
                <w:sz w:val="20"/>
                <w:szCs w:val="20"/>
              </w:rPr>
              <w:t>Managing Data</w:t>
            </w:r>
          </w:p>
        </w:tc>
        <w:tc>
          <w:tcPr>
            <w:tcW w:w="5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49206970" w14:textId="77777777" w:rsidR="00D5658A" w:rsidRDefault="00000000" w:rsidP="002378A9">
            <w:pPr>
              <w:jc w:val="both"/>
            </w:pPr>
            <w:r>
              <w:rPr>
                <w:sz w:val="20"/>
                <w:szCs w:val="20"/>
              </w:rPr>
              <w:t>Data organisation and storage principles; data entry and cleaning in IBM SPSS Statistics; variable definition, coding, and labelling; managing datasets for qualitative and quantitative analysis; data quality and integrity checks.</w:t>
            </w:r>
          </w:p>
        </w:tc>
      </w:tr>
      <w:tr w:rsidR="00D5658A" w14:paraId="49206975" w14:textId="77777777">
        <w:tblPrEx>
          <w:tblCellMar>
            <w:top w:w="0" w:type="dxa"/>
            <w:bottom w:w="0" w:type="dxa"/>
          </w:tblCellMar>
        </w:tblPrEx>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vAlign w:val="center"/>
          </w:tcPr>
          <w:p w14:paraId="49206972" w14:textId="77777777" w:rsidR="00D5658A" w:rsidRDefault="00000000" w:rsidP="002378A9">
            <w:pPr>
              <w:jc w:val="both"/>
            </w:pPr>
            <w:r>
              <w:rPr>
                <w:b/>
                <w:bCs/>
                <w:color w:val="1F3864"/>
                <w:sz w:val="20"/>
                <w:szCs w:val="20"/>
              </w:rPr>
              <w:t>Week 3</w:t>
            </w:r>
          </w:p>
        </w:t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tcPr>
          <w:p w14:paraId="49206973" w14:textId="77777777" w:rsidR="00D5658A" w:rsidRDefault="00000000" w:rsidP="002378A9">
            <w:pPr>
              <w:jc w:val="both"/>
            </w:pPr>
            <w:r>
              <w:rPr>
                <w:b/>
                <w:bCs/>
                <w:color w:val="1F3864"/>
                <w:sz w:val="20"/>
                <w:szCs w:val="20"/>
              </w:rPr>
              <w:t>Coding by Hand and Introduction to NVivo</w:t>
            </w:r>
          </w:p>
        </w:tc>
        <w:tc>
          <w:tcPr>
            <w:tcW w:w="59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tcPr>
          <w:p w14:paraId="49206974" w14:textId="77777777" w:rsidR="00D5658A" w:rsidRDefault="00000000" w:rsidP="002378A9">
            <w:pPr>
              <w:jc w:val="both"/>
            </w:pPr>
            <w:r>
              <w:rPr>
                <w:sz w:val="20"/>
                <w:szCs w:val="20"/>
              </w:rPr>
              <w:t>Manual coding techniques: open, axial, and selective coding; thematic coding frameworks; introduction to NVivo interface and project setup; importing and organising sources; creating nodes and coding text passages.</w:t>
            </w:r>
          </w:p>
        </w:tc>
      </w:tr>
      <w:tr w:rsidR="00D5658A" w14:paraId="49206979" w14:textId="77777777">
        <w:tblPrEx>
          <w:tblCellMar>
            <w:top w:w="0" w:type="dxa"/>
            <w:bottom w:w="0" w:type="dxa"/>
          </w:tblCellMar>
        </w:tblPrEx>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vAlign w:val="center"/>
          </w:tcPr>
          <w:p w14:paraId="49206976" w14:textId="77777777" w:rsidR="00D5658A" w:rsidRDefault="00000000" w:rsidP="002378A9">
            <w:pPr>
              <w:jc w:val="both"/>
            </w:pPr>
            <w:r>
              <w:rPr>
                <w:b/>
                <w:bCs/>
                <w:color w:val="1F3864"/>
                <w:sz w:val="20"/>
                <w:szCs w:val="20"/>
              </w:rPr>
              <w:t>Week 4</w:t>
            </w:r>
          </w:p>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49206977" w14:textId="77777777" w:rsidR="00D5658A" w:rsidRDefault="00000000" w:rsidP="002378A9">
            <w:pPr>
              <w:jc w:val="both"/>
            </w:pPr>
            <w:r>
              <w:rPr>
                <w:b/>
                <w:bCs/>
                <w:color w:val="1F3864"/>
                <w:sz w:val="20"/>
                <w:szCs w:val="20"/>
              </w:rPr>
              <w:t>Coding Using NVivo</w:t>
            </w:r>
          </w:p>
        </w:tc>
        <w:tc>
          <w:tcPr>
            <w:tcW w:w="5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49206978" w14:textId="77777777" w:rsidR="00D5658A" w:rsidRDefault="00000000" w:rsidP="002378A9">
            <w:pPr>
              <w:jc w:val="both"/>
            </w:pPr>
            <w:r>
              <w:rPr>
                <w:sz w:val="20"/>
                <w:szCs w:val="20"/>
              </w:rPr>
              <w:t>Advanced coding in NVivo: hierarchical nodes, cases, and classifications; running queries and cross-tabulations; team coding and intercoder reliability; hands-on session using a prepared qualitative dataset.</w:t>
            </w:r>
          </w:p>
        </w:tc>
      </w:tr>
      <w:tr w:rsidR="00D5658A" w14:paraId="4920697D" w14:textId="77777777">
        <w:tblPrEx>
          <w:tblCellMar>
            <w:top w:w="0" w:type="dxa"/>
            <w:bottom w:w="0" w:type="dxa"/>
          </w:tblCellMar>
        </w:tblPrEx>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vAlign w:val="center"/>
          </w:tcPr>
          <w:p w14:paraId="4920697A" w14:textId="77777777" w:rsidR="00D5658A" w:rsidRDefault="00000000" w:rsidP="002378A9">
            <w:pPr>
              <w:jc w:val="both"/>
            </w:pPr>
            <w:r>
              <w:rPr>
                <w:b/>
                <w:bCs/>
                <w:color w:val="1F3864"/>
                <w:sz w:val="20"/>
                <w:szCs w:val="20"/>
              </w:rPr>
              <w:t>Week 5</w:t>
            </w:r>
          </w:p>
        </w:t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tcPr>
          <w:p w14:paraId="4920697B" w14:textId="77777777" w:rsidR="00D5658A" w:rsidRDefault="00000000" w:rsidP="002378A9">
            <w:pPr>
              <w:jc w:val="both"/>
            </w:pPr>
            <w:r>
              <w:rPr>
                <w:b/>
                <w:bCs/>
                <w:color w:val="1F3864"/>
                <w:sz w:val="20"/>
                <w:szCs w:val="20"/>
              </w:rPr>
              <w:t>Modelling Using NVivo</w:t>
            </w:r>
          </w:p>
        </w:tc>
        <w:tc>
          <w:tcPr>
            <w:tcW w:w="59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tcPr>
          <w:p w14:paraId="4920697C" w14:textId="77777777" w:rsidR="00D5658A" w:rsidRDefault="00000000" w:rsidP="002378A9">
            <w:pPr>
              <w:jc w:val="both"/>
            </w:pPr>
            <w:r>
              <w:rPr>
                <w:sz w:val="20"/>
                <w:szCs w:val="20"/>
              </w:rPr>
              <w:t>Conceptual and mind maps in NVivo; framework matrices and comparison diagrams; visualising emerging themes; connecting models to theoretical frameworks; interpreting and reporting NVivo outputs in academic writing.</w:t>
            </w:r>
          </w:p>
        </w:tc>
      </w:tr>
      <w:tr w:rsidR="00D5658A" w14:paraId="49206981" w14:textId="77777777">
        <w:tblPrEx>
          <w:tblCellMar>
            <w:top w:w="0" w:type="dxa"/>
            <w:bottom w:w="0" w:type="dxa"/>
          </w:tblCellMar>
        </w:tblPrEx>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vAlign w:val="center"/>
          </w:tcPr>
          <w:p w14:paraId="4920697E" w14:textId="77777777" w:rsidR="00D5658A" w:rsidRDefault="00000000" w:rsidP="002378A9">
            <w:pPr>
              <w:jc w:val="both"/>
            </w:pPr>
            <w:r>
              <w:rPr>
                <w:b/>
                <w:bCs/>
                <w:color w:val="1F3864"/>
                <w:sz w:val="20"/>
                <w:szCs w:val="20"/>
              </w:rPr>
              <w:t>Week 6</w:t>
            </w:r>
          </w:p>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4920697F" w14:textId="77777777" w:rsidR="00D5658A" w:rsidRDefault="00000000" w:rsidP="002378A9">
            <w:pPr>
              <w:jc w:val="both"/>
            </w:pPr>
            <w:r>
              <w:rPr>
                <w:b/>
                <w:bCs/>
                <w:color w:val="1F3864"/>
                <w:sz w:val="20"/>
                <w:szCs w:val="20"/>
              </w:rPr>
              <w:t>Qualitative Content Analysis</w:t>
            </w:r>
          </w:p>
        </w:tc>
        <w:tc>
          <w:tcPr>
            <w:tcW w:w="5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49206980" w14:textId="77777777" w:rsidR="00D5658A" w:rsidRDefault="00000000" w:rsidP="002378A9">
            <w:pPr>
              <w:jc w:val="both"/>
            </w:pPr>
            <w:r>
              <w:rPr>
                <w:sz w:val="20"/>
                <w:szCs w:val="20"/>
              </w:rPr>
              <w:t>Principles and approaches of qualitative content analysis; manifest versus latent content; unit of analysis and coding categories; integrating NVivo outputs into content analysis reports; APA 7 standards for qualitative findings.</w:t>
            </w:r>
          </w:p>
        </w:tc>
      </w:tr>
      <w:tr w:rsidR="00D5658A" w14:paraId="49206985" w14:textId="77777777">
        <w:tblPrEx>
          <w:tblCellMar>
            <w:top w:w="0" w:type="dxa"/>
            <w:bottom w:w="0" w:type="dxa"/>
          </w:tblCellMar>
        </w:tblPrEx>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vAlign w:val="center"/>
          </w:tcPr>
          <w:p w14:paraId="49206982" w14:textId="77777777" w:rsidR="00D5658A" w:rsidRDefault="00000000" w:rsidP="002378A9">
            <w:pPr>
              <w:jc w:val="both"/>
            </w:pPr>
            <w:r>
              <w:rPr>
                <w:b/>
                <w:bCs/>
                <w:color w:val="1F3864"/>
                <w:sz w:val="20"/>
                <w:szCs w:val="20"/>
              </w:rPr>
              <w:t>Week 7</w:t>
            </w:r>
          </w:p>
        </w:t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tcPr>
          <w:p w14:paraId="49206983" w14:textId="77777777" w:rsidR="00D5658A" w:rsidRDefault="00000000" w:rsidP="002378A9">
            <w:pPr>
              <w:jc w:val="both"/>
            </w:pPr>
            <w:r>
              <w:rPr>
                <w:b/>
                <w:bCs/>
                <w:color w:val="1F3864"/>
                <w:sz w:val="20"/>
                <w:szCs w:val="20"/>
              </w:rPr>
              <w:t>Quantitative Content Analysis Using IBM SPSS Statistics</w:t>
            </w:r>
          </w:p>
        </w:tc>
        <w:tc>
          <w:tcPr>
            <w:tcW w:w="59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tcPr>
          <w:p w14:paraId="49206984" w14:textId="77777777" w:rsidR="00D5658A" w:rsidRDefault="00000000" w:rsidP="002378A9">
            <w:pPr>
              <w:jc w:val="both"/>
            </w:pPr>
            <w:r>
              <w:rPr>
                <w:sz w:val="20"/>
                <w:szCs w:val="20"/>
              </w:rPr>
              <w:t>Frequency analysis, descriptive statistics, and cross-tabulations; hypothesis testing: null and alternative hypotheses, p-values, Type I and Type II errors; reliability testing with Cronbach&amp;#x27;s Alpha; t-tests, ANOVA, correlation, and chi-square in SPSS; effect size reporting; interpreting and presenting SPSS output in accordance with APA 7 conventions.</w:t>
            </w:r>
          </w:p>
        </w:tc>
      </w:tr>
      <w:tr w:rsidR="00D5658A" w14:paraId="49206989" w14:textId="77777777">
        <w:tblPrEx>
          <w:tblCellMar>
            <w:top w:w="0" w:type="dxa"/>
            <w:bottom w:w="0" w:type="dxa"/>
          </w:tblCellMar>
        </w:tblPrEx>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vAlign w:val="center"/>
          </w:tcPr>
          <w:p w14:paraId="49206986" w14:textId="77777777" w:rsidR="00D5658A" w:rsidRDefault="00000000" w:rsidP="002378A9">
            <w:pPr>
              <w:jc w:val="both"/>
            </w:pPr>
            <w:r>
              <w:rPr>
                <w:b/>
                <w:bCs/>
                <w:color w:val="1F3864"/>
                <w:sz w:val="20"/>
                <w:szCs w:val="20"/>
              </w:rPr>
              <w:t>Week 8</w:t>
            </w:r>
          </w:p>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49206987" w14:textId="77777777" w:rsidR="00D5658A" w:rsidRDefault="00000000" w:rsidP="002378A9">
            <w:pPr>
              <w:jc w:val="both"/>
            </w:pPr>
            <w:r>
              <w:rPr>
                <w:b/>
                <w:bCs/>
                <w:color w:val="1F3864"/>
                <w:sz w:val="20"/>
                <w:szCs w:val="20"/>
              </w:rPr>
              <w:t>Data Analytics and Structural Equation Modelling Using SmartPLS</w:t>
            </w:r>
          </w:p>
        </w:tc>
        <w:tc>
          <w:tcPr>
            <w:tcW w:w="5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49206988" w14:textId="77777777" w:rsidR="00D5658A" w:rsidRDefault="00000000" w:rsidP="002378A9">
            <w:pPr>
              <w:jc w:val="both"/>
            </w:pPr>
            <w:r>
              <w:rPr>
                <w:sz w:val="20"/>
                <w:szCs w:val="20"/>
              </w:rPr>
              <w:t>Introduction to data analytics and big data in information science; conceptual foundations of Partial Least Squares Structural Equation Modelling (PLS-SEM); reflective versus formative constructs; measurement model assessment: factor loadings, Average Variance Extracted (AVE), Composite Reliability (CR), and discriminant validity; structural model assessment: path coefficients, R-squared, and model fit indices; live SmartPLS demonstration using a pre-built information science model; interpreting and reporting SmartPLS output (Hair et al., 2019).</w:t>
            </w:r>
          </w:p>
        </w:tc>
      </w:tr>
      <w:tr w:rsidR="00D5658A" w14:paraId="4920698D" w14:textId="77777777">
        <w:tblPrEx>
          <w:tblCellMar>
            <w:top w:w="0" w:type="dxa"/>
            <w:bottom w:w="0" w:type="dxa"/>
          </w:tblCellMar>
        </w:tblPrEx>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vAlign w:val="center"/>
          </w:tcPr>
          <w:p w14:paraId="4920698A" w14:textId="77777777" w:rsidR="00D5658A" w:rsidRDefault="00000000" w:rsidP="002378A9">
            <w:pPr>
              <w:jc w:val="both"/>
            </w:pPr>
            <w:r>
              <w:rPr>
                <w:b/>
                <w:bCs/>
                <w:color w:val="1F3864"/>
                <w:sz w:val="20"/>
                <w:szCs w:val="20"/>
              </w:rPr>
              <w:t>Week 9</w:t>
            </w:r>
          </w:p>
        </w:t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tcPr>
          <w:p w14:paraId="4920698B" w14:textId="77777777" w:rsidR="00D5658A" w:rsidRDefault="00000000" w:rsidP="002378A9">
            <w:pPr>
              <w:jc w:val="both"/>
            </w:pPr>
            <w:r>
              <w:rPr>
                <w:b/>
                <w:bCs/>
                <w:color w:val="1F3864"/>
                <w:sz w:val="20"/>
                <w:szCs w:val="20"/>
              </w:rPr>
              <w:t>Ethics of Data Analysis</w:t>
            </w:r>
          </w:p>
        </w:tc>
        <w:tc>
          <w:tcPr>
            <w:tcW w:w="59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tcPr>
          <w:p w14:paraId="4920698C" w14:textId="77777777" w:rsidR="00D5658A" w:rsidRDefault="00000000" w:rsidP="002378A9">
            <w:pPr>
              <w:jc w:val="both"/>
            </w:pPr>
            <w:r>
              <w:rPr>
                <w:sz w:val="20"/>
                <w:szCs w:val="20"/>
              </w:rPr>
              <w:t>Ethical principles governing data collection and analysis; informed consent, confidentiality, and anonymisation; responsible reporting of SPSS, NVivo, and SmartPLS outputs; data fabrication, misrepresentation, and plagiarism; ethical review processes at UCC; student presentations of individual data analysis projects for collective critique.</w:t>
            </w:r>
          </w:p>
        </w:tc>
      </w:tr>
    </w:tbl>
    <w:p w14:paraId="4920698E" w14:textId="77777777" w:rsidR="00D5658A" w:rsidRDefault="00D5658A" w:rsidP="002378A9">
      <w:pPr>
        <w:spacing w:after="80"/>
        <w:jc w:val="both"/>
      </w:pPr>
    </w:p>
    <w:p w14:paraId="4920698F" w14:textId="77777777" w:rsidR="00D5658A" w:rsidRDefault="00000000" w:rsidP="002378A9">
      <w:pPr>
        <w:pBdr>
          <w:bottom w:val="single" w:sz="8" w:space="0" w:color="C9A84C"/>
        </w:pBdr>
        <w:spacing w:before="220" w:after="80"/>
        <w:jc w:val="both"/>
      </w:pPr>
      <w:r>
        <w:rPr>
          <w:b/>
          <w:bCs/>
          <w:color w:val="1F3864"/>
          <w:sz w:val="26"/>
          <w:szCs w:val="26"/>
        </w:rPr>
        <w:t>Teaching and Learning Strategies</w:t>
      </w:r>
    </w:p>
    <w:p w14:paraId="49206990" w14:textId="77777777" w:rsidR="00D5658A" w:rsidRDefault="00000000" w:rsidP="002378A9">
      <w:pPr>
        <w:spacing w:before="80" w:after="60"/>
        <w:jc w:val="both"/>
      </w:pPr>
      <w:r>
        <w:t>The course is delivered through a combination of face-to-face lectures, guided computer laboratory sessions, student presentations, and group discussions. Lectures introduce theoretical and methodological content, followed by practical exercises in NVivo, IBM SPSS Statistics, and SmartPLS using prepared datasets. Students are expected to complete assigned readings before each session.</w:t>
      </w:r>
    </w:p>
    <w:p w14:paraId="49206991" w14:textId="77777777" w:rsidR="00D5658A" w:rsidRDefault="00000000" w:rsidP="002378A9">
      <w:pPr>
        <w:spacing w:before="40" w:after="60"/>
        <w:jc w:val="both"/>
      </w:pPr>
      <w:r>
        <w:t>Given the cumulative structure of the course, independent reading is not supplementary but essential. Students who do not engage with pre-session readings will find the practical components significantly more difficult. A student-led presentations session in the final week requires each participant to connect their own research question to a justified analytical approach, serving as both a consolidation exercise and preparation for dissertation research.</w:t>
      </w:r>
    </w:p>
    <w:p w14:paraId="49206992" w14:textId="77777777" w:rsidR="00D5658A" w:rsidRDefault="00D5658A" w:rsidP="002378A9">
      <w:pPr>
        <w:spacing w:after="40"/>
        <w:jc w:val="both"/>
      </w:pPr>
    </w:p>
    <w:p w14:paraId="49206993" w14:textId="77777777" w:rsidR="00D5658A" w:rsidRDefault="00000000" w:rsidP="002378A9">
      <w:pPr>
        <w:pBdr>
          <w:bottom w:val="single" w:sz="8" w:space="0" w:color="C9A84C"/>
        </w:pBdr>
        <w:spacing w:before="220" w:after="80"/>
        <w:jc w:val="both"/>
      </w:pPr>
      <w:r>
        <w:rPr>
          <w:b/>
          <w:bCs/>
          <w:color w:val="1F3864"/>
          <w:sz w:val="26"/>
          <w:szCs w:val="26"/>
        </w:rPr>
        <w:t>Assessment</w:t>
      </w:r>
    </w:p>
    <w:p w14:paraId="49206994" w14:textId="77777777" w:rsidR="00D5658A" w:rsidRDefault="00D5658A" w:rsidP="002378A9">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D5658A" w14:paraId="49206997"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vAlign w:val="center"/>
          </w:tcPr>
          <w:p w14:paraId="49206995" w14:textId="77777777" w:rsidR="00D5658A" w:rsidRDefault="00000000" w:rsidP="002378A9">
            <w:pPr>
              <w:jc w:val="both"/>
            </w:pPr>
            <w:r>
              <w:rPr>
                <w:b/>
                <w:bCs/>
                <w:color w:val="FFFFFF"/>
                <w:sz w:val="20"/>
                <w:szCs w:val="20"/>
              </w:rPr>
              <w:t>Assessment Component</w:t>
            </w:r>
          </w:p>
        </w:tc>
        <w:tc>
          <w:tcPr>
            <w:tcW w:w="200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vAlign w:val="center"/>
          </w:tcPr>
          <w:p w14:paraId="49206996" w14:textId="77777777" w:rsidR="00D5658A" w:rsidRDefault="00000000" w:rsidP="002378A9">
            <w:pPr>
              <w:jc w:val="both"/>
            </w:pPr>
            <w:r>
              <w:rPr>
                <w:b/>
                <w:bCs/>
                <w:color w:val="FFFFFF"/>
                <w:sz w:val="20"/>
                <w:szCs w:val="20"/>
              </w:rPr>
              <w:t>Weight</w:t>
            </w:r>
          </w:p>
        </w:tc>
      </w:tr>
      <w:tr w:rsidR="00D5658A" w14:paraId="4920699A" w14:textId="77777777">
        <w:tblPrEx>
          <w:tblCellMar>
            <w:top w:w="0" w:type="dxa"/>
            <w:bottom w:w="0" w:type="dxa"/>
          </w:tblCellMar>
        </w:tblPrEx>
        <w:tc>
          <w:tcPr>
            <w:tcW w:w="7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tcPr>
          <w:p w14:paraId="49206998" w14:textId="77777777" w:rsidR="00D5658A" w:rsidRDefault="00000000" w:rsidP="002378A9">
            <w:pPr>
              <w:jc w:val="both"/>
            </w:pPr>
            <w:r>
              <w:t>End-of-Semester Written Examination</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vAlign w:val="center"/>
          </w:tcPr>
          <w:p w14:paraId="49206999" w14:textId="77777777" w:rsidR="00D5658A" w:rsidRDefault="00000000" w:rsidP="002378A9">
            <w:pPr>
              <w:jc w:val="both"/>
            </w:pPr>
            <w:r>
              <w:rPr>
                <w:b/>
                <w:bCs/>
                <w:color w:val="1F3864"/>
              </w:rPr>
              <w:t>50%</w:t>
            </w:r>
          </w:p>
        </w:tc>
      </w:tr>
      <w:tr w:rsidR="00D5658A" w14:paraId="4920699D" w14:textId="77777777">
        <w:tblPrEx>
          <w:tblCellMar>
            <w:top w:w="0" w:type="dxa"/>
            <w:bottom w:w="0" w:type="dxa"/>
          </w:tblCellMar>
        </w:tblPrEx>
        <w:tc>
          <w:tcPr>
            <w:tcW w:w="7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4920699B" w14:textId="77777777" w:rsidR="00D5658A" w:rsidRDefault="00000000" w:rsidP="002378A9">
            <w:pPr>
              <w:jc w:val="both"/>
            </w:pPr>
            <w:r>
              <w:t>Individual Data Analysis Project (collection, analysis in SPSS or NVivo, and SmartPLS SEM report)</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vAlign w:val="center"/>
          </w:tcPr>
          <w:p w14:paraId="4920699C" w14:textId="77777777" w:rsidR="00D5658A" w:rsidRDefault="00000000" w:rsidP="002378A9">
            <w:pPr>
              <w:jc w:val="both"/>
            </w:pPr>
            <w:r>
              <w:rPr>
                <w:b/>
                <w:bCs/>
                <w:color w:val="1F3864"/>
              </w:rPr>
              <w:t>25%</w:t>
            </w:r>
          </w:p>
        </w:tc>
      </w:tr>
      <w:tr w:rsidR="00D5658A" w14:paraId="492069A0" w14:textId="77777777">
        <w:tblPrEx>
          <w:tblCellMar>
            <w:top w:w="0" w:type="dxa"/>
            <w:bottom w:w="0" w:type="dxa"/>
          </w:tblCellMar>
        </w:tblPrEx>
        <w:tc>
          <w:tcPr>
            <w:tcW w:w="7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tcPr>
          <w:p w14:paraId="4920699E" w14:textId="77777777" w:rsidR="00D5658A" w:rsidRDefault="00000000" w:rsidP="002378A9">
            <w:pPr>
              <w:jc w:val="both"/>
            </w:pPr>
            <w:r>
              <w:t>Assignment(s): Hands-on SPSS and NVivo tasks with written interpretation</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vAlign w:val="center"/>
          </w:tcPr>
          <w:p w14:paraId="4920699F" w14:textId="77777777" w:rsidR="00D5658A" w:rsidRDefault="00000000" w:rsidP="002378A9">
            <w:pPr>
              <w:jc w:val="both"/>
            </w:pPr>
            <w:r>
              <w:rPr>
                <w:b/>
                <w:bCs/>
                <w:color w:val="1F3864"/>
              </w:rPr>
              <w:t>15%</w:t>
            </w:r>
          </w:p>
        </w:tc>
      </w:tr>
      <w:tr w:rsidR="00D5658A" w14:paraId="492069A3" w14:textId="77777777">
        <w:tblPrEx>
          <w:tblCellMar>
            <w:top w:w="0" w:type="dxa"/>
            <w:bottom w:w="0" w:type="dxa"/>
          </w:tblCellMar>
        </w:tblPrEx>
        <w:tc>
          <w:tcPr>
            <w:tcW w:w="7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492069A1" w14:textId="77777777" w:rsidR="00D5658A" w:rsidRDefault="00000000" w:rsidP="002378A9">
            <w:pPr>
              <w:jc w:val="both"/>
            </w:pPr>
            <w:r>
              <w:t>In-Class Quiz</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vAlign w:val="center"/>
          </w:tcPr>
          <w:p w14:paraId="492069A2" w14:textId="77777777" w:rsidR="00D5658A" w:rsidRDefault="00000000" w:rsidP="002378A9">
            <w:pPr>
              <w:jc w:val="both"/>
            </w:pPr>
            <w:r>
              <w:rPr>
                <w:b/>
                <w:bCs/>
                <w:color w:val="1F3864"/>
              </w:rPr>
              <w:t>10%</w:t>
            </w:r>
          </w:p>
        </w:tc>
      </w:tr>
    </w:tbl>
    <w:p w14:paraId="492069A4" w14:textId="77777777" w:rsidR="00D5658A" w:rsidRDefault="00D5658A" w:rsidP="002378A9">
      <w:pPr>
        <w:spacing w:after="80"/>
        <w:jc w:val="both"/>
      </w:pPr>
    </w:p>
    <w:p w14:paraId="492069A5" w14:textId="77777777" w:rsidR="00D5658A" w:rsidRDefault="00000000" w:rsidP="002378A9">
      <w:pPr>
        <w:pBdr>
          <w:bottom w:val="single" w:sz="8" w:space="0" w:color="C9A84C"/>
        </w:pBdr>
        <w:spacing w:before="220" w:after="80"/>
        <w:jc w:val="both"/>
      </w:pPr>
      <w:r>
        <w:rPr>
          <w:b/>
          <w:bCs/>
          <w:color w:val="1F3864"/>
          <w:sz w:val="26"/>
          <w:szCs w:val="26"/>
        </w:rPr>
        <w:t>Recommended Texts</w:t>
      </w:r>
    </w:p>
    <w:p w14:paraId="492069A6" w14:textId="77777777" w:rsidR="00D5658A" w:rsidRDefault="00000000" w:rsidP="002378A9">
      <w:pPr>
        <w:spacing w:before="80" w:after="40"/>
        <w:jc w:val="both"/>
      </w:pPr>
      <w:r>
        <w:rPr>
          <w:b/>
          <w:bCs/>
          <w:color w:val="1F3864"/>
        </w:rPr>
        <w:t>Core Texts</w:t>
      </w:r>
    </w:p>
    <w:p w14:paraId="492069A7" w14:textId="77777777" w:rsidR="00D5658A" w:rsidRDefault="00000000" w:rsidP="002378A9">
      <w:pPr>
        <w:spacing w:before="40"/>
        <w:jc w:val="both"/>
      </w:pPr>
      <w:r>
        <w:t xml:space="preserve">Bazeley, P., &amp; Jackson, K. (2013). </w:t>
      </w:r>
    </w:p>
    <w:p w14:paraId="492069A8" w14:textId="77777777" w:rsidR="00D5658A" w:rsidRDefault="00000000" w:rsidP="002378A9">
      <w:pPr>
        <w:spacing w:before="30" w:after="30"/>
        <w:ind w:left="720" w:hanging="360"/>
        <w:jc w:val="both"/>
      </w:pPr>
      <w:r>
        <w:t xml:space="preserve">Bazeley, P., &amp; Jackson, K. (2013). </w:t>
      </w:r>
      <w:r>
        <w:rPr>
          <w:i/>
          <w:iCs/>
        </w:rPr>
        <w:t>Qualitative data analysis with NVivo.</w:t>
      </w:r>
      <w:r>
        <w:t xml:space="preserve"> SAGE Publications.</w:t>
      </w:r>
    </w:p>
    <w:p w14:paraId="492069A9" w14:textId="77777777" w:rsidR="00D5658A" w:rsidRDefault="00000000" w:rsidP="002378A9">
      <w:pPr>
        <w:spacing w:before="30" w:after="30"/>
        <w:ind w:left="720" w:hanging="360"/>
        <w:jc w:val="both"/>
      </w:pPr>
      <w:r>
        <w:t xml:space="preserve">Blaikie, N. (2019). </w:t>
      </w:r>
      <w:r>
        <w:rPr>
          <w:i/>
          <w:iCs/>
        </w:rPr>
        <w:t>Analyzing quantitative data.</w:t>
      </w:r>
      <w:r>
        <w:t xml:space="preserve"> SAGE Publications.</w:t>
      </w:r>
    </w:p>
    <w:p w14:paraId="492069AA" w14:textId="77777777" w:rsidR="00D5658A" w:rsidRDefault="00000000" w:rsidP="002378A9">
      <w:pPr>
        <w:spacing w:before="30" w:after="30"/>
        <w:ind w:left="720" w:hanging="360"/>
        <w:jc w:val="both"/>
      </w:pPr>
      <w:r>
        <w:t xml:space="preserve">Chireshe, R. (2020). </w:t>
      </w:r>
      <w:r>
        <w:rPr>
          <w:i/>
          <w:iCs/>
        </w:rPr>
        <w:t>Handbook of research on connecting research methods for information science research.</w:t>
      </w:r>
      <w:r>
        <w:t xml:space="preserve"> IGI Global.</w:t>
      </w:r>
    </w:p>
    <w:p w14:paraId="492069AB" w14:textId="77777777" w:rsidR="00D5658A" w:rsidRDefault="00000000" w:rsidP="002378A9">
      <w:pPr>
        <w:spacing w:before="30" w:after="30"/>
        <w:ind w:left="720" w:hanging="360"/>
        <w:jc w:val="both"/>
      </w:pPr>
      <w:r>
        <w:t xml:space="preserve">Field, A. (2024). </w:t>
      </w:r>
      <w:r>
        <w:rPr>
          <w:i/>
          <w:iCs/>
        </w:rPr>
        <w:t>Discovering statistics using IBM SPSS statistics</w:t>
      </w:r>
      <w:r>
        <w:t xml:space="preserve"> (6th ed.). SAGE Publications.</w:t>
      </w:r>
    </w:p>
    <w:p w14:paraId="492069AC" w14:textId="77777777" w:rsidR="00D5658A" w:rsidRDefault="00000000" w:rsidP="002378A9">
      <w:pPr>
        <w:spacing w:before="30" w:after="30"/>
        <w:ind w:left="720" w:hanging="360"/>
        <w:jc w:val="both"/>
      </w:pPr>
      <w:r>
        <w:t xml:space="preserve">Hair, J. F., Risher, J. J., Sarstedt, M., &amp; Ringle, C. M. (2019). When to use and how to report results of PLS-SEM. </w:t>
      </w:r>
      <w:r>
        <w:rPr>
          <w:i/>
          <w:iCs/>
        </w:rPr>
        <w:t>European Business Review, 31</w:t>
      </w:r>
      <w:r>
        <w:t>(1), 2-24.</w:t>
      </w:r>
    </w:p>
    <w:p w14:paraId="492069AD" w14:textId="77777777" w:rsidR="00D5658A" w:rsidRDefault="00000000" w:rsidP="002378A9">
      <w:pPr>
        <w:spacing w:before="30" w:after="30"/>
        <w:ind w:left="720" w:hanging="360"/>
        <w:jc w:val="both"/>
      </w:pPr>
      <w:r>
        <w:t xml:space="preserve">Hair, J. F., Henseler, J., &amp; Ringle, C. M. (2017). </w:t>
      </w:r>
      <w:r>
        <w:rPr>
          <w:i/>
          <w:iCs/>
        </w:rPr>
        <w:t>A primer on partial least squares structural equation modeling (PLS-SEM)</w:t>
      </w:r>
      <w:r>
        <w:t xml:space="preserve"> (2nd ed.). SAGE Publications.</w:t>
      </w:r>
    </w:p>
    <w:p w14:paraId="492069AE" w14:textId="77777777" w:rsidR="00D5658A" w:rsidRDefault="00000000" w:rsidP="002378A9">
      <w:pPr>
        <w:spacing w:before="30" w:after="30"/>
        <w:ind w:left="720" w:hanging="360"/>
        <w:jc w:val="both"/>
      </w:pPr>
      <w:r>
        <w:t xml:space="preserve">Richards, L. (2018). </w:t>
      </w:r>
      <w:r>
        <w:rPr>
          <w:i/>
          <w:iCs/>
        </w:rPr>
        <w:t>Handling qualitative data: A practical guide</w:t>
      </w:r>
      <w:r>
        <w:t xml:space="preserve"> (3rd ed.). SAGE Publications.</w:t>
      </w:r>
    </w:p>
    <w:p w14:paraId="492069AF" w14:textId="77777777" w:rsidR="00D5658A" w:rsidRDefault="00000000" w:rsidP="002378A9">
      <w:pPr>
        <w:spacing w:before="30" w:after="30"/>
        <w:ind w:left="720" w:hanging="360"/>
        <w:jc w:val="both"/>
      </w:pPr>
      <w:r>
        <w:t xml:space="preserve">Scherbaum, C., &amp; Shockley, K. (2017). </w:t>
      </w:r>
      <w:r>
        <w:rPr>
          <w:i/>
          <w:iCs/>
        </w:rPr>
        <w:t>Analysing quantitative data for business and management students.</w:t>
      </w:r>
      <w:r>
        <w:t xml:space="preserve"> SAGE Publications.</w:t>
      </w:r>
    </w:p>
    <w:p w14:paraId="492069B0" w14:textId="77777777" w:rsidR="00D5658A" w:rsidRDefault="00D5658A" w:rsidP="002378A9">
      <w:pPr>
        <w:spacing w:after="40"/>
        <w:jc w:val="both"/>
      </w:pPr>
    </w:p>
    <w:p w14:paraId="492069B1" w14:textId="77777777" w:rsidR="00D5658A" w:rsidRDefault="00000000" w:rsidP="002378A9">
      <w:pPr>
        <w:spacing w:before="80" w:after="40"/>
        <w:jc w:val="both"/>
      </w:pPr>
      <w:r>
        <w:rPr>
          <w:b/>
          <w:bCs/>
          <w:color w:val="1F3864"/>
        </w:rPr>
        <w:t>Additional Resources</w:t>
      </w:r>
    </w:p>
    <w:p w14:paraId="492069B2" w14:textId="77777777" w:rsidR="00D5658A" w:rsidRDefault="00000000" w:rsidP="002378A9">
      <w:pPr>
        <w:pStyle w:val="ListParagraph"/>
        <w:numPr>
          <w:ilvl w:val="0"/>
          <w:numId w:val="3"/>
        </w:numPr>
        <w:spacing w:before="40" w:after="40"/>
        <w:jc w:val="both"/>
      </w:pPr>
      <w:r>
        <w:lastRenderedPageBreak/>
        <w:t>SmartPLS 4 user documentation and tutorials: https://www.smartpls.com</w:t>
      </w:r>
    </w:p>
    <w:p w14:paraId="492069B3" w14:textId="77777777" w:rsidR="00D5658A" w:rsidRDefault="00000000" w:rsidP="002378A9">
      <w:pPr>
        <w:pStyle w:val="ListParagraph"/>
        <w:numPr>
          <w:ilvl w:val="0"/>
          <w:numId w:val="3"/>
        </w:numPr>
        <w:spacing w:before="40" w:after="40"/>
        <w:jc w:val="both"/>
      </w:pPr>
      <w:r>
        <w:t>IBM SPSS Statistics documentation: https://www.ibm.com/spss</w:t>
      </w:r>
    </w:p>
    <w:p w14:paraId="492069B4" w14:textId="77777777" w:rsidR="00D5658A" w:rsidRDefault="00000000" w:rsidP="002378A9">
      <w:pPr>
        <w:pStyle w:val="ListParagraph"/>
        <w:numPr>
          <w:ilvl w:val="0"/>
          <w:numId w:val="3"/>
        </w:numPr>
        <w:spacing w:before="40" w:after="40"/>
        <w:jc w:val="both"/>
      </w:pPr>
      <w:r>
        <w:t>NVivo learning resources: https://lumivero.com/products/nvivo</w:t>
      </w:r>
    </w:p>
    <w:p w14:paraId="492069B5" w14:textId="77777777" w:rsidR="00D5658A" w:rsidRDefault="00000000" w:rsidP="002378A9">
      <w:pPr>
        <w:pStyle w:val="ListParagraph"/>
        <w:numPr>
          <w:ilvl w:val="0"/>
          <w:numId w:val="3"/>
        </w:numPr>
        <w:spacing w:before="40" w:after="40"/>
        <w:jc w:val="both"/>
      </w:pPr>
      <w:r>
        <w:t>American Psychological Association. (2020). Publication manual of the American Psychological Association (7th ed.). APA.</w:t>
      </w:r>
    </w:p>
    <w:p w14:paraId="492069B6" w14:textId="77777777" w:rsidR="00D5658A" w:rsidRDefault="00000000" w:rsidP="002378A9">
      <w:pPr>
        <w:pStyle w:val="ListParagraph"/>
        <w:numPr>
          <w:ilvl w:val="0"/>
          <w:numId w:val="3"/>
        </w:numPr>
        <w:spacing w:before="40" w:after="40"/>
        <w:jc w:val="both"/>
      </w:pPr>
      <w:r>
        <w:t>Published journal articles in information science employing qualitative, quantitative, and mixed methods designs (assigned per week).</w:t>
      </w:r>
    </w:p>
    <w:p w14:paraId="492069B7" w14:textId="77777777" w:rsidR="00D5658A" w:rsidRDefault="00D5658A" w:rsidP="002378A9">
      <w:pPr>
        <w:spacing w:after="40"/>
        <w:jc w:val="both"/>
      </w:pPr>
    </w:p>
    <w:p w14:paraId="492069B8" w14:textId="77777777" w:rsidR="00D5658A" w:rsidRDefault="00000000" w:rsidP="002378A9">
      <w:pPr>
        <w:pBdr>
          <w:bottom w:val="single" w:sz="8" w:space="0" w:color="C9A84C"/>
        </w:pBdr>
        <w:spacing w:before="220" w:after="80"/>
        <w:jc w:val="both"/>
      </w:pPr>
      <w:r>
        <w:rPr>
          <w:b/>
          <w:bCs/>
          <w:color w:val="1F3864"/>
          <w:sz w:val="26"/>
          <w:szCs w:val="26"/>
        </w:rPr>
        <w:t>Course Policy</w:t>
      </w:r>
    </w:p>
    <w:p w14:paraId="492069B9" w14:textId="77777777" w:rsidR="00D5658A" w:rsidRDefault="00D5658A" w:rsidP="002378A9">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5658A" w14:paraId="492069B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92069BA" w14:textId="77777777" w:rsidR="00D5658A" w:rsidRDefault="00000000" w:rsidP="002378A9">
            <w:pPr>
              <w:jc w:val="both"/>
            </w:pPr>
            <w:r>
              <w:rPr>
                <w:b/>
                <w:bCs/>
                <w:color w:val="1F3864"/>
              </w:rPr>
              <w:t>Attendance</w:t>
            </w:r>
          </w:p>
        </w:tc>
        <w:tc>
          <w:tcPr>
            <w:tcW w:w="73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92069BB" w14:textId="77777777" w:rsidR="00D5658A" w:rsidRDefault="00000000" w:rsidP="002378A9">
            <w:pPr>
              <w:jc w:val="both"/>
            </w:pPr>
            <w:r>
              <w:t>Students are expected to attend all nine sessions. Given the cumulative and applied nature of the course, a single missed session represents significant loss of technical grounding. Absences must be supported by appropriate documentation in line with University regulations.</w:t>
            </w:r>
          </w:p>
        </w:tc>
      </w:tr>
      <w:tr w:rsidR="00D5658A" w14:paraId="492069B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92069BD" w14:textId="77777777" w:rsidR="00D5658A" w:rsidRDefault="00000000" w:rsidP="002378A9">
            <w:pPr>
              <w:jc w:val="both"/>
            </w:pPr>
            <w:r>
              <w:rPr>
                <w:b/>
                <w:bCs/>
                <w:color w:val="1F3864"/>
              </w:rPr>
              <w:t>Code of Conduct</w:t>
            </w:r>
          </w:p>
        </w:tc>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92069BE" w14:textId="77777777" w:rsidR="00D5658A" w:rsidRDefault="00000000" w:rsidP="002378A9">
            <w:pPr>
              <w:jc w:val="both"/>
            </w:pPr>
            <w:r>
              <w:t>Students should be punctual and conduct themselves professionally at all times. Laptops are required for practical sessions; use for unrelated purposes during contact time is not acceptable. Mobile phones must be switched to silent mode during lectures.</w:t>
            </w:r>
          </w:p>
        </w:tc>
      </w:tr>
      <w:tr w:rsidR="00D5658A" w14:paraId="492069C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92069C0" w14:textId="77777777" w:rsidR="00D5658A" w:rsidRDefault="00000000" w:rsidP="002378A9">
            <w:pPr>
              <w:jc w:val="both"/>
            </w:pPr>
            <w:r>
              <w:rPr>
                <w:b/>
                <w:bCs/>
                <w:color w:val="1F3864"/>
              </w:rPr>
              <w:t>Academic Integrity</w:t>
            </w:r>
          </w:p>
        </w:tc>
        <w:tc>
          <w:tcPr>
            <w:tcW w:w="73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92069C1" w14:textId="77777777" w:rsidR="00D5658A" w:rsidRDefault="00000000" w:rsidP="002378A9">
            <w:pPr>
              <w:jc w:val="both"/>
            </w:pPr>
            <w:r>
              <w:t>Cheating and plagiarism of any kind will not be tolerated and will attract the appropriate sanctions as stipulated in the student handbook. This applies fully to data fabrication and misrepresentation of statistical or qualitative output.</w:t>
            </w:r>
          </w:p>
        </w:tc>
      </w:tr>
      <w:tr w:rsidR="00D5658A" w14:paraId="492069C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92069C3" w14:textId="77777777" w:rsidR="00D5658A" w:rsidRDefault="00000000" w:rsidP="002378A9">
            <w:pPr>
              <w:jc w:val="both"/>
            </w:pPr>
            <w:r>
              <w:rPr>
                <w:b/>
                <w:bCs/>
                <w:color w:val="1F3864"/>
              </w:rPr>
              <w:t>Assignment Submission</w:t>
            </w:r>
          </w:p>
        </w:tc>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92069C4" w14:textId="77777777" w:rsidR="00D5658A" w:rsidRDefault="00000000" w:rsidP="002378A9">
            <w:pPr>
              <w:jc w:val="both"/>
            </w:pPr>
            <w:r>
              <w:t>All assignments must be submitted by the stated deadline. Late submission or failure to take a quiz without approved prior permission will attract the appropriate academic penalty.</w:t>
            </w:r>
          </w:p>
        </w:tc>
      </w:tr>
      <w:tr w:rsidR="00D5658A" w14:paraId="492069C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92069C6" w14:textId="77777777" w:rsidR="00D5658A" w:rsidRDefault="00000000" w:rsidP="002378A9">
            <w:pPr>
              <w:jc w:val="both"/>
            </w:pPr>
            <w:r>
              <w:rPr>
                <w:b/>
                <w:bCs/>
                <w:color w:val="1F3864"/>
              </w:rPr>
              <w:t>Referencing</w:t>
            </w:r>
          </w:p>
        </w:tc>
        <w:tc>
          <w:tcPr>
            <w:tcW w:w="73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92069C7" w14:textId="77777777" w:rsidR="00D5658A" w:rsidRDefault="00000000" w:rsidP="002378A9">
            <w:pPr>
              <w:jc w:val="both"/>
            </w:pPr>
            <w:r>
              <w:t>Students must use the APA 7 referencing style in all written work submitted for this course. Inconsistent or absent references will be penalised.</w:t>
            </w:r>
          </w:p>
        </w:tc>
      </w:tr>
      <w:tr w:rsidR="00D5658A" w14:paraId="492069C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92069C9" w14:textId="77777777" w:rsidR="00D5658A" w:rsidRDefault="00000000" w:rsidP="002378A9">
            <w:pPr>
              <w:jc w:val="both"/>
            </w:pPr>
            <w:r>
              <w:rPr>
                <w:b/>
                <w:bCs/>
                <w:color w:val="1F3864"/>
              </w:rPr>
              <w:t>Software</w:t>
            </w:r>
          </w:p>
        </w:tc>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92069CA" w14:textId="77777777" w:rsidR="00D5658A" w:rsidRDefault="00000000" w:rsidP="002378A9">
            <w:pPr>
              <w:jc w:val="both"/>
            </w:pPr>
            <w:r>
              <w:t>Students are expected to have access to IBM SPSS Statistics, NVivo, and SmartPLS 4 by Week 3. Free trial versions and student licences are available from the respective providers. It is each student's responsibility to ensure their software is installed before practical sessions begin.</w:t>
            </w:r>
          </w:p>
        </w:tc>
      </w:tr>
    </w:tbl>
    <w:p w14:paraId="492069CC" w14:textId="77777777" w:rsidR="00D5658A" w:rsidRDefault="00D5658A" w:rsidP="002378A9">
      <w:pPr>
        <w:spacing w:after="80"/>
        <w:jc w:val="both"/>
      </w:pPr>
    </w:p>
    <w:sectPr w:rsidR="00D5658A">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9D8A9" w14:textId="77777777" w:rsidR="00BD7D99" w:rsidRDefault="00BD7D99">
      <w:r>
        <w:separator/>
      </w:r>
    </w:p>
  </w:endnote>
  <w:endnote w:type="continuationSeparator" w:id="0">
    <w:p w14:paraId="4F57CBD9" w14:textId="77777777" w:rsidR="00BD7D99" w:rsidRDefault="00BD7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95EF8" w14:textId="77777777" w:rsidR="00BD7D99" w:rsidRDefault="00BD7D99">
      <w:r>
        <w:separator/>
      </w:r>
    </w:p>
  </w:footnote>
  <w:footnote w:type="continuationSeparator" w:id="0">
    <w:p w14:paraId="6A0623F2" w14:textId="77777777" w:rsidR="00BD7D99" w:rsidRDefault="00BD7D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5658A" w14:paraId="492069D1"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F3864"/>
          <w:tcMar>
            <w:top w:w="160" w:type="dxa"/>
            <w:left w:w="200" w:type="dxa"/>
            <w:bottom w:w="160" w:type="dxa"/>
            <w:right w:w="200" w:type="dxa"/>
          </w:tcMar>
        </w:tcPr>
        <w:p w14:paraId="492069CD" w14:textId="77777777" w:rsidR="00D5658A" w:rsidRDefault="00000000">
          <w:pPr>
            <w:jc w:val="center"/>
          </w:pPr>
          <w:r>
            <w:rPr>
              <w:b/>
              <w:bCs/>
              <w:color w:val="FFFFFF"/>
              <w:sz w:val="26"/>
              <w:szCs w:val="26"/>
            </w:rPr>
            <w:t>UNIVERSITY OF CAPE COAST</w:t>
          </w:r>
        </w:p>
        <w:p w14:paraId="492069CE" w14:textId="77777777" w:rsidR="00D5658A" w:rsidRDefault="00000000">
          <w:pPr>
            <w:spacing w:before="40"/>
            <w:jc w:val="center"/>
          </w:pPr>
          <w:r>
            <w:rPr>
              <w:b/>
              <w:bCs/>
              <w:color w:val="C9A84C"/>
            </w:rPr>
            <w:t>COLLEGE OF HUMANITIES AND LEGAL STUDIES</w:t>
          </w:r>
        </w:p>
        <w:p w14:paraId="492069CF" w14:textId="77777777" w:rsidR="00D5658A" w:rsidRDefault="00000000">
          <w:pPr>
            <w:spacing w:before="20"/>
            <w:jc w:val="center"/>
          </w:pPr>
          <w:r>
            <w:rPr>
              <w:color w:val="FFFFFF"/>
              <w:sz w:val="20"/>
              <w:szCs w:val="20"/>
            </w:rPr>
            <w:t>FACULTY OF ARTS</w:t>
          </w:r>
        </w:p>
        <w:p w14:paraId="492069D0" w14:textId="77777777" w:rsidR="00D5658A" w:rsidRDefault="00000000">
          <w:pPr>
            <w:spacing w:before="20"/>
            <w:jc w:val="center"/>
          </w:pPr>
          <w:r>
            <w:rPr>
              <w:color w:val="C9A84C"/>
              <w:sz w:val="20"/>
              <w:szCs w:val="20"/>
            </w:rPr>
            <w:t>DEPARTMENT OF INFORMATION SCIENCE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A15B8"/>
    <w:multiLevelType w:val="hybridMultilevel"/>
    <w:tmpl w:val="B97075D4"/>
    <w:lvl w:ilvl="0" w:tplc="C55CFA22">
      <w:start w:val="1"/>
      <w:numFmt w:val="lowerRoman"/>
      <w:lvlText w:val="%1."/>
      <w:lvlJc w:val="left"/>
      <w:pPr>
        <w:ind w:left="720" w:hanging="360"/>
      </w:pPr>
    </w:lvl>
    <w:lvl w:ilvl="1" w:tplc="B2AABF0C">
      <w:numFmt w:val="decimal"/>
      <w:lvlText w:val=""/>
      <w:lvlJc w:val="left"/>
    </w:lvl>
    <w:lvl w:ilvl="2" w:tplc="AF167DD4">
      <w:numFmt w:val="decimal"/>
      <w:lvlText w:val=""/>
      <w:lvlJc w:val="left"/>
    </w:lvl>
    <w:lvl w:ilvl="3" w:tplc="924AADBE">
      <w:numFmt w:val="decimal"/>
      <w:lvlText w:val=""/>
      <w:lvlJc w:val="left"/>
    </w:lvl>
    <w:lvl w:ilvl="4" w:tplc="CD76A118">
      <w:numFmt w:val="decimal"/>
      <w:lvlText w:val=""/>
      <w:lvlJc w:val="left"/>
    </w:lvl>
    <w:lvl w:ilvl="5" w:tplc="C060A4DA">
      <w:numFmt w:val="decimal"/>
      <w:lvlText w:val=""/>
      <w:lvlJc w:val="left"/>
    </w:lvl>
    <w:lvl w:ilvl="6" w:tplc="CE0AEBA0">
      <w:numFmt w:val="decimal"/>
      <w:lvlText w:val=""/>
      <w:lvlJc w:val="left"/>
    </w:lvl>
    <w:lvl w:ilvl="7" w:tplc="DBEED10C">
      <w:numFmt w:val="decimal"/>
      <w:lvlText w:val=""/>
      <w:lvlJc w:val="left"/>
    </w:lvl>
    <w:lvl w:ilvl="8" w:tplc="6072800C">
      <w:numFmt w:val="decimal"/>
      <w:lvlText w:val=""/>
      <w:lvlJc w:val="left"/>
    </w:lvl>
  </w:abstractNum>
  <w:abstractNum w:abstractNumId="1" w15:restartNumberingAfterBreak="0">
    <w:nsid w:val="6D191F96"/>
    <w:multiLevelType w:val="hybridMultilevel"/>
    <w:tmpl w:val="F334BED2"/>
    <w:lvl w:ilvl="0" w:tplc="2E782920">
      <w:start w:val="1"/>
      <w:numFmt w:val="bullet"/>
      <w:lvlText w:val="•"/>
      <w:lvlJc w:val="left"/>
      <w:pPr>
        <w:ind w:left="720" w:hanging="360"/>
      </w:pPr>
    </w:lvl>
    <w:lvl w:ilvl="1" w:tplc="F8FEB3FE">
      <w:numFmt w:val="decimal"/>
      <w:lvlText w:val=""/>
      <w:lvlJc w:val="left"/>
    </w:lvl>
    <w:lvl w:ilvl="2" w:tplc="C5062912">
      <w:numFmt w:val="decimal"/>
      <w:lvlText w:val=""/>
      <w:lvlJc w:val="left"/>
    </w:lvl>
    <w:lvl w:ilvl="3" w:tplc="DDBC1CF0">
      <w:numFmt w:val="decimal"/>
      <w:lvlText w:val=""/>
      <w:lvlJc w:val="left"/>
    </w:lvl>
    <w:lvl w:ilvl="4" w:tplc="6D1C334A">
      <w:numFmt w:val="decimal"/>
      <w:lvlText w:val=""/>
      <w:lvlJc w:val="left"/>
    </w:lvl>
    <w:lvl w:ilvl="5" w:tplc="2B40B570">
      <w:numFmt w:val="decimal"/>
      <w:lvlText w:val=""/>
      <w:lvlJc w:val="left"/>
    </w:lvl>
    <w:lvl w:ilvl="6" w:tplc="0114ABE8">
      <w:numFmt w:val="decimal"/>
      <w:lvlText w:val=""/>
      <w:lvlJc w:val="left"/>
    </w:lvl>
    <w:lvl w:ilvl="7" w:tplc="5E147B1C">
      <w:numFmt w:val="decimal"/>
      <w:lvlText w:val=""/>
      <w:lvlJc w:val="left"/>
    </w:lvl>
    <w:lvl w:ilvl="8" w:tplc="65448262">
      <w:numFmt w:val="decimal"/>
      <w:lvlText w:val=""/>
      <w:lvlJc w:val="left"/>
    </w:lvl>
  </w:abstractNum>
  <w:abstractNum w:abstractNumId="2" w15:restartNumberingAfterBreak="0">
    <w:nsid w:val="7B716D5F"/>
    <w:multiLevelType w:val="hybridMultilevel"/>
    <w:tmpl w:val="C1124B98"/>
    <w:lvl w:ilvl="0" w:tplc="801E5D52">
      <w:start w:val="1"/>
      <w:numFmt w:val="bullet"/>
      <w:lvlText w:val="●"/>
      <w:lvlJc w:val="left"/>
      <w:pPr>
        <w:ind w:left="720" w:hanging="360"/>
      </w:pPr>
    </w:lvl>
    <w:lvl w:ilvl="1" w:tplc="A09ADF40">
      <w:start w:val="1"/>
      <w:numFmt w:val="bullet"/>
      <w:lvlText w:val="○"/>
      <w:lvlJc w:val="left"/>
      <w:pPr>
        <w:ind w:left="1440" w:hanging="360"/>
      </w:pPr>
    </w:lvl>
    <w:lvl w:ilvl="2" w:tplc="4B3CBD10">
      <w:start w:val="1"/>
      <w:numFmt w:val="bullet"/>
      <w:lvlText w:val="■"/>
      <w:lvlJc w:val="left"/>
      <w:pPr>
        <w:ind w:left="2160" w:hanging="360"/>
      </w:pPr>
    </w:lvl>
    <w:lvl w:ilvl="3" w:tplc="892AA2B8">
      <w:start w:val="1"/>
      <w:numFmt w:val="bullet"/>
      <w:lvlText w:val="●"/>
      <w:lvlJc w:val="left"/>
      <w:pPr>
        <w:ind w:left="2880" w:hanging="360"/>
      </w:pPr>
    </w:lvl>
    <w:lvl w:ilvl="4" w:tplc="E54E6FEA">
      <w:start w:val="1"/>
      <w:numFmt w:val="bullet"/>
      <w:lvlText w:val="○"/>
      <w:lvlJc w:val="left"/>
      <w:pPr>
        <w:ind w:left="3600" w:hanging="360"/>
      </w:pPr>
    </w:lvl>
    <w:lvl w:ilvl="5" w:tplc="04FEF8A4">
      <w:start w:val="1"/>
      <w:numFmt w:val="bullet"/>
      <w:lvlText w:val="■"/>
      <w:lvlJc w:val="left"/>
      <w:pPr>
        <w:ind w:left="4320" w:hanging="360"/>
      </w:pPr>
    </w:lvl>
    <w:lvl w:ilvl="6" w:tplc="71263468">
      <w:start w:val="1"/>
      <w:numFmt w:val="bullet"/>
      <w:lvlText w:val="●"/>
      <w:lvlJc w:val="left"/>
      <w:pPr>
        <w:ind w:left="5040" w:hanging="360"/>
      </w:pPr>
    </w:lvl>
    <w:lvl w:ilvl="7" w:tplc="F0CC5912">
      <w:start w:val="1"/>
      <w:numFmt w:val="bullet"/>
      <w:lvlText w:val="●"/>
      <w:lvlJc w:val="left"/>
      <w:pPr>
        <w:ind w:left="5760" w:hanging="360"/>
      </w:pPr>
    </w:lvl>
    <w:lvl w:ilvl="8" w:tplc="783C2482">
      <w:start w:val="1"/>
      <w:numFmt w:val="bullet"/>
      <w:lvlText w:val="●"/>
      <w:lvlJc w:val="left"/>
      <w:pPr>
        <w:ind w:left="6480" w:hanging="360"/>
      </w:pPr>
    </w:lvl>
  </w:abstractNum>
  <w:num w:numId="1" w16cid:durableId="787092726">
    <w:abstractNumId w:val="2"/>
    <w:lvlOverride w:ilvl="0">
      <w:startOverride w:val="1"/>
    </w:lvlOverride>
  </w:num>
  <w:num w:numId="2" w16cid:durableId="172693835">
    <w:abstractNumId w:val="0"/>
    <w:lvlOverride w:ilvl="0">
      <w:startOverride w:val="1"/>
    </w:lvlOverride>
  </w:num>
  <w:num w:numId="3" w16cid:durableId="3223939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58A"/>
    <w:rsid w:val="002378A9"/>
    <w:rsid w:val="00BD7D99"/>
    <w:rsid w:val="00D5658A"/>
    <w:rsid w:val="00E245E1"/>
    <w:rsid w:val="00F62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0693E"/>
  <w15:docId w15:val="{CB15C2D6-6672-4427-AB0C-1BF4A5B4B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1241</Words>
  <Characters>7970</Characters>
  <Application>Microsoft Office Word</Application>
  <DocSecurity>0</DocSecurity>
  <Lines>209</Lines>
  <Paragraphs>115</Paragraphs>
  <ScaleCrop>false</ScaleCrop>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Collins Baffour Kyei</cp:lastModifiedBy>
  <cp:revision>3</cp:revision>
  <dcterms:created xsi:type="dcterms:W3CDTF">2026-05-18T23:35:00Z</dcterms:created>
  <dcterms:modified xsi:type="dcterms:W3CDTF">2026-05-19T11:26:00Z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b8ad76f7-0d2c-450a-bb9b-9d89ec0ab1ea</vt:lpwstr>
  </property>
</Properties>
</file>