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0F6B7" w14:textId="77777777" w:rsidR="00B35116" w:rsidRPr="009A7245" w:rsidRDefault="001027D3" w:rsidP="009A7245">
      <w:pPr>
        <w:jc w:val="center"/>
        <w:rPr>
          <w:rFonts w:ascii="Times New Roman" w:hAnsi="Times New Roman" w:cs="Times New Roman"/>
        </w:rPr>
      </w:pPr>
      <w:r w:rsidRPr="009A7245">
        <w:rPr>
          <w:rFonts w:ascii="Times New Roman" w:hAnsi="Times New Roman" w:cs="Times New Roman"/>
          <w:b/>
          <w:color w:val="1F4E79"/>
          <w:sz w:val="30"/>
        </w:rPr>
        <w:t>UNIVERSITY OF CAPE COAST</w:t>
      </w:r>
    </w:p>
    <w:p w14:paraId="707572DD" w14:textId="77777777" w:rsidR="00B35116" w:rsidRPr="009A7245" w:rsidRDefault="001027D3" w:rsidP="009A7245">
      <w:pPr>
        <w:jc w:val="center"/>
        <w:rPr>
          <w:rFonts w:ascii="Times New Roman" w:hAnsi="Times New Roman" w:cs="Times New Roman"/>
        </w:rPr>
      </w:pPr>
      <w:r w:rsidRPr="009A7245">
        <w:rPr>
          <w:rFonts w:ascii="Times New Roman" w:hAnsi="Times New Roman" w:cs="Times New Roman"/>
          <w:b/>
        </w:rPr>
        <w:t>COLLEGE OF HUMANITIES AND LEGAL STUDIES</w:t>
      </w:r>
    </w:p>
    <w:p w14:paraId="64C484D0" w14:textId="77777777" w:rsidR="00B35116" w:rsidRPr="009A7245" w:rsidRDefault="001027D3" w:rsidP="009A7245">
      <w:pPr>
        <w:jc w:val="center"/>
        <w:rPr>
          <w:rFonts w:ascii="Times New Roman" w:hAnsi="Times New Roman" w:cs="Times New Roman"/>
        </w:rPr>
      </w:pPr>
      <w:r w:rsidRPr="009A7245">
        <w:rPr>
          <w:rFonts w:ascii="Times New Roman" w:hAnsi="Times New Roman" w:cs="Times New Roman"/>
          <w:b/>
        </w:rPr>
        <w:t>SCHOOL OF ECONOMICS</w:t>
      </w:r>
    </w:p>
    <w:p w14:paraId="62281B91" w14:textId="77777777" w:rsidR="00B35116" w:rsidRPr="009A7245" w:rsidRDefault="001027D3" w:rsidP="009A7245">
      <w:pPr>
        <w:jc w:val="center"/>
        <w:rPr>
          <w:rFonts w:ascii="Times New Roman" w:hAnsi="Times New Roman" w:cs="Times New Roman"/>
        </w:rPr>
      </w:pPr>
      <w:r w:rsidRPr="009A7245">
        <w:rPr>
          <w:rFonts w:ascii="Times New Roman" w:hAnsi="Times New Roman" w:cs="Times New Roman"/>
          <w:b/>
        </w:rPr>
        <w:t>DEPARTMENT OF ECONOMIC STUDIES</w:t>
      </w:r>
    </w:p>
    <w:p w14:paraId="37B67B1E" w14:textId="38C93B45" w:rsidR="00B35116" w:rsidRPr="009A7245" w:rsidRDefault="001027D3" w:rsidP="009A7245">
      <w:pPr>
        <w:jc w:val="center"/>
        <w:rPr>
          <w:rFonts w:ascii="Times New Roman" w:hAnsi="Times New Roman" w:cs="Times New Roman"/>
        </w:rPr>
      </w:pPr>
      <w:r w:rsidRPr="009A7245">
        <w:rPr>
          <w:rFonts w:ascii="Times New Roman" w:hAnsi="Times New Roman" w:cs="Times New Roman"/>
          <w:b/>
        </w:rPr>
        <w:t>202</w:t>
      </w:r>
      <w:r w:rsidR="007C17EE" w:rsidRPr="009A7245">
        <w:rPr>
          <w:rFonts w:ascii="Times New Roman" w:hAnsi="Times New Roman" w:cs="Times New Roman"/>
          <w:b/>
        </w:rPr>
        <w:t>5</w:t>
      </w:r>
      <w:r w:rsidRPr="009A7245">
        <w:rPr>
          <w:rFonts w:ascii="Times New Roman" w:hAnsi="Times New Roman" w:cs="Times New Roman"/>
          <w:b/>
        </w:rPr>
        <w:t>/202</w:t>
      </w:r>
      <w:r w:rsidR="007C17EE" w:rsidRPr="009A7245">
        <w:rPr>
          <w:rFonts w:ascii="Times New Roman" w:hAnsi="Times New Roman" w:cs="Times New Roman"/>
          <w:b/>
        </w:rPr>
        <w:t>6</w:t>
      </w:r>
      <w:r w:rsidRPr="009A7245">
        <w:rPr>
          <w:rFonts w:ascii="Times New Roman" w:hAnsi="Times New Roman" w:cs="Times New Roman"/>
          <w:b/>
        </w:rPr>
        <w:t xml:space="preserve"> ACADEMIC YEAR, SECOND SEMESTER</w:t>
      </w:r>
    </w:p>
    <w:p w14:paraId="6E9E07E3" w14:textId="77777777" w:rsidR="00B35116" w:rsidRPr="009A7245" w:rsidRDefault="001027D3" w:rsidP="009A7245">
      <w:pPr>
        <w:jc w:val="center"/>
        <w:rPr>
          <w:rFonts w:ascii="Times New Roman" w:hAnsi="Times New Roman" w:cs="Times New Roman"/>
        </w:rPr>
      </w:pPr>
      <w:r w:rsidRPr="009A7245">
        <w:rPr>
          <w:rFonts w:ascii="Times New Roman" w:hAnsi="Times New Roman" w:cs="Times New Roman"/>
          <w:b/>
          <w:color w:val="1F4E79"/>
          <w:sz w:val="28"/>
        </w:rPr>
        <w:t>ECO306: PROJECT APPRAISAL II</w:t>
      </w:r>
    </w:p>
    <w:tbl>
      <w:tblPr>
        <w:tblStyle w:val="TableGrid"/>
        <w:tblW w:w="0" w:type="auto"/>
        <w:jc w:val="center"/>
        <w:tblLook w:val="04A0" w:firstRow="1" w:lastRow="0" w:firstColumn="1" w:lastColumn="0" w:noHBand="0" w:noVBand="1"/>
      </w:tblPr>
      <w:tblGrid>
        <w:gridCol w:w="2651"/>
        <w:gridCol w:w="7645"/>
      </w:tblGrid>
      <w:tr w:rsidR="00B35116" w:rsidRPr="009A7245" w14:paraId="38AEAAB3" w14:textId="77777777">
        <w:trPr>
          <w:jc w:val="center"/>
        </w:trPr>
        <w:tc>
          <w:tcPr>
            <w:tcW w:w="2736" w:type="dxa"/>
            <w:shd w:val="clear" w:color="auto" w:fill="D9EAF7"/>
            <w:vAlign w:val="center"/>
          </w:tcPr>
          <w:p w14:paraId="3FA16F13" w14:textId="77777777" w:rsidR="00B35116" w:rsidRPr="009A7245" w:rsidRDefault="001027D3" w:rsidP="009A7245">
            <w:pPr>
              <w:jc w:val="both"/>
              <w:rPr>
                <w:rFonts w:ascii="Times New Roman" w:hAnsi="Times New Roman" w:cs="Times New Roman"/>
              </w:rPr>
            </w:pPr>
            <w:r w:rsidRPr="009A7245">
              <w:rPr>
                <w:rFonts w:ascii="Times New Roman" w:hAnsi="Times New Roman" w:cs="Times New Roman"/>
                <w:b/>
                <w:color w:val="1F4E79"/>
              </w:rPr>
              <w:t>Lecturer</w:t>
            </w:r>
          </w:p>
        </w:tc>
        <w:tc>
          <w:tcPr>
            <w:tcW w:w="7920" w:type="dxa"/>
            <w:vAlign w:val="center"/>
          </w:tcPr>
          <w:p w14:paraId="2F2EFD0D" w14:textId="77777777" w:rsidR="00B35116" w:rsidRPr="009A7245" w:rsidRDefault="001027D3" w:rsidP="009A7245">
            <w:pPr>
              <w:jc w:val="both"/>
              <w:rPr>
                <w:rFonts w:ascii="Times New Roman" w:hAnsi="Times New Roman" w:cs="Times New Roman"/>
              </w:rPr>
            </w:pPr>
            <w:r w:rsidRPr="009A7245">
              <w:rPr>
                <w:rFonts w:ascii="Times New Roman" w:hAnsi="Times New Roman" w:cs="Times New Roman"/>
              </w:rPr>
              <w:t>William Godfred Cantah (PhD)</w:t>
            </w:r>
          </w:p>
        </w:tc>
      </w:tr>
      <w:tr w:rsidR="00B35116" w:rsidRPr="009A7245" w14:paraId="76E5DA02" w14:textId="77777777">
        <w:trPr>
          <w:jc w:val="center"/>
        </w:trPr>
        <w:tc>
          <w:tcPr>
            <w:tcW w:w="2736" w:type="dxa"/>
            <w:shd w:val="clear" w:color="auto" w:fill="D9EAF7"/>
            <w:vAlign w:val="center"/>
          </w:tcPr>
          <w:p w14:paraId="1FD759BD" w14:textId="77777777" w:rsidR="00B35116" w:rsidRPr="009A7245" w:rsidRDefault="001027D3" w:rsidP="009A7245">
            <w:pPr>
              <w:jc w:val="both"/>
              <w:rPr>
                <w:rFonts w:ascii="Times New Roman" w:hAnsi="Times New Roman" w:cs="Times New Roman"/>
              </w:rPr>
            </w:pPr>
            <w:r w:rsidRPr="009A7245">
              <w:rPr>
                <w:rFonts w:ascii="Times New Roman" w:hAnsi="Times New Roman" w:cs="Times New Roman"/>
                <w:b/>
                <w:color w:val="1F4E79"/>
              </w:rPr>
              <w:t>Graduate Assistant</w:t>
            </w:r>
          </w:p>
        </w:tc>
        <w:tc>
          <w:tcPr>
            <w:tcW w:w="7920" w:type="dxa"/>
            <w:vAlign w:val="center"/>
          </w:tcPr>
          <w:p w14:paraId="239A70CB" w14:textId="77777777" w:rsidR="00B35116" w:rsidRPr="009A7245" w:rsidRDefault="001027D3" w:rsidP="009A7245">
            <w:pPr>
              <w:jc w:val="both"/>
              <w:rPr>
                <w:rFonts w:ascii="Times New Roman" w:hAnsi="Times New Roman" w:cs="Times New Roman"/>
              </w:rPr>
            </w:pPr>
            <w:r w:rsidRPr="009A7245">
              <w:rPr>
                <w:rFonts w:ascii="Times New Roman" w:hAnsi="Times New Roman" w:cs="Times New Roman"/>
              </w:rPr>
              <w:t>Mr Collins Baffour Kyei</w:t>
            </w:r>
          </w:p>
        </w:tc>
      </w:tr>
      <w:tr w:rsidR="00B35116" w:rsidRPr="009A7245" w14:paraId="057CACBB" w14:textId="77777777">
        <w:trPr>
          <w:jc w:val="center"/>
        </w:trPr>
        <w:tc>
          <w:tcPr>
            <w:tcW w:w="2736" w:type="dxa"/>
            <w:shd w:val="clear" w:color="auto" w:fill="D9EAF7"/>
            <w:vAlign w:val="center"/>
          </w:tcPr>
          <w:p w14:paraId="6AE97CC1" w14:textId="77777777" w:rsidR="00B35116" w:rsidRPr="009A7245" w:rsidRDefault="001027D3" w:rsidP="009A7245">
            <w:pPr>
              <w:jc w:val="both"/>
              <w:rPr>
                <w:rFonts w:ascii="Times New Roman" w:hAnsi="Times New Roman" w:cs="Times New Roman"/>
              </w:rPr>
            </w:pPr>
            <w:r w:rsidRPr="009A7245">
              <w:rPr>
                <w:rFonts w:ascii="Times New Roman" w:hAnsi="Times New Roman" w:cs="Times New Roman"/>
                <w:b/>
                <w:color w:val="1F4E79"/>
              </w:rPr>
              <w:t>Email</w:t>
            </w:r>
          </w:p>
        </w:tc>
        <w:tc>
          <w:tcPr>
            <w:tcW w:w="7920" w:type="dxa"/>
            <w:vAlign w:val="center"/>
          </w:tcPr>
          <w:p w14:paraId="1A63E609" w14:textId="77777777" w:rsidR="00B35116" w:rsidRPr="009A7245" w:rsidRDefault="001027D3" w:rsidP="009A7245">
            <w:pPr>
              <w:jc w:val="both"/>
              <w:rPr>
                <w:rFonts w:ascii="Times New Roman" w:hAnsi="Times New Roman" w:cs="Times New Roman"/>
              </w:rPr>
            </w:pPr>
            <w:r w:rsidRPr="009A7245">
              <w:rPr>
                <w:rFonts w:ascii="Times New Roman" w:hAnsi="Times New Roman" w:cs="Times New Roman"/>
              </w:rPr>
              <w:t>william.cantah@ucc.edu.gh and collins.kyei@stu.ucc.edu.gh</w:t>
            </w:r>
          </w:p>
        </w:tc>
      </w:tr>
      <w:tr w:rsidR="00B35116" w:rsidRPr="009A7245" w14:paraId="6179A9FE" w14:textId="77777777">
        <w:trPr>
          <w:jc w:val="center"/>
        </w:trPr>
        <w:tc>
          <w:tcPr>
            <w:tcW w:w="2736" w:type="dxa"/>
            <w:shd w:val="clear" w:color="auto" w:fill="D9EAF7"/>
            <w:vAlign w:val="center"/>
          </w:tcPr>
          <w:p w14:paraId="1AFB4406" w14:textId="77777777" w:rsidR="00B35116" w:rsidRPr="009A7245" w:rsidRDefault="001027D3" w:rsidP="009A7245">
            <w:pPr>
              <w:jc w:val="both"/>
              <w:rPr>
                <w:rFonts w:ascii="Times New Roman" w:hAnsi="Times New Roman" w:cs="Times New Roman"/>
              </w:rPr>
            </w:pPr>
            <w:r w:rsidRPr="009A7245">
              <w:rPr>
                <w:rFonts w:ascii="Times New Roman" w:hAnsi="Times New Roman" w:cs="Times New Roman"/>
                <w:b/>
                <w:color w:val="1F4E79"/>
              </w:rPr>
              <w:t>Office</w:t>
            </w:r>
          </w:p>
        </w:tc>
        <w:tc>
          <w:tcPr>
            <w:tcW w:w="7920" w:type="dxa"/>
            <w:vAlign w:val="center"/>
          </w:tcPr>
          <w:p w14:paraId="346D5599" w14:textId="77777777" w:rsidR="00B35116" w:rsidRPr="009A7245" w:rsidRDefault="001027D3" w:rsidP="009A7245">
            <w:pPr>
              <w:jc w:val="both"/>
              <w:rPr>
                <w:rFonts w:ascii="Times New Roman" w:hAnsi="Times New Roman" w:cs="Times New Roman"/>
              </w:rPr>
            </w:pPr>
            <w:r w:rsidRPr="009A7245">
              <w:rPr>
                <w:rFonts w:ascii="Times New Roman" w:hAnsi="Times New Roman" w:cs="Times New Roman"/>
              </w:rPr>
              <w:t xml:space="preserve">DF1, Old Administration Block, 1st Floor. </w:t>
            </w:r>
            <w:proofErr w:type="gramStart"/>
            <w:r w:rsidRPr="009A7245">
              <w:rPr>
                <w:rFonts w:ascii="Times New Roman" w:hAnsi="Times New Roman" w:cs="Times New Roman"/>
              </w:rPr>
              <w:t>Booking of</w:t>
            </w:r>
            <w:proofErr w:type="gramEnd"/>
            <w:r w:rsidRPr="009A7245">
              <w:rPr>
                <w:rFonts w:ascii="Times New Roman" w:hAnsi="Times New Roman" w:cs="Times New Roman"/>
              </w:rPr>
              <w:t xml:space="preserve"> appointments is strictly by email.</w:t>
            </w:r>
          </w:p>
        </w:tc>
      </w:tr>
    </w:tbl>
    <w:p w14:paraId="137B6632" w14:textId="77777777" w:rsidR="00B35116" w:rsidRPr="009A7245" w:rsidRDefault="001027D3" w:rsidP="009A7245">
      <w:pPr>
        <w:pStyle w:val="Heading1"/>
        <w:jc w:val="both"/>
        <w:rPr>
          <w:rFonts w:ascii="Times New Roman" w:hAnsi="Times New Roman" w:cs="Times New Roman"/>
        </w:rPr>
      </w:pPr>
      <w:r w:rsidRPr="009A7245">
        <w:rPr>
          <w:rFonts w:ascii="Times New Roman" w:hAnsi="Times New Roman" w:cs="Times New Roman"/>
        </w:rPr>
        <w:t>Course Description</w:t>
      </w:r>
    </w:p>
    <w:p w14:paraId="000C3561" w14:textId="77777777" w:rsidR="00B35116" w:rsidRPr="009A7245" w:rsidRDefault="001027D3" w:rsidP="009A7245">
      <w:pPr>
        <w:jc w:val="both"/>
        <w:rPr>
          <w:rFonts w:ascii="Times New Roman" w:hAnsi="Times New Roman" w:cs="Times New Roman"/>
        </w:rPr>
      </w:pPr>
      <w:r w:rsidRPr="009A7245">
        <w:rPr>
          <w:rFonts w:ascii="Times New Roman" w:hAnsi="Times New Roman" w:cs="Times New Roman"/>
        </w:rPr>
        <w:t>This course provides an advanced and applied treatment of project appraisal, building on the foundations established in Project Appraisal I. It focuses on the rigorous economic, financial and social evaluation of projects, with particular emphasis on the realities of developing economies such as Ghana. Students will deepen their understanding of risk and uncertainty, economic efficiency, market failure, externalities and Social Cost-Benefit Analysis (SCBA) as central tools for evaluating public and private investment decisions.</w:t>
      </w:r>
    </w:p>
    <w:p w14:paraId="6F6879F7" w14:textId="77777777" w:rsidR="00B35116" w:rsidRPr="009A7245" w:rsidRDefault="001027D3" w:rsidP="009A7245">
      <w:pPr>
        <w:jc w:val="both"/>
        <w:rPr>
          <w:rFonts w:ascii="Times New Roman" w:hAnsi="Times New Roman" w:cs="Times New Roman"/>
        </w:rPr>
      </w:pPr>
      <w:r w:rsidRPr="009A7245">
        <w:rPr>
          <w:rFonts w:ascii="Times New Roman" w:hAnsi="Times New Roman" w:cs="Times New Roman"/>
        </w:rPr>
        <w:t>The course integrates theory with practice by examining how market imperfections, institutional constraints and valuation challenges affect project outcomes and appraisal decisions. Special attention is given to valuation methodologies, shadow pricing, distributional impacts, social optimality and the role of the social discount rate in intertemporal decision-making. Through Ghana-focused case studies in sectors such as energy, agriculture, infrastructure, health, education and environmental management, students will learn how to assess projects not only for financial viability but also for their contribution to sustainable growth, poverty reduction and social equity.</w:t>
      </w:r>
    </w:p>
    <w:p w14:paraId="161BED9F" w14:textId="77777777" w:rsidR="00B35116" w:rsidRPr="009A7245" w:rsidRDefault="001027D3" w:rsidP="009A7245">
      <w:pPr>
        <w:jc w:val="both"/>
        <w:rPr>
          <w:rFonts w:ascii="Times New Roman" w:hAnsi="Times New Roman" w:cs="Times New Roman"/>
        </w:rPr>
      </w:pPr>
      <w:r w:rsidRPr="009A7245">
        <w:rPr>
          <w:rFonts w:ascii="Times New Roman" w:hAnsi="Times New Roman" w:cs="Times New Roman"/>
        </w:rPr>
        <w:t xml:space="preserve">By the end of the course, students will be equipped with </w:t>
      </w:r>
      <w:proofErr w:type="gramStart"/>
      <w:r w:rsidRPr="009A7245">
        <w:rPr>
          <w:rFonts w:ascii="Times New Roman" w:hAnsi="Times New Roman" w:cs="Times New Roman"/>
        </w:rPr>
        <w:t>the analytical</w:t>
      </w:r>
      <w:proofErr w:type="gramEnd"/>
      <w:r w:rsidRPr="009A7245">
        <w:rPr>
          <w:rFonts w:ascii="Times New Roman" w:hAnsi="Times New Roman" w:cs="Times New Roman"/>
        </w:rPr>
        <w:t xml:space="preserve"> tools to conduct comprehensive project evaluations, interpret complex appraisal results and provide policy-relevant recommendations within both national and international development contexts. The course is therefore designed to strengthen students' ability to connect economic theory, empirical evidence and practical project management decisions in a coherent appraisal framework.</w:t>
      </w:r>
    </w:p>
    <w:p w14:paraId="4877BBD0" w14:textId="77777777" w:rsidR="00B35116" w:rsidRPr="009A7245" w:rsidRDefault="001027D3" w:rsidP="009A7245">
      <w:pPr>
        <w:pStyle w:val="Heading1"/>
        <w:jc w:val="both"/>
        <w:rPr>
          <w:rFonts w:ascii="Times New Roman" w:hAnsi="Times New Roman" w:cs="Times New Roman"/>
        </w:rPr>
      </w:pPr>
      <w:r w:rsidRPr="009A7245">
        <w:rPr>
          <w:rFonts w:ascii="Times New Roman" w:hAnsi="Times New Roman" w:cs="Times New Roman"/>
        </w:rPr>
        <w:t>Course Objectives</w:t>
      </w:r>
    </w:p>
    <w:p w14:paraId="346CE63E" w14:textId="77777777" w:rsidR="00B35116" w:rsidRPr="009A7245" w:rsidRDefault="001027D3" w:rsidP="009A7245">
      <w:pPr>
        <w:pStyle w:val="ListBullet"/>
        <w:jc w:val="both"/>
        <w:rPr>
          <w:rFonts w:ascii="Times New Roman" w:hAnsi="Times New Roman" w:cs="Times New Roman"/>
        </w:rPr>
      </w:pPr>
      <w:r w:rsidRPr="009A7245">
        <w:rPr>
          <w:rFonts w:ascii="Times New Roman" w:hAnsi="Times New Roman" w:cs="Times New Roman"/>
        </w:rPr>
        <w:t>Develop a deeper understanding of risk and uncertainty in project appraisal.</w:t>
      </w:r>
    </w:p>
    <w:p w14:paraId="50C99D88" w14:textId="77777777" w:rsidR="00B35116" w:rsidRPr="009A7245" w:rsidRDefault="001027D3" w:rsidP="009A7245">
      <w:pPr>
        <w:pStyle w:val="ListBullet"/>
        <w:jc w:val="both"/>
        <w:rPr>
          <w:rFonts w:ascii="Times New Roman" w:hAnsi="Times New Roman" w:cs="Times New Roman"/>
        </w:rPr>
      </w:pPr>
      <w:r w:rsidRPr="009A7245">
        <w:rPr>
          <w:rFonts w:ascii="Times New Roman" w:hAnsi="Times New Roman" w:cs="Times New Roman"/>
        </w:rPr>
        <w:t>Evaluate projects using economic efficiency criteria and SCBA frameworks.</w:t>
      </w:r>
    </w:p>
    <w:p w14:paraId="61AD4F68" w14:textId="77777777" w:rsidR="00B35116" w:rsidRPr="009A7245" w:rsidRDefault="001027D3" w:rsidP="009A7245">
      <w:pPr>
        <w:pStyle w:val="ListBullet"/>
        <w:jc w:val="both"/>
        <w:rPr>
          <w:rFonts w:ascii="Times New Roman" w:hAnsi="Times New Roman" w:cs="Times New Roman"/>
        </w:rPr>
      </w:pPr>
      <w:r w:rsidRPr="009A7245">
        <w:rPr>
          <w:rFonts w:ascii="Times New Roman" w:hAnsi="Times New Roman" w:cs="Times New Roman"/>
        </w:rPr>
        <w:t>Apply valuation techniques for both market and non-market goods.</w:t>
      </w:r>
    </w:p>
    <w:p w14:paraId="50CC434A" w14:textId="77777777" w:rsidR="00B35116" w:rsidRPr="009A7245" w:rsidRDefault="001027D3" w:rsidP="009A7245">
      <w:pPr>
        <w:pStyle w:val="ListBullet"/>
        <w:jc w:val="both"/>
        <w:rPr>
          <w:rFonts w:ascii="Times New Roman" w:hAnsi="Times New Roman" w:cs="Times New Roman"/>
        </w:rPr>
      </w:pPr>
      <w:r w:rsidRPr="009A7245">
        <w:rPr>
          <w:rFonts w:ascii="Times New Roman" w:hAnsi="Times New Roman" w:cs="Times New Roman"/>
        </w:rPr>
        <w:t>Analyse distributional and equity implications of development projects.</w:t>
      </w:r>
    </w:p>
    <w:p w14:paraId="473E470C" w14:textId="77777777" w:rsidR="00B35116" w:rsidRPr="009A7245" w:rsidRDefault="001027D3" w:rsidP="009A7245">
      <w:pPr>
        <w:pStyle w:val="ListBullet"/>
        <w:jc w:val="both"/>
        <w:rPr>
          <w:rFonts w:ascii="Times New Roman" w:hAnsi="Times New Roman" w:cs="Times New Roman"/>
        </w:rPr>
      </w:pPr>
      <w:r w:rsidRPr="009A7245">
        <w:rPr>
          <w:rFonts w:ascii="Times New Roman" w:hAnsi="Times New Roman" w:cs="Times New Roman"/>
        </w:rPr>
        <w:t>Assess real-world Ghanaian projects using advanced appraisal tools.</w:t>
      </w:r>
    </w:p>
    <w:p w14:paraId="3B38770B" w14:textId="77777777" w:rsidR="00B35116" w:rsidRPr="009A7245" w:rsidRDefault="001027D3" w:rsidP="009A7245">
      <w:pPr>
        <w:pStyle w:val="ListBullet"/>
        <w:jc w:val="both"/>
        <w:rPr>
          <w:rFonts w:ascii="Times New Roman" w:hAnsi="Times New Roman" w:cs="Times New Roman"/>
        </w:rPr>
      </w:pPr>
      <w:r w:rsidRPr="009A7245">
        <w:rPr>
          <w:rFonts w:ascii="Times New Roman" w:hAnsi="Times New Roman" w:cs="Times New Roman"/>
        </w:rPr>
        <w:t>Interpret the role of the social discount rate, shadow prices and externalities in public investment decisions.</w:t>
      </w:r>
    </w:p>
    <w:p w14:paraId="003BB91E" w14:textId="77777777" w:rsidR="00B35116" w:rsidRPr="009A7245" w:rsidRDefault="001027D3" w:rsidP="009A7245">
      <w:pPr>
        <w:pStyle w:val="Heading1"/>
        <w:jc w:val="both"/>
        <w:rPr>
          <w:rFonts w:ascii="Times New Roman" w:hAnsi="Times New Roman" w:cs="Times New Roman"/>
        </w:rPr>
      </w:pPr>
      <w:r w:rsidRPr="009A7245">
        <w:rPr>
          <w:rFonts w:ascii="Times New Roman" w:hAnsi="Times New Roman" w:cs="Times New Roman"/>
        </w:rPr>
        <w:t>Course Content</w:t>
      </w:r>
    </w:p>
    <w:tbl>
      <w:tblPr>
        <w:tblStyle w:val="TableGrid"/>
        <w:tblW w:w="5000" w:type="pct"/>
        <w:jc w:val="center"/>
        <w:tblLook w:val="04A0" w:firstRow="1" w:lastRow="0" w:firstColumn="1" w:lastColumn="0" w:noHBand="0" w:noVBand="1"/>
      </w:tblPr>
      <w:tblGrid>
        <w:gridCol w:w="1100"/>
        <w:gridCol w:w="9196"/>
      </w:tblGrid>
      <w:tr w:rsidR="00B35116" w:rsidRPr="009A7245" w14:paraId="3BD5EB7C" w14:textId="77777777" w:rsidTr="005B2DCB">
        <w:trPr>
          <w:jc w:val="center"/>
        </w:trPr>
        <w:tc>
          <w:tcPr>
            <w:tcW w:w="534" w:type="pct"/>
            <w:shd w:val="clear" w:color="auto" w:fill="1F4E79"/>
            <w:vAlign w:val="center"/>
          </w:tcPr>
          <w:p w14:paraId="0E395864" w14:textId="77777777" w:rsidR="00B35116" w:rsidRPr="009A7245" w:rsidRDefault="001027D3" w:rsidP="009A7245">
            <w:pPr>
              <w:jc w:val="both"/>
              <w:rPr>
                <w:rFonts w:ascii="Times New Roman" w:hAnsi="Times New Roman" w:cs="Times New Roman"/>
              </w:rPr>
            </w:pPr>
            <w:r w:rsidRPr="009A7245">
              <w:rPr>
                <w:rFonts w:ascii="Times New Roman" w:hAnsi="Times New Roman" w:cs="Times New Roman"/>
                <w:b/>
                <w:color w:val="FFFFFF"/>
              </w:rPr>
              <w:t>Week</w:t>
            </w:r>
          </w:p>
        </w:tc>
        <w:tc>
          <w:tcPr>
            <w:tcW w:w="4466" w:type="pct"/>
            <w:shd w:val="clear" w:color="auto" w:fill="1F4E79"/>
            <w:vAlign w:val="center"/>
          </w:tcPr>
          <w:p w14:paraId="4900B96A" w14:textId="77777777" w:rsidR="00B35116" w:rsidRPr="009A7245" w:rsidRDefault="001027D3" w:rsidP="009A7245">
            <w:pPr>
              <w:jc w:val="both"/>
              <w:rPr>
                <w:rFonts w:ascii="Times New Roman" w:hAnsi="Times New Roman" w:cs="Times New Roman"/>
              </w:rPr>
            </w:pPr>
            <w:r w:rsidRPr="009A7245">
              <w:rPr>
                <w:rFonts w:ascii="Times New Roman" w:hAnsi="Times New Roman" w:cs="Times New Roman"/>
                <w:b/>
                <w:color w:val="FFFFFF"/>
              </w:rPr>
              <w:t>Topic and Coverage</w:t>
            </w:r>
          </w:p>
        </w:tc>
      </w:tr>
      <w:tr w:rsidR="00B35116" w:rsidRPr="009A7245" w14:paraId="5A0EBE93" w14:textId="77777777" w:rsidTr="005B2DCB">
        <w:trPr>
          <w:jc w:val="center"/>
        </w:trPr>
        <w:tc>
          <w:tcPr>
            <w:tcW w:w="534" w:type="pct"/>
            <w:vAlign w:val="center"/>
          </w:tcPr>
          <w:p w14:paraId="18B7C725" w14:textId="77777777" w:rsidR="00B35116" w:rsidRPr="009A7245" w:rsidRDefault="001027D3" w:rsidP="009A7245">
            <w:pPr>
              <w:jc w:val="both"/>
              <w:rPr>
                <w:rFonts w:ascii="Times New Roman" w:hAnsi="Times New Roman" w:cs="Times New Roman"/>
              </w:rPr>
            </w:pPr>
            <w:r w:rsidRPr="009A7245">
              <w:rPr>
                <w:rFonts w:ascii="Times New Roman" w:hAnsi="Times New Roman" w:cs="Times New Roman"/>
                <w:b/>
                <w:color w:val="1F4E79"/>
              </w:rPr>
              <w:t>Week 1</w:t>
            </w:r>
          </w:p>
        </w:tc>
        <w:tc>
          <w:tcPr>
            <w:tcW w:w="4466" w:type="pct"/>
          </w:tcPr>
          <w:p w14:paraId="5D5F9AC6" w14:textId="77777777" w:rsidR="00B35116" w:rsidRPr="009A7245" w:rsidRDefault="001027D3" w:rsidP="009A7245">
            <w:pPr>
              <w:jc w:val="both"/>
              <w:rPr>
                <w:rFonts w:ascii="Times New Roman" w:hAnsi="Times New Roman" w:cs="Times New Roman"/>
              </w:rPr>
            </w:pPr>
            <w:r w:rsidRPr="009A7245">
              <w:rPr>
                <w:rFonts w:ascii="Times New Roman" w:hAnsi="Times New Roman" w:cs="Times New Roman"/>
                <w:b/>
                <w:color w:val="1F4E79"/>
              </w:rPr>
              <w:t>Introduction and Review of Project Appraisal I</w:t>
            </w:r>
          </w:p>
          <w:p w14:paraId="37C190F2" w14:textId="77777777" w:rsidR="00B35116" w:rsidRPr="009A7245" w:rsidRDefault="001027D3" w:rsidP="009A7245">
            <w:pPr>
              <w:spacing w:after="20"/>
              <w:ind w:left="216"/>
              <w:jc w:val="both"/>
              <w:rPr>
                <w:rFonts w:ascii="Times New Roman" w:hAnsi="Times New Roman" w:cs="Times New Roman"/>
              </w:rPr>
            </w:pPr>
            <w:r w:rsidRPr="009A7245">
              <w:rPr>
                <w:rFonts w:ascii="Times New Roman" w:hAnsi="Times New Roman" w:cs="Times New Roman"/>
              </w:rPr>
              <w:t>Review of core concepts: NPV, IRR and BCR.</w:t>
            </w:r>
          </w:p>
          <w:p w14:paraId="17E266CA" w14:textId="77777777" w:rsidR="00B35116" w:rsidRPr="009A7245" w:rsidRDefault="001027D3" w:rsidP="009A7245">
            <w:pPr>
              <w:spacing w:after="20"/>
              <w:ind w:left="216"/>
              <w:jc w:val="both"/>
              <w:rPr>
                <w:rFonts w:ascii="Times New Roman" w:hAnsi="Times New Roman" w:cs="Times New Roman"/>
              </w:rPr>
            </w:pPr>
            <w:r w:rsidRPr="009A7245">
              <w:rPr>
                <w:rFonts w:ascii="Times New Roman" w:hAnsi="Times New Roman" w:cs="Times New Roman"/>
              </w:rPr>
              <w:t>Transition to advanced appraisal techniques.</w:t>
            </w:r>
          </w:p>
          <w:p w14:paraId="638E02D0" w14:textId="77777777" w:rsidR="00B35116" w:rsidRPr="009A7245" w:rsidRDefault="001027D3" w:rsidP="009A7245">
            <w:pPr>
              <w:spacing w:after="20"/>
              <w:ind w:left="216"/>
              <w:jc w:val="both"/>
              <w:rPr>
                <w:rFonts w:ascii="Times New Roman" w:hAnsi="Times New Roman" w:cs="Times New Roman"/>
              </w:rPr>
            </w:pPr>
            <w:r w:rsidRPr="009A7245">
              <w:rPr>
                <w:rFonts w:ascii="Times New Roman" w:hAnsi="Times New Roman" w:cs="Times New Roman"/>
              </w:rPr>
              <w:t>Role of project appraisal in Ghana's development strategy.</w:t>
            </w:r>
          </w:p>
        </w:tc>
      </w:tr>
      <w:tr w:rsidR="00B35116" w:rsidRPr="009A7245" w14:paraId="563E0B89" w14:textId="77777777" w:rsidTr="005B2DCB">
        <w:trPr>
          <w:jc w:val="center"/>
        </w:trPr>
        <w:tc>
          <w:tcPr>
            <w:tcW w:w="534" w:type="pct"/>
            <w:shd w:val="clear" w:color="auto" w:fill="F2F6FA"/>
            <w:vAlign w:val="center"/>
          </w:tcPr>
          <w:p w14:paraId="02B20584" w14:textId="77777777" w:rsidR="00B35116" w:rsidRPr="009A7245" w:rsidRDefault="001027D3" w:rsidP="009A7245">
            <w:pPr>
              <w:jc w:val="both"/>
              <w:rPr>
                <w:rFonts w:ascii="Times New Roman" w:hAnsi="Times New Roman" w:cs="Times New Roman"/>
              </w:rPr>
            </w:pPr>
            <w:r w:rsidRPr="009A7245">
              <w:rPr>
                <w:rFonts w:ascii="Times New Roman" w:hAnsi="Times New Roman" w:cs="Times New Roman"/>
                <w:b/>
                <w:color w:val="1F4E79"/>
              </w:rPr>
              <w:t>Week 2</w:t>
            </w:r>
          </w:p>
        </w:tc>
        <w:tc>
          <w:tcPr>
            <w:tcW w:w="4466" w:type="pct"/>
            <w:shd w:val="clear" w:color="auto" w:fill="F2F6FA"/>
          </w:tcPr>
          <w:p w14:paraId="028A52F4" w14:textId="77777777" w:rsidR="00B35116" w:rsidRPr="009A7245" w:rsidRDefault="001027D3" w:rsidP="009A7245">
            <w:pPr>
              <w:jc w:val="both"/>
              <w:rPr>
                <w:rFonts w:ascii="Times New Roman" w:hAnsi="Times New Roman" w:cs="Times New Roman"/>
              </w:rPr>
            </w:pPr>
            <w:r w:rsidRPr="009A7245">
              <w:rPr>
                <w:rFonts w:ascii="Times New Roman" w:hAnsi="Times New Roman" w:cs="Times New Roman"/>
                <w:b/>
                <w:color w:val="1F4E79"/>
              </w:rPr>
              <w:t>Risk and Uncertainty in Project Appraisal</w:t>
            </w:r>
          </w:p>
          <w:p w14:paraId="0F9CFE63" w14:textId="77777777" w:rsidR="00B35116" w:rsidRPr="009A7245" w:rsidRDefault="001027D3" w:rsidP="009A7245">
            <w:pPr>
              <w:spacing w:after="20"/>
              <w:ind w:left="216"/>
              <w:jc w:val="both"/>
              <w:rPr>
                <w:rFonts w:ascii="Times New Roman" w:hAnsi="Times New Roman" w:cs="Times New Roman"/>
              </w:rPr>
            </w:pPr>
            <w:r w:rsidRPr="009A7245">
              <w:rPr>
                <w:rFonts w:ascii="Times New Roman" w:hAnsi="Times New Roman" w:cs="Times New Roman"/>
              </w:rPr>
              <w:lastRenderedPageBreak/>
              <w:t>Types of risk: project-specific, market and external risks.</w:t>
            </w:r>
          </w:p>
          <w:p w14:paraId="14D7D8BB" w14:textId="77777777" w:rsidR="00B35116" w:rsidRPr="009A7245" w:rsidRDefault="001027D3" w:rsidP="009A7245">
            <w:pPr>
              <w:spacing w:after="20"/>
              <w:ind w:left="216"/>
              <w:jc w:val="both"/>
              <w:rPr>
                <w:rFonts w:ascii="Times New Roman" w:hAnsi="Times New Roman" w:cs="Times New Roman"/>
              </w:rPr>
            </w:pPr>
            <w:r w:rsidRPr="009A7245">
              <w:rPr>
                <w:rFonts w:ascii="Times New Roman" w:hAnsi="Times New Roman" w:cs="Times New Roman"/>
              </w:rPr>
              <w:t>Risk quantification techniques, including sensitivity analysis and scenario analysis.</w:t>
            </w:r>
          </w:p>
          <w:p w14:paraId="37A235B3" w14:textId="77777777" w:rsidR="00B35116" w:rsidRPr="009A7245" w:rsidRDefault="001027D3" w:rsidP="009A7245">
            <w:pPr>
              <w:spacing w:after="20"/>
              <w:ind w:left="216"/>
              <w:jc w:val="both"/>
              <w:rPr>
                <w:rFonts w:ascii="Times New Roman" w:hAnsi="Times New Roman" w:cs="Times New Roman"/>
              </w:rPr>
            </w:pPr>
            <w:r w:rsidRPr="009A7245">
              <w:rPr>
                <w:rFonts w:ascii="Times New Roman" w:hAnsi="Times New Roman" w:cs="Times New Roman"/>
              </w:rPr>
              <w:t>Decision-making under uncertainty.</w:t>
            </w:r>
          </w:p>
          <w:p w14:paraId="64F2EB69" w14:textId="77777777" w:rsidR="00B35116" w:rsidRPr="009A7245" w:rsidRDefault="001027D3" w:rsidP="009A7245">
            <w:pPr>
              <w:spacing w:after="20"/>
              <w:ind w:left="216"/>
              <w:jc w:val="both"/>
              <w:rPr>
                <w:rFonts w:ascii="Times New Roman" w:hAnsi="Times New Roman" w:cs="Times New Roman"/>
              </w:rPr>
            </w:pPr>
            <w:r w:rsidRPr="009A7245">
              <w:rPr>
                <w:rFonts w:ascii="Times New Roman" w:hAnsi="Times New Roman" w:cs="Times New Roman"/>
              </w:rPr>
              <w:t>Ghanaian case focus: energy and infrastructure risk.</w:t>
            </w:r>
          </w:p>
        </w:tc>
      </w:tr>
      <w:tr w:rsidR="00B35116" w:rsidRPr="009A7245" w14:paraId="27103BCE" w14:textId="77777777" w:rsidTr="005B2DCB">
        <w:trPr>
          <w:jc w:val="center"/>
        </w:trPr>
        <w:tc>
          <w:tcPr>
            <w:tcW w:w="534" w:type="pct"/>
            <w:vAlign w:val="center"/>
          </w:tcPr>
          <w:p w14:paraId="254D724B" w14:textId="77777777" w:rsidR="00B35116" w:rsidRPr="009A7245" w:rsidRDefault="001027D3" w:rsidP="009A7245">
            <w:pPr>
              <w:jc w:val="both"/>
              <w:rPr>
                <w:rFonts w:ascii="Times New Roman" w:hAnsi="Times New Roman" w:cs="Times New Roman"/>
              </w:rPr>
            </w:pPr>
            <w:r w:rsidRPr="009A7245">
              <w:rPr>
                <w:rFonts w:ascii="Times New Roman" w:hAnsi="Times New Roman" w:cs="Times New Roman"/>
                <w:b/>
                <w:color w:val="1F4E79"/>
              </w:rPr>
              <w:lastRenderedPageBreak/>
              <w:t>Week 3</w:t>
            </w:r>
          </w:p>
        </w:tc>
        <w:tc>
          <w:tcPr>
            <w:tcW w:w="4466" w:type="pct"/>
          </w:tcPr>
          <w:p w14:paraId="272673D3" w14:textId="77777777" w:rsidR="00B35116" w:rsidRPr="009A7245" w:rsidRDefault="001027D3" w:rsidP="009A7245">
            <w:pPr>
              <w:jc w:val="both"/>
              <w:rPr>
                <w:rFonts w:ascii="Times New Roman" w:hAnsi="Times New Roman" w:cs="Times New Roman"/>
              </w:rPr>
            </w:pPr>
            <w:r w:rsidRPr="009A7245">
              <w:rPr>
                <w:rFonts w:ascii="Times New Roman" w:hAnsi="Times New Roman" w:cs="Times New Roman"/>
                <w:b/>
                <w:color w:val="1F4E79"/>
              </w:rPr>
              <w:t>Economic Efficiency in Project Appraisal</w:t>
            </w:r>
          </w:p>
          <w:p w14:paraId="0936318F" w14:textId="77777777" w:rsidR="00B35116" w:rsidRPr="009A7245" w:rsidRDefault="001027D3" w:rsidP="009A7245">
            <w:pPr>
              <w:spacing w:after="20"/>
              <w:ind w:left="216"/>
              <w:jc w:val="both"/>
              <w:rPr>
                <w:rFonts w:ascii="Times New Roman" w:hAnsi="Times New Roman" w:cs="Times New Roman"/>
              </w:rPr>
            </w:pPr>
            <w:r w:rsidRPr="009A7245">
              <w:rPr>
                <w:rFonts w:ascii="Times New Roman" w:hAnsi="Times New Roman" w:cs="Times New Roman"/>
              </w:rPr>
              <w:t>Concepts of allocative, productive and dynamic efficiency.</w:t>
            </w:r>
          </w:p>
          <w:p w14:paraId="7F17EE7F" w14:textId="77777777" w:rsidR="00B35116" w:rsidRPr="009A7245" w:rsidRDefault="001027D3" w:rsidP="009A7245">
            <w:pPr>
              <w:spacing w:after="20"/>
              <w:ind w:left="216"/>
              <w:jc w:val="both"/>
              <w:rPr>
                <w:rFonts w:ascii="Times New Roman" w:hAnsi="Times New Roman" w:cs="Times New Roman"/>
              </w:rPr>
            </w:pPr>
            <w:r w:rsidRPr="009A7245">
              <w:rPr>
                <w:rFonts w:ascii="Times New Roman" w:hAnsi="Times New Roman" w:cs="Times New Roman"/>
              </w:rPr>
              <w:t>Welfare economics and efficiency conditions.</w:t>
            </w:r>
          </w:p>
          <w:p w14:paraId="54257D24" w14:textId="77777777" w:rsidR="00B35116" w:rsidRPr="009A7245" w:rsidRDefault="001027D3" w:rsidP="009A7245">
            <w:pPr>
              <w:spacing w:after="20"/>
              <w:ind w:left="216"/>
              <w:jc w:val="both"/>
              <w:rPr>
                <w:rFonts w:ascii="Times New Roman" w:hAnsi="Times New Roman" w:cs="Times New Roman"/>
              </w:rPr>
            </w:pPr>
            <w:r w:rsidRPr="009A7245">
              <w:rPr>
                <w:rFonts w:ascii="Times New Roman" w:hAnsi="Times New Roman" w:cs="Times New Roman"/>
              </w:rPr>
              <w:t>Market failure and government intervention.</w:t>
            </w:r>
          </w:p>
          <w:p w14:paraId="3D3EA36C" w14:textId="77777777" w:rsidR="00B35116" w:rsidRPr="009A7245" w:rsidRDefault="001027D3" w:rsidP="009A7245">
            <w:pPr>
              <w:spacing w:after="20"/>
              <w:ind w:left="216"/>
              <w:jc w:val="both"/>
              <w:rPr>
                <w:rFonts w:ascii="Times New Roman" w:hAnsi="Times New Roman" w:cs="Times New Roman"/>
              </w:rPr>
            </w:pPr>
            <w:r w:rsidRPr="009A7245">
              <w:rPr>
                <w:rFonts w:ascii="Times New Roman" w:hAnsi="Times New Roman" w:cs="Times New Roman"/>
              </w:rPr>
              <w:t>Ghanaian sector examples in transport and agriculture.</w:t>
            </w:r>
          </w:p>
        </w:tc>
      </w:tr>
      <w:tr w:rsidR="00B35116" w:rsidRPr="009A7245" w14:paraId="700DCB58" w14:textId="77777777" w:rsidTr="005B2DCB">
        <w:trPr>
          <w:jc w:val="center"/>
        </w:trPr>
        <w:tc>
          <w:tcPr>
            <w:tcW w:w="534" w:type="pct"/>
            <w:shd w:val="clear" w:color="auto" w:fill="F2F6FA"/>
            <w:vAlign w:val="center"/>
          </w:tcPr>
          <w:p w14:paraId="34D311F2" w14:textId="77777777" w:rsidR="00B35116" w:rsidRPr="009A7245" w:rsidRDefault="001027D3" w:rsidP="009A7245">
            <w:pPr>
              <w:jc w:val="both"/>
              <w:rPr>
                <w:rFonts w:ascii="Times New Roman" w:hAnsi="Times New Roman" w:cs="Times New Roman"/>
              </w:rPr>
            </w:pPr>
            <w:r w:rsidRPr="009A7245">
              <w:rPr>
                <w:rFonts w:ascii="Times New Roman" w:hAnsi="Times New Roman" w:cs="Times New Roman"/>
                <w:b/>
                <w:color w:val="1F4E79"/>
              </w:rPr>
              <w:t>Week 4</w:t>
            </w:r>
          </w:p>
        </w:tc>
        <w:tc>
          <w:tcPr>
            <w:tcW w:w="4466" w:type="pct"/>
            <w:shd w:val="clear" w:color="auto" w:fill="F2F6FA"/>
          </w:tcPr>
          <w:p w14:paraId="20644F07" w14:textId="77777777" w:rsidR="00B35116" w:rsidRPr="009A7245" w:rsidRDefault="001027D3" w:rsidP="009A7245">
            <w:pPr>
              <w:jc w:val="both"/>
              <w:rPr>
                <w:rFonts w:ascii="Times New Roman" w:hAnsi="Times New Roman" w:cs="Times New Roman"/>
              </w:rPr>
            </w:pPr>
            <w:r w:rsidRPr="009A7245">
              <w:rPr>
                <w:rFonts w:ascii="Times New Roman" w:hAnsi="Times New Roman" w:cs="Times New Roman"/>
                <w:b/>
                <w:color w:val="1F4E79"/>
              </w:rPr>
              <w:t>Social Cost-Benefit Analysis: Foundations</w:t>
            </w:r>
          </w:p>
          <w:p w14:paraId="4338786A" w14:textId="77777777" w:rsidR="00B35116" w:rsidRPr="009A7245" w:rsidRDefault="001027D3" w:rsidP="009A7245">
            <w:pPr>
              <w:spacing w:after="20"/>
              <w:ind w:left="216"/>
              <w:jc w:val="both"/>
              <w:rPr>
                <w:rFonts w:ascii="Times New Roman" w:hAnsi="Times New Roman" w:cs="Times New Roman"/>
              </w:rPr>
            </w:pPr>
            <w:r w:rsidRPr="009A7245">
              <w:rPr>
                <w:rFonts w:ascii="Times New Roman" w:hAnsi="Times New Roman" w:cs="Times New Roman"/>
              </w:rPr>
              <w:t>Economic appraisal versus financial appraisal.</w:t>
            </w:r>
          </w:p>
          <w:p w14:paraId="68704F2D" w14:textId="77777777" w:rsidR="00B35116" w:rsidRPr="009A7245" w:rsidRDefault="001027D3" w:rsidP="009A7245">
            <w:pPr>
              <w:spacing w:after="20"/>
              <w:ind w:left="216"/>
              <w:jc w:val="both"/>
              <w:rPr>
                <w:rFonts w:ascii="Times New Roman" w:hAnsi="Times New Roman" w:cs="Times New Roman"/>
              </w:rPr>
            </w:pPr>
            <w:r w:rsidRPr="009A7245">
              <w:rPr>
                <w:rFonts w:ascii="Times New Roman" w:hAnsi="Times New Roman" w:cs="Times New Roman"/>
              </w:rPr>
              <w:t>Measuring costs and benefits.</w:t>
            </w:r>
          </w:p>
          <w:p w14:paraId="379A54EE" w14:textId="77777777" w:rsidR="00B35116" w:rsidRPr="009A7245" w:rsidRDefault="001027D3" w:rsidP="009A7245">
            <w:pPr>
              <w:spacing w:after="20"/>
              <w:ind w:left="216"/>
              <w:jc w:val="both"/>
              <w:rPr>
                <w:rFonts w:ascii="Times New Roman" w:hAnsi="Times New Roman" w:cs="Times New Roman"/>
              </w:rPr>
            </w:pPr>
            <w:r w:rsidRPr="009A7245">
              <w:rPr>
                <w:rFonts w:ascii="Times New Roman" w:hAnsi="Times New Roman" w:cs="Times New Roman"/>
              </w:rPr>
              <w:t>Time value of money and discounting.</w:t>
            </w:r>
          </w:p>
          <w:p w14:paraId="36B8F14C" w14:textId="77777777" w:rsidR="00B35116" w:rsidRPr="009A7245" w:rsidRDefault="001027D3" w:rsidP="009A7245">
            <w:pPr>
              <w:spacing w:after="20"/>
              <w:ind w:left="216"/>
              <w:jc w:val="both"/>
              <w:rPr>
                <w:rFonts w:ascii="Times New Roman" w:hAnsi="Times New Roman" w:cs="Times New Roman"/>
              </w:rPr>
            </w:pPr>
            <w:r w:rsidRPr="009A7245">
              <w:rPr>
                <w:rFonts w:ascii="Times New Roman" w:hAnsi="Times New Roman" w:cs="Times New Roman"/>
              </w:rPr>
              <w:t>Introduction to the social discount rate.</w:t>
            </w:r>
          </w:p>
        </w:tc>
      </w:tr>
      <w:tr w:rsidR="00B35116" w:rsidRPr="009A7245" w14:paraId="0D2C8737" w14:textId="77777777" w:rsidTr="005B2DCB">
        <w:trPr>
          <w:jc w:val="center"/>
        </w:trPr>
        <w:tc>
          <w:tcPr>
            <w:tcW w:w="534" w:type="pct"/>
            <w:vAlign w:val="center"/>
          </w:tcPr>
          <w:p w14:paraId="5C3EEDE5" w14:textId="77777777" w:rsidR="00B35116" w:rsidRPr="009A7245" w:rsidRDefault="001027D3" w:rsidP="009A7245">
            <w:pPr>
              <w:jc w:val="both"/>
              <w:rPr>
                <w:rFonts w:ascii="Times New Roman" w:hAnsi="Times New Roman" w:cs="Times New Roman"/>
              </w:rPr>
            </w:pPr>
            <w:r w:rsidRPr="009A7245">
              <w:rPr>
                <w:rFonts w:ascii="Times New Roman" w:hAnsi="Times New Roman" w:cs="Times New Roman"/>
                <w:b/>
                <w:color w:val="1F4E79"/>
              </w:rPr>
              <w:t>Week 5</w:t>
            </w:r>
          </w:p>
        </w:tc>
        <w:tc>
          <w:tcPr>
            <w:tcW w:w="4466" w:type="pct"/>
          </w:tcPr>
          <w:p w14:paraId="75395F00" w14:textId="77777777" w:rsidR="00B35116" w:rsidRPr="009A7245" w:rsidRDefault="001027D3" w:rsidP="009A7245">
            <w:pPr>
              <w:jc w:val="both"/>
              <w:rPr>
                <w:rFonts w:ascii="Times New Roman" w:hAnsi="Times New Roman" w:cs="Times New Roman"/>
              </w:rPr>
            </w:pPr>
            <w:r w:rsidRPr="009A7245">
              <w:rPr>
                <w:rFonts w:ascii="Times New Roman" w:hAnsi="Times New Roman" w:cs="Times New Roman"/>
                <w:b/>
                <w:color w:val="1F4E79"/>
              </w:rPr>
              <w:t>Valuation Methodologies in SCBA</w:t>
            </w:r>
          </w:p>
          <w:p w14:paraId="34FE8A06" w14:textId="77777777" w:rsidR="00B35116" w:rsidRPr="009A7245" w:rsidRDefault="001027D3" w:rsidP="009A7245">
            <w:pPr>
              <w:spacing w:after="20"/>
              <w:ind w:left="216"/>
              <w:jc w:val="both"/>
              <w:rPr>
                <w:rFonts w:ascii="Times New Roman" w:hAnsi="Times New Roman" w:cs="Times New Roman"/>
              </w:rPr>
            </w:pPr>
            <w:r w:rsidRPr="009A7245">
              <w:rPr>
                <w:rFonts w:ascii="Times New Roman" w:hAnsi="Times New Roman" w:cs="Times New Roman"/>
              </w:rPr>
              <w:t>Shadow pricing and opportunity cost.</w:t>
            </w:r>
          </w:p>
          <w:p w14:paraId="2401C7F2" w14:textId="77777777" w:rsidR="00B35116" w:rsidRPr="009A7245" w:rsidRDefault="001027D3" w:rsidP="009A7245">
            <w:pPr>
              <w:spacing w:after="20"/>
              <w:ind w:left="216"/>
              <w:jc w:val="both"/>
              <w:rPr>
                <w:rFonts w:ascii="Times New Roman" w:hAnsi="Times New Roman" w:cs="Times New Roman"/>
              </w:rPr>
            </w:pPr>
            <w:r w:rsidRPr="009A7245">
              <w:rPr>
                <w:rFonts w:ascii="Times New Roman" w:hAnsi="Times New Roman" w:cs="Times New Roman"/>
              </w:rPr>
              <w:t>Valuation of non-market goods.</w:t>
            </w:r>
          </w:p>
          <w:p w14:paraId="7360587E" w14:textId="77777777" w:rsidR="00B35116" w:rsidRPr="009A7245" w:rsidRDefault="001027D3" w:rsidP="009A7245">
            <w:pPr>
              <w:spacing w:after="20"/>
              <w:ind w:left="216"/>
              <w:jc w:val="both"/>
              <w:rPr>
                <w:rFonts w:ascii="Times New Roman" w:hAnsi="Times New Roman" w:cs="Times New Roman"/>
              </w:rPr>
            </w:pPr>
            <w:r w:rsidRPr="009A7245">
              <w:rPr>
                <w:rFonts w:ascii="Times New Roman" w:hAnsi="Times New Roman" w:cs="Times New Roman"/>
              </w:rPr>
              <w:t>Revealed preference and stated preference methods.</w:t>
            </w:r>
          </w:p>
          <w:p w14:paraId="522FC1D9" w14:textId="77777777" w:rsidR="00B35116" w:rsidRPr="009A7245" w:rsidRDefault="001027D3" w:rsidP="009A7245">
            <w:pPr>
              <w:spacing w:after="20"/>
              <w:ind w:left="216"/>
              <w:jc w:val="both"/>
              <w:rPr>
                <w:rFonts w:ascii="Times New Roman" w:hAnsi="Times New Roman" w:cs="Times New Roman"/>
              </w:rPr>
            </w:pPr>
            <w:r w:rsidRPr="009A7245">
              <w:rPr>
                <w:rFonts w:ascii="Times New Roman" w:hAnsi="Times New Roman" w:cs="Times New Roman"/>
              </w:rPr>
              <w:t>Environmental valuation in Ghana.</w:t>
            </w:r>
          </w:p>
        </w:tc>
      </w:tr>
      <w:tr w:rsidR="00B35116" w:rsidRPr="009A7245" w14:paraId="2B6A939B" w14:textId="77777777" w:rsidTr="005B2DCB">
        <w:trPr>
          <w:jc w:val="center"/>
        </w:trPr>
        <w:tc>
          <w:tcPr>
            <w:tcW w:w="534" w:type="pct"/>
            <w:shd w:val="clear" w:color="auto" w:fill="F2F6FA"/>
            <w:vAlign w:val="center"/>
          </w:tcPr>
          <w:p w14:paraId="004BF33F" w14:textId="77777777" w:rsidR="00B35116" w:rsidRPr="009A7245" w:rsidRDefault="001027D3" w:rsidP="009A7245">
            <w:pPr>
              <w:jc w:val="both"/>
              <w:rPr>
                <w:rFonts w:ascii="Times New Roman" w:hAnsi="Times New Roman" w:cs="Times New Roman"/>
              </w:rPr>
            </w:pPr>
            <w:r w:rsidRPr="009A7245">
              <w:rPr>
                <w:rFonts w:ascii="Times New Roman" w:hAnsi="Times New Roman" w:cs="Times New Roman"/>
                <w:b/>
                <w:color w:val="1F4E79"/>
              </w:rPr>
              <w:t>Week 6</w:t>
            </w:r>
          </w:p>
        </w:tc>
        <w:tc>
          <w:tcPr>
            <w:tcW w:w="4466" w:type="pct"/>
            <w:shd w:val="clear" w:color="auto" w:fill="F2F6FA"/>
          </w:tcPr>
          <w:p w14:paraId="7CBF5614" w14:textId="77777777" w:rsidR="00B35116" w:rsidRPr="009A7245" w:rsidRDefault="001027D3" w:rsidP="009A7245">
            <w:pPr>
              <w:jc w:val="both"/>
              <w:rPr>
                <w:rFonts w:ascii="Times New Roman" w:hAnsi="Times New Roman" w:cs="Times New Roman"/>
              </w:rPr>
            </w:pPr>
            <w:r w:rsidRPr="009A7245">
              <w:rPr>
                <w:rFonts w:ascii="Times New Roman" w:hAnsi="Times New Roman" w:cs="Times New Roman"/>
                <w:b/>
                <w:color w:val="1F4E79"/>
              </w:rPr>
              <w:t>Externalities and Social Optimality</w:t>
            </w:r>
          </w:p>
          <w:p w14:paraId="53564530" w14:textId="77777777" w:rsidR="00B35116" w:rsidRPr="009A7245" w:rsidRDefault="001027D3" w:rsidP="009A7245">
            <w:pPr>
              <w:spacing w:after="20"/>
              <w:ind w:left="216"/>
              <w:jc w:val="both"/>
              <w:rPr>
                <w:rFonts w:ascii="Times New Roman" w:hAnsi="Times New Roman" w:cs="Times New Roman"/>
              </w:rPr>
            </w:pPr>
            <w:r w:rsidRPr="009A7245">
              <w:rPr>
                <w:rFonts w:ascii="Times New Roman" w:hAnsi="Times New Roman" w:cs="Times New Roman"/>
              </w:rPr>
              <w:t>Positive and negative externalities.</w:t>
            </w:r>
          </w:p>
          <w:p w14:paraId="2FA91755" w14:textId="77777777" w:rsidR="00B35116" w:rsidRPr="009A7245" w:rsidRDefault="001027D3" w:rsidP="009A7245">
            <w:pPr>
              <w:spacing w:after="20"/>
              <w:ind w:left="216"/>
              <w:jc w:val="both"/>
              <w:rPr>
                <w:rFonts w:ascii="Times New Roman" w:hAnsi="Times New Roman" w:cs="Times New Roman"/>
              </w:rPr>
            </w:pPr>
            <w:r w:rsidRPr="009A7245">
              <w:rPr>
                <w:rFonts w:ascii="Times New Roman" w:hAnsi="Times New Roman" w:cs="Times New Roman"/>
              </w:rPr>
              <w:t>Social costs and benefits versus private costs and benefits.</w:t>
            </w:r>
          </w:p>
          <w:p w14:paraId="04F0EA01" w14:textId="77777777" w:rsidR="00B35116" w:rsidRPr="009A7245" w:rsidRDefault="001027D3" w:rsidP="009A7245">
            <w:pPr>
              <w:spacing w:after="20"/>
              <w:ind w:left="216"/>
              <w:jc w:val="both"/>
              <w:rPr>
                <w:rFonts w:ascii="Times New Roman" w:hAnsi="Times New Roman" w:cs="Times New Roman"/>
              </w:rPr>
            </w:pPr>
            <w:r w:rsidRPr="009A7245">
              <w:rPr>
                <w:rFonts w:ascii="Times New Roman" w:hAnsi="Times New Roman" w:cs="Times New Roman"/>
              </w:rPr>
              <w:t xml:space="preserve">Policy tools, including taxes, subsidies and </w:t>
            </w:r>
            <w:proofErr w:type="gramStart"/>
            <w:r w:rsidRPr="009A7245">
              <w:rPr>
                <w:rFonts w:ascii="Times New Roman" w:hAnsi="Times New Roman" w:cs="Times New Roman"/>
              </w:rPr>
              <w:t>regulation</w:t>
            </w:r>
            <w:proofErr w:type="gramEnd"/>
            <w:r w:rsidRPr="009A7245">
              <w:rPr>
                <w:rFonts w:ascii="Times New Roman" w:hAnsi="Times New Roman" w:cs="Times New Roman"/>
              </w:rPr>
              <w:t>.</w:t>
            </w:r>
          </w:p>
          <w:p w14:paraId="294DDED6" w14:textId="77777777" w:rsidR="00B35116" w:rsidRPr="009A7245" w:rsidRDefault="001027D3" w:rsidP="009A7245">
            <w:pPr>
              <w:spacing w:after="20"/>
              <w:ind w:left="216"/>
              <w:jc w:val="both"/>
              <w:rPr>
                <w:rFonts w:ascii="Times New Roman" w:hAnsi="Times New Roman" w:cs="Times New Roman"/>
              </w:rPr>
            </w:pPr>
            <w:r w:rsidRPr="009A7245">
              <w:rPr>
                <w:rFonts w:ascii="Times New Roman" w:hAnsi="Times New Roman" w:cs="Times New Roman"/>
              </w:rPr>
              <w:t>Ghanaian examples from mining, pollution and health.</w:t>
            </w:r>
          </w:p>
        </w:tc>
      </w:tr>
      <w:tr w:rsidR="00B35116" w:rsidRPr="009A7245" w14:paraId="5EC2568D" w14:textId="77777777" w:rsidTr="005B2DCB">
        <w:trPr>
          <w:jc w:val="center"/>
        </w:trPr>
        <w:tc>
          <w:tcPr>
            <w:tcW w:w="534" w:type="pct"/>
            <w:vAlign w:val="center"/>
          </w:tcPr>
          <w:p w14:paraId="32AD6F4F" w14:textId="77777777" w:rsidR="00B35116" w:rsidRPr="009A7245" w:rsidRDefault="001027D3" w:rsidP="009A7245">
            <w:pPr>
              <w:jc w:val="both"/>
              <w:rPr>
                <w:rFonts w:ascii="Times New Roman" w:hAnsi="Times New Roman" w:cs="Times New Roman"/>
              </w:rPr>
            </w:pPr>
            <w:r w:rsidRPr="009A7245">
              <w:rPr>
                <w:rFonts w:ascii="Times New Roman" w:hAnsi="Times New Roman" w:cs="Times New Roman"/>
                <w:b/>
                <w:color w:val="1F4E79"/>
              </w:rPr>
              <w:t>Week 7</w:t>
            </w:r>
          </w:p>
        </w:tc>
        <w:tc>
          <w:tcPr>
            <w:tcW w:w="4466" w:type="pct"/>
          </w:tcPr>
          <w:p w14:paraId="429406E9" w14:textId="77777777" w:rsidR="00B35116" w:rsidRPr="009A7245" w:rsidRDefault="001027D3" w:rsidP="009A7245">
            <w:pPr>
              <w:jc w:val="both"/>
              <w:rPr>
                <w:rFonts w:ascii="Times New Roman" w:hAnsi="Times New Roman" w:cs="Times New Roman"/>
              </w:rPr>
            </w:pPr>
            <w:r w:rsidRPr="009A7245">
              <w:rPr>
                <w:rFonts w:ascii="Times New Roman" w:hAnsi="Times New Roman" w:cs="Times New Roman"/>
                <w:b/>
                <w:color w:val="1F4E79"/>
              </w:rPr>
              <w:t>Distributional Issues and Equity in SCBA</w:t>
            </w:r>
          </w:p>
          <w:p w14:paraId="43D9F0FC" w14:textId="77777777" w:rsidR="00B35116" w:rsidRPr="009A7245" w:rsidRDefault="001027D3" w:rsidP="009A7245">
            <w:pPr>
              <w:spacing w:after="20"/>
              <w:ind w:left="216"/>
              <w:jc w:val="both"/>
              <w:rPr>
                <w:rFonts w:ascii="Times New Roman" w:hAnsi="Times New Roman" w:cs="Times New Roman"/>
              </w:rPr>
            </w:pPr>
            <w:r w:rsidRPr="009A7245">
              <w:rPr>
                <w:rFonts w:ascii="Times New Roman" w:hAnsi="Times New Roman" w:cs="Times New Roman"/>
              </w:rPr>
              <w:t>Distributional weights.</w:t>
            </w:r>
          </w:p>
          <w:p w14:paraId="1AFED34F" w14:textId="77777777" w:rsidR="00B35116" w:rsidRPr="009A7245" w:rsidRDefault="001027D3" w:rsidP="009A7245">
            <w:pPr>
              <w:spacing w:after="20"/>
              <w:ind w:left="216"/>
              <w:jc w:val="both"/>
              <w:rPr>
                <w:rFonts w:ascii="Times New Roman" w:hAnsi="Times New Roman" w:cs="Times New Roman"/>
              </w:rPr>
            </w:pPr>
            <w:r w:rsidRPr="009A7245">
              <w:rPr>
                <w:rFonts w:ascii="Times New Roman" w:hAnsi="Times New Roman" w:cs="Times New Roman"/>
              </w:rPr>
              <w:t>Equity and efficiency trade-offs.</w:t>
            </w:r>
          </w:p>
          <w:p w14:paraId="3CFD366C" w14:textId="77777777" w:rsidR="00B35116" w:rsidRPr="009A7245" w:rsidRDefault="001027D3" w:rsidP="009A7245">
            <w:pPr>
              <w:spacing w:after="20"/>
              <w:ind w:left="216"/>
              <w:jc w:val="both"/>
              <w:rPr>
                <w:rFonts w:ascii="Times New Roman" w:hAnsi="Times New Roman" w:cs="Times New Roman"/>
              </w:rPr>
            </w:pPr>
            <w:r w:rsidRPr="009A7245">
              <w:rPr>
                <w:rFonts w:ascii="Times New Roman" w:hAnsi="Times New Roman" w:cs="Times New Roman"/>
              </w:rPr>
              <w:t>Poverty and regional disparities in Ghana.</w:t>
            </w:r>
          </w:p>
          <w:p w14:paraId="591D93F7" w14:textId="77777777" w:rsidR="00B35116" w:rsidRPr="009A7245" w:rsidRDefault="001027D3" w:rsidP="009A7245">
            <w:pPr>
              <w:spacing w:after="20"/>
              <w:ind w:left="216"/>
              <w:jc w:val="both"/>
              <w:rPr>
                <w:rFonts w:ascii="Times New Roman" w:hAnsi="Times New Roman" w:cs="Times New Roman"/>
              </w:rPr>
            </w:pPr>
            <w:r w:rsidRPr="009A7245">
              <w:rPr>
                <w:rFonts w:ascii="Times New Roman" w:hAnsi="Times New Roman" w:cs="Times New Roman"/>
              </w:rPr>
              <w:t>Case focus: rural electrification and inequality.</w:t>
            </w:r>
          </w:p>
        </w:tc>
      </w:tr>
      <w:tr w:rsidR="00B35116" w:rsidRPr="009A7245" w14:paraId="1FD07F93" w14:textId="77777777" w:rsidTr="005B2DCB">
        <w:trPr>
          <w:jc w:val="center"/>
        </w:trPr>
        <w:tc>
          <w:tcPr>
            <w:tcW w:w="534" w:type="pct"/>
            <w:shd w:val="clear" w:color="auto" w:fill="F2F6FA"/>
            <w:vAlign w:val="center"/>
          </w:tcPr>
          <w:p w14:paraId="607F47AC" w14:textId="77777777" w:rsidR="00B35116" w:rsidRPr="009A7245" w:rsidRDefault="001027D3" w:rsidP="009A7245">
            <w:pPr>
              <w:jc w:val="both"/>
              <w:rPr>
                <w:rFonts w:ascii="Times New Roman" w:hAnsi="Times New Roman" w:cs="Times New Roman"/>
              </w:rPr>
            </w:pPr>
            <w:r w:rsidRPr="009A7245">
              <w:rPr>
                <w:rFonts w:ascii="Times New Roman" w:hAnsi="Times New Roman" w:cs="Times New Roman"/>
                <w:b/>
                <w:color w:val="1F4E79"/>
              </w:rPr>
              <w:t>Week 8</w:t>
            </w:r>
          </w:p>
        </w:tc>
        <w:tc>
          <w:tcPr>
            <w:tcW w:w="4466" w:type="pct"/>
            <w:shd w:val="clear" w:color="auto" w:fill="F2F6FA"/>
          </w:tcPr>
          <w:p w14:paraId="0DED7345" w14:textId="77777777" w:rsidR="00B35116" w:rsidRPr="009A7245" w:rsidRDefault="001027D3" w:rsidP="009A7245">
            <w:pPr>
              <w:jc w:val="both"/>
              <w:rPr>
                <w:rFonts w:ascii="Times New Roman" w:hAnsi="Times New Roman" w:cs="Times New Roman"/>
              </w:rPr>
            </w:pPr>
            <w:r w:rsidRPr="009A7245">
              <w:rPr>
                <w:rFonts w:ascii="Times New Roman" w:hAnsi="Times New Roman" w:cs="Times New Roman"/>
                <w:b/>
                <w:color w:val="1F4E79"/>
              </w:rPr>
              <w:t>Sectoral Applications of SCBA</w:t>
            </w:r>
          </w:p>
          <w:p w14:paraId="696BD31D" w14:textId="77777777" w:rsidR="00B35116" w:rsidRPr="009A7245" w:rsidRDefault="001027D3" w:rsidP="009A7245">
            <w:pPr>
              <w:spacing w:after="20"/>
              <w:ind w:left="216"/>
              <w:jc w:val="both"/>
              <w:rPr>
                <w:rFonts w:ascii="Times New Roman" w:hAnsi="Times New Roman" w:cs="Times New Roman"/>
              </w:rPr>
            </w:pPr>
            <w:r w:rsidRPr="009A7245">
              <w:rPr>
                <w:rFonts w:ascii="Times New Roman" w:hAnsi="Times New Roman" w:cs="Times New Roman"/>
              </w:rPr>
              <w:t>SCBA in energy, agriculture, transport, health and education.</w:t>
            </w:r>
          </w:p>
          <w:p w14:paraId="688EF073" w14:textId="77777777" w:rsidR="00B35116" w:rsidRPr="009A7245" w:rsidRDefault="001027D3" w:rsidP="009A7245">
            <w:pPr>
              <w:spacing w:after="20"/>
              <w:ind w:left="216"/>
              <w:jc w:val="both"/>
              <w:rPr>
                <w:rFonts w:ascii="Times New Roman" w:hAnsi="Times New Roman" w:cs="Times New Roman"/>
              </w:rPr>
            </w:pPr>
            <w:r w:rsidRPr="009A7245">
              <w:rPr>
                <w:rFonts w:ascii="Times New Roman" w:hAnsi="Times New Roman" w:cs="Times New Roman"/>
              </w:rPr>
              <w:t>Data challenges in developing countries.</w:t>
            </w:r>
          </w:p>
          <w:p w14:paraId="4EAB61B7" w14:textId="77777777" w:rsidR="00B35116" w:rsidRPr="009A7245" w:rsidRDefault="001027D3" w:rsidP="009A7245">
            <w:pPr>
              <w:spacing w:after="20"/>
              <w:ind w:left="216"/>
              <w:jc w:val="both"/>
              <w:rPr>
                <w:rFonts w:ascii="Times New Roman" w:hAnsi="Times New Roman" w:cs="Times New Roman"/>
              </w:rPr>
            </w:pPr>
            <w:r w:rsidRPr="009A7245">
              <w:rPr>
                <w:rFonts w:ascii="Times New Roman" w:hAnsi="Times New Roman" w:cs="Times New Roman"/>
              </w:rPr>
              <w:t>Case study: large-scale agricultural or infrastructure project in Ghana.</w:t>
            </w:r>
          </w:p>
        </w:tc>
      </w:tr>
      <w:tr w:rsidR="00B35116" w:rsidRPr="009A7245" w14:paraId="70817AF9" w14:textId="77777777" w:rsidTr="005B2DCB">
        <w:trPr>
          <w:jc w:val="center"/>
        </w:trPr>
        <w:tc>
          <w:tcPr>
            <w:tcW w:w="534" w:type="pct"/>
            <w:vAlign w:val="center"/>
          </w:tcPr>
          <w:p w14:paraId="1CBAF8EE" w14:textId="77777777" w:rsidR="00B35116" w:rsidRPr="009A7245" w:rsidRDefault="001027D3" w:rsidP="009A7245">
            <w:pPr>
              <w:jc w:val="both"/>
              <w:rPr>
                <w:rFonts w:ascii="Times New Roman" w:hAnsi="Times New Roman" w:cs="Times New Roman"/>
              </w:rPr>
            </w:pPr>
            <w:r w:rsidRPr="009A7245">
              <w:rPr>
                <w:rFonts w:ascii="Times New Roman" w:hAnsi="Times New Roman" w:cs="Times New Roman"/>
                <w:b/>
                <w:color w:val="1F4E79"/>
              </w:rPr>
              <w:t>Week 9</w:t>
            </w:r>
          </w:p>
        </w:tc>
        <w:tc>
          <w:tcPr>
            <w:tcW w:w="4466" w:type="pct"/>
          </w:tcPr>
          <w:p w14:paraId="4BEC83B9" w14:textId="77777777" w:rsidR="00B35116" w:rsidRPr="009A7245" w:rsidRDefault="001027D3" w:rsidP="009A7245">
            <w:pPr>
              <w:jc w:val="both"/>
              <w:rPr>
                <w:rFonts w:ascii="Times New Roman" w:hAnsi="Times New Roman" w:cs="Times New Roman"/>
              </w:rPr>
            </w:pPr>
            <w:r w:rsidRPr="009A7245">
              <w:rPr>
                <w:rFonts w:ascii="Times New Roman" w:hAnsi="Times New Roman" w:cs="Times New Roman"/>
                <w:b/>
                <w:color w:val="1F4E79"/>
              </w:rPr>
              <w:t>Advanced Topics and Course Review</w:t>
            </w:r>
          </w:p>
          <w:p w14:paraId="4B863210" w14:textId="77777777" w:rsidR="00B35116" w:rsidRPr="009A7245" w:rsidRDefault="001027D3" w:rsidP="009A7245">
            <w:pPr>
              <w:spacing w:after="20"/>
              <w:ind w:left="216"/>
              <w:jc w:val="both"/>
              <w:rPr>
                <w:rFonts w:ascii="Times New Roman" w:hAnsi="Times New Roman" w:cs="Times New Roman"/>
              </w:rPr>
            </w:pPr>
            <w:r w:rsidRPr="009A7245">
              <w:rPr>
                <w:rFonts w:ascii="Times New Roman" w:hAnsi="Times New Roman" w:cs="Times New Roman"/>
              </w:rPr>
              <w:t>Social discount rate determination.</w:t>
            </w:r>
          </w:p>
          <w:p w14:paraId="763B7231" w14:textId="77777777" w:rsidR="00B35116" w:rsidRPr="009A7245" w:rsidRDefault="001027D3" w:rsidP="009A7245">
            <w:pPr>
              <w:spacing w:after="20"/>
              <w:ind w:left="216"/>
              <w:jc w:val="both"/>
              <w:rPr>
                <w:rFonts w:ascii="Times New Roman" w:hAnsi="Times New Roman" w:cs="Times New Roman"/>
              </w:rPr>
            </w:pPr>
            <w:r w:rsidRPr="009A7245">
              <w:rPr>
                <w:rFonts w:ascii="Times New Roman" w:hAnsi="Times New Roman" w:cs="Times New Roman"/>
              </w:rPr>
              <w:t>Harberger approach and real-world adjustments.</w:t>
            </w:r>
          </w:p>
          <w:p w14:paraId="6198AE98" w14:textId="77777777" w:rsidR="00B35116" w:rsidRPr="009A7245" w:rsidRDefault="001027D3" w:rsidP="009A7245">
            <w:pPr>
              <w:spacing w:after="20"/>
              <w:ind w:left="216"/>
              <w:jc w:val="both"/>
              <w:rPr>
                <w:rFonts w:ascii="Times New Roman" w:hAnsi="Times New Roman" w:cs="Times New Roman"/>
              </w:rPr>
            </w:pPr>
            <w:r w:rsidRPr="009A7245">
              <w:rPr>
                <w:rFonts w:ascii="Times New Roman" w:hAnsi="Times New Roman" w:cs="Times New Roman"/>
              </w:rPr>
              <w:t>Integrated case analysis.</w:t>
            </w:r>
          </w:p>
          <w:p w14:paraId="396EF388" w14:textId="77777777" w:rsidR="00B35116" w:rsidRPr="009A7245" w:rsidRDefault="001027D3" w:rsidP="009A7245">
            <w:pPr>
              <w:spacing w:after="20"/>
              <w:ind w:left="216"/>
              <w:jc w:val="both"/>
              <w:rPr>
                <w:rFonts w:ascii="Times New Roman" w:hAnsi="Times New Roman" w:cs="Times New Roman"/>
              </w:rPr>
            </w:pPr>
            <w:r w:rsidRPr="009A7245">
              <w:rPr>
                <w:rFonts w:ascii="Times New Roman" w:hAnsi="Times New Roman" w:cs="Times New Roman"/>
              </w:rPr>
              <w:t>Final review and examination preparation.</w:t>
            </w:r>
          </w:p>
        </w:tc>
      </w:tr>
    </w:tbl>
    <w:p w14:paraId="3257A91B" w14:textId="77777777" w:rsidR="00B35116" w:rsidRPr="009A7245" w:rsidRDefault="001027D3" w:rsidP="009A7245">
      <w:pPr>
        <w:pStyle w:val="Heading1"/>
        <w:jc w:val="both"/>
        <w:rPr>
          <w:rFonts w:ascii="Times New Roman" w:hAnsi="Times New Roman" w:cs="Times New Roman"/>
        </w:rPr>
      </w:pPr>
      <w:r w:rsidRPr="009A7245">
        <w:rPr>
          <w:rFonts w:ascii="Times New Roman" w:hAnsi="Times New Roman" w:cs="Times New Roman"/>
        </w:rPr>
        <w:t>Teaching and Learning Strategies</w:t>
      </w:r>
    </w:p>
    <w:p w14:paraId="67FF3404" w14:textId="77777777" w:rsidR="00B35116" w:rsidRPr="009A7245" w:rsidRDefault="001027D3" w:rsidP="009A7245">
      <w:pPr>
        <w:jc w:val="both"/>
        <w:rPr>
          <w:rFonts w:ascii="Times New Roman" w:hAnsi="Times New Roman" w:cs="Times New Roman"/>
        </w:rPr>
      </w:pPr>
      <w:r w:rsidRPr="009A7245">
        <w:rPr>
          <w:rFonts w:ascii="Times New Roman" w:hAnsi="Times New Roman" w:cs="Times New Roman"/>
        </w:rPr>
        <w:t>The course will use case studies, discussion-based learning, group and individual assignments, problem-solving sessions, face-to-face lectures, online support and applied project work. Teaching will emphasise active learning, Ghana-focused applications and the interpretation of real project appraisal evidence.</w:t>
      </w:r>
    </w:p>
    <w:p w14:paraId="447B7B08" w14:textId="77777777" w:rsidR="00B35116" w:rsidRPr="009A7245" w:rsidRDefault="001027D3" w:rsidP="009A7245">
      <w:pPr>
        <w:pStyle w:val="Heading1"/>
        <w:jc w:val="both"/>
        <w:rPr>
          <w:rFonts w:ascii="Times New Roman" w:hAnsi="Times New Roman" w:cs="Times New Roman"/>
        </w:rPr>
      </w:pPr>
      <w:r w:rsidRPr="009A7245">
        <w:rPr>
          <w:rFonts w:ascii="Times New Roman" w:hAnsi="Times New Roman" w:cs="Times New Roman"/>
        </w:rPr>
        <w:t>Assessment</w:t>
      </w:r>
    </w:p>
    <w:tbl>
      <w:tblPr>
        <w:tblStyle w:val="TableGrid"/>
        <w:tblW w:w="0" w:type="auto"/>
        <w:jc w:val="center"/>
        <w:tblLook w:val="04A0" w:firstRow="1" w:lastRow="0" w:firstColumn="1" w:lastColumn="0" w:noHBand="0" w:noVBand="1"/>
      </w:tblPr>
      <w:tblGrid>
        <w:gridCol w:w="5040"/>
        <w:gridCol w:w="5040"/>
      </w:tblGrid>
      <w:tr w:rsidR="00B35116" w:rsidRPr="009A7245" w14:paraId="24CAF8C9" w14:textId="77777777">
        <w:trPr>
          <w:jc w:val="center"/>
        </w:trPr>
        <w:tc>
          <w:tcPr>
            <w:tcW w:w="5040" w:type="dxa"/>
            <w:shd w:val="clear" w:color="auto" w:fill="1F4E79"/>
            <w:vAlign w:val="center"/>
          </w:tcPr>
          <w:p w14:paraId="502BCC3B" w14:textId="77777777" w:rsidR="00B35116" w:rsidRPr="009A7245" w:rsidRDefault="001027D3" w:rsidP="009A7245">
            <w:pPr>
              <w:jc w:val="both"/>
              <w:rPr>
                <w:rFonts w:ascii="Times New Roman" w:hAnsi="Times New Roman" w:cs="Times New Roman"/>
              </w:rPr>
            </w:pPr>
            <w:r w:rsidRPr="009A7245">
              <w:rPr>
                <w:rFonts w:ascii="Times New Roman" w:hAnsi="Times New Roman" w:cs="Times New Roman"/>
                <w:b/>
                <w:color w:val="FFFFFF"/>
              </w:rPr>
              <w:t>Assessment Component</w:t>
            </w:r>
          </w:p>
        </w:tc>
        <w:tc>
          <w:tcPr>
            <w:tcW w:w="5040" w:type="dxa"/>
            <w:shd w:val="clear" w:color="auto" w:fill="1F4E79"/>
            <w:vAlign w:val="center"/>
          </w:tcPr>
          <w:p w14:paraId="3B46C39C" w14:textId="77777777" w:rsidR="00B35116" w:rsidRPr="009A7245" w:rsidRDefault="001027D3" w:rsidP="009A7245">
            <w:pPr>
              <w:jc w:val="both"/>
              <w:rPr>
                <w:rFonts w:ascii="Times New Roman" w:hAnsi="Times New Roman" w:cs="Times New Roman"/>
              </w:rPr>
            </w:pPr>
            <w:r w:rsidRPr="009A7245">
              <w:rPr>
                <w:rFonts w:ascii="Times New Roman" w:hAnsi="Times New Roman" w:cs="Times New Roman"/>
                <w:b/>
                <w:color w:val="FFFFFF"/>
              </w:rPr>
              <w:t>Weight</w:t>
            </w:r>
          </w:p>
        </w:tc>
      </w:tr>
      <w:tr w:rsidR="00B35116" w:rsidRPr="009A7245" w14:paraId="066C8840" w14:textId="77777777">
        <w:trPr>
          <w:jc w:val="center"/>
        </w:trPr>
        <w:tc>
          <w:tcPr>
            <w:tcW w:w="5040" w:type="dxa"/>
            <w:vAlign w:val="center"/>
          </w:tcPr>
          <w:p w14:paraId="19B70AF1" w14:textId="77777777" w:rsidR="00B35116" w:rsidRPr="009A7245" w:rsidRDefault="001027D3" w:rsidP="009A7245">
            <w:pPr>
              <w:jc w:val="both"/>
              <w:rPr>
                <w:rFonts w:ascii="Times New Roman" w:hAnsi="Times New Roman" w:cs="Times New Roman"/>
              </w:rPr>
            </w:pPr>
            <w:r w:rsidRPr="009A7245">
              <w:rPr>
                <w:rFonts w:ascii="Times New Roman" w:hAnsi="Times New Roman" w:cs="Times New Roman"/>
              </w:rPr>
              <w:lastRenderedPageBreak/>
              <w:t>End-of-semester examination</w:t>
            </w:r>
          </w:p>
        </w:tc>
        <w:tc>
          <w:tcPr>
            <w:tcW w:w="5040" w:type="dxa"/>
            <w:vAlign w:val="center"/>
          </w:tcPr>
          <w:p w14:paraId="1E2B83D0" w14:textId="77777777" w:rsidR="00B35116" w:rsidRPr="009A7245" w:rsidRDefault="001027D3" w:rsidP="009A7245">
            <w:pPr>
              <w:jc w:val="both"/>
              <w:rPr>
                <w:rFonts w:ascii="Times New Roman" w:hAnsi="Times New Roman" w:cs="Times New Roman"/>
              </w:rPr>
            </w:pPr>
            <w:r w:rsidRPr="009A7245">
              <w:rPr>
                <w:rFonts w:ascii="Times New Roman" w:hAnsi="Times New Roman" w:cs="Times New Roman"/>
                <w:b/>
              </w:rPr>
              <w:t>60%</w:t>
            </w:r>
          </w:p>
        </w:tc>
      </w:tr>
      <w:tr w:rsidR="00B35116" w:rsidRPr="009A7245" w14:paraId="16317B12" w14:textId="77777777">
        <w:trPr>
          <w:jc w:val="center"/>
        </w:trPr>
        <w:tc>
          <w:tcPr>
            <w:tcW w:w="5040" w:type="dxa"/>
            <w:vAlign w:val="center"/>
          </w:tcPr>
          <w:p w14:paraId="0CB3AFE2" w14:textId="77777777" w:rsidR="00B35116" w:rsidRPr="009A7245" w:rsidRDefault="001027D3" w:rsidP="009A7245">
            <w:pPr>
              <w:jc w:val="both"/>
              <w:rPr>
                <w:rFonts w:ascii="Times New Roman" w:hAnsi="Times New Roman" w:cs="Times New Roman"/>
              </w:rPr>
            </w:pPr>
            <w:r w:rsidRPr="009A7245">
              <w:rPr>
                <w:rFonts w:ascii="Times New Roman" w:hAnsi="Times New Roman" w:cs="Times New Roman"/>
              </w:rPr>
              <w:t>Group project: SCBA analysis of a Ghanaian project</w:t>
            </w:r>
          </w:p>
        </w:tc>
        <w:tc>
          <w:tcPr>
            <w:tcW w:w="5040" w:type="dxa"/>
            <w:vAlign w:val="center"/>
          </w:tcPr>
          <w:p w14:paraId="646F2028" w14:textId="77777777" w:rsidR="00B35116" w:rsidRPr="009A7245" w:rsidRDefault="001027D3" w:rsidP="009A7245">
            <w:pPr>
              <w:jc w:val="both"/>
              <w:rPr>
                <w:rFonts w:ascii="Times New Roman" w:hAnsi="Times New Roman" w:cs="Times New Roman"/>
              </w:rPr>
            </w:pPr>
            <w:r w:rsidRPr="009A7245">
              <w:rPr>
                <w:rFonts w:ascii="Times New Roman" w:hAnsi="Times New Roman" w:cs="Times New Roman"/>
                <w:b/>
              </w:rPr>
              <w:t>15%</w:t>
            </w:r>
          </w:p>
        </w:tc>
      </w:tr>
      <w:tr w:rsidR="00B35116" w:rsidRPr="009A7245" w14:paraId="0C3714C3" w14:textId="77777777">
        <w:trPr>
          <w:jc w:val="center"/>
        </w:trPr>
        <w:tc>
          <w:tcPr>
            <w:tcW w:w="5040" w:type="dxa"/>
            <w:vAlign w:val="center"/>
          </w:tcPr>
          <w:p w14:paraId="034B2188" w14:textId="77777777" w:rsidR="00B35116" w:rsidRPr="009A7245" w:rsidRDefault="001027D3" w:rsidP="009A7245">
            <w:pPr>
              <w:jc w:val="both"/>
              <w:rPr>
                <w:rFonts w:ascii="Times New Roman" w:hAnsi="Times New Roman" w:cs="Times New Roman"/>
              </w:rPr>
            </w:pPr>
            <w:r w:rsidRPr="009A7245">
              <w:rPr>
                <w:rFonts w:ascii="Times New Roman" w:hAnsi="Times New Roman" w:cs="Times New Roman"/>
              </w:rPr>
              <w:t>Assignment(s)</w:t>
            </w:r>
          </w:p>
        </w:tc>
        <w:tc>
          <w:tcPr>
            <w:tcW w:w="5040" w:type="dxa"/>
            <w:vAlign w:val="center"/>
          </w:tcPr>
          <w:p w14:paraId="74521686" w14:textId="77777777" w:rsidR="00B35116" w:rsidRPr="009A7245" w:rsidRDefault="001027D3" w:rsidP="009A7245">
            <w:pPr>
              <w:jc w:val="both"/>
              <w:rPr>
                <w:rFonts w:ascii="Times New Roman" w:hAnsi="Times New Roman" w:cs="Times New Roman"/>
              </w:rPr>
            </w:pPr>
            <w:r w:rsidRPr="009A7245">
              <w:rPr>
                <w:rFonts w:ascii="Times New Roman" w:hAnsi="Times New Roman" w:cs="Times New Roman"/>
                <w:b/>
              </w:rPr>
              <w:t>15%</w:t>
            </w:r>
          </w:p>
        </w:tc>
      </w:tr>
      <w:tr w:rsidR="00B35116" w:rsidRPr="009A7245" w14:paraId="41726568" w14:textId="77777777">
        <w:trPr>
          <w:jc w:val="center"/>
        </w:trPr>
        <w:tc>
          <w:tcPr>
            <w:tcW w:w="5040" w:type="dxa"/>
            <w:vAlign w:val="center"/>
          </w:tcPr>
          <w:p w14:paraId="38242D9E" w14:textId="77777777" w:rsidR="00B35116" w:rsidRPr="009A7245" w:rsidRDefault="001027D3" w:rsidP="009A7245">
            <w:pPr>
              <w:jc w:val="both"/>
              <w:rPr>
                <w:rFonts w:ascii="Times New Roman" w:hAnsi="Times New Roman" w:cs="Times New Roman"/>
              </w:rPr>
            </w:pPr>
            <w:r w:rsidRPr="009A7245">
              <w:rPr>
                <w:rFonts w:ascii="Times New Roman" w:hAnsi="Times New Roman" w:cs="Times New Roman"/>
              </w:rPr>
              <w:t>Quiz</w:t>
            </w:r>
          </w:p>
        </w:tc>
        <w:tc>
          <w:tcPr>
            <w:tcW w:w="5040" w:type="dxa"/>
            <w:vAlign w:val="center"/>
          </w:tcPr>
          <w:p w14:paraId="5EF6E9C0" w14:textId="77777777" w:rsidR="00B35116" w:rsidRPr="009A7245" w:rsidRDefault="001027D3" w:rsidP="009A7245">
            <w:pPr>
              <w:jc w:val="both"/>
              <w:rPr>
                <w:rFonts w:ascii="Times New Roman" w:hAnsi="Times New Roman" w:cs="Times New Roman"/>
              </w:rPr>
            </w:pPr>
            <w:r w:rsidRPr="009A7245">
              <w:rPr>
                <w:rFonts w:ascii="Times New Roman" w:hAnsi="Times New Roman" w:cs="Times New Roman"/>
                <w:b/>
              </w:rPr>
              <w:t>10%</w:t>
            </w:r>
          </w:p>
        </w:tc>
      </w:tr>
    </w:tbl>
    <w:p w14:paraId="5CA92DE2" w14:textId="77777777" w:rsidR="00B35116" w:rsidRPr="009A7245" w:rsidRDefault="001027D3" w:rsidP="009A7245">
      <w:pPr>
        <w:pStyle w:val="Heading1"/>
        <w:jc w:val="both"/>
        <w:rPr>
          <w:rFonts w:ascii="Times New Roman" w:hAnsi="Times New Roman" w:cs="Times New Roman"/>
        </w:rPr>
      </w:pPr>
      <w:r w:rsidRPr="009A7245">
        <w:rPr>
          <w:rFonts w:ascii="Times New Roman" w:hAnsi="Times New Roman" w:cs="Times New Roman"/>
        </w:rPr>
        <w:t>Recommended Texts</w:t>
      </w:r>
    </w:p>
    <w:p w14:paraId="61520E8B" w14:textId="77777777" w:rsidR="00B35116" w:rsidRPr="009A7245" w:rsidRDefault="001027D3" w:rsidP="009A7245">
      <w:pPr>
        <w:pStyle w:val="ListNumber"/>
        <w:jc w:val="both"/>
        <w:rPr>
          <w:rFonts w:ascii="Times New Roman" w:hAnsi="Times New Roman" w:cs="Times New Roman"/>
        </w:rPr>
      </w:pPr>
      <w:r w:rsidRPr="009A7245">
        <w:rPr>
          <w:rFonts w:ascii="Times New Roman" w:hAnsi="Times New Roman" w:cs="Times New Roman"/>
        </w:rPr>
        <w:t xml:space="preserve">Tripathy, P. K. Project Appraisal and Planning for Development. </w:t>
      </w:r>
      <w:hyperlink r:id="rId8">
        <w:r w:rsidRPr="009A7245">
          <w:rPr>
            <w:rFonts w:ascii="Times New Roman" w:hAnsi="Times New Roman" w:cs="Times New Roman"/>
            <w:color w:val="0563C1"/>
            <w:u w:val="single"/>
          </w:rPr>
          <w:t>Available online</w:t>
        </w:r>
      </w:hyperlink>
    </w:p>
    <w:p w14:paraId="2404C35D" w14:textId="77777777" w:rsidR="00B35116" w:rsidRPr="009A7245" w:rsidRDefault="001027D3" w:rsidP="009A7245">
      <w:pPr>
        <w:pStyle w:val="ListNumber"/>
        <w:jc w:val="both"/>
        <w:rPr>
          <w:rFonts w:ascii="Times New Roman" w:hAnsi="Times New Roman" w:cs="Times New Roman"/>
        </w:rPr>
      </w:pPr>
      <w:r w:rsidRPr="009A7245">
        <w:rPr>
          <w:rFonts w:ascii="Times New Roman" w:hAnsi="Times New Roman" w:cs="Times New Roman"/>
        </w:rPr>
        <w:t xml:space="preserve">Pearce, D. W., &amp; Atkinson, G. Social Cost-Benefit Analysis: Theory and Practice. </w:t>
      </w:r>
      <w:hyperlink r:id="rId9">
        <w:r w:rsidRPr="009A7245">
          <w:rPr>
            <w:rFonts w:ascii="Times New Roman" w:hAnsi="Times New Roman" w:cs="Times New Roman"/>
            <w:color w:val="0563C1"/>
            <w:u w:val="single"/>
          </w:rPr>
          <w:t>Available online</w:t>
        </w:r>
      </w:hyperlink>
    </w:p>
    <w:p w14:paraId="65C78A98" w14:textId="77777777" w:rsidR="00B35116" w:rsidRPr="009A7245" w:rsidRDefault="001027D3" w:rsidP="009A7245">
      <w:pPr>
        <w:pStyle w:val="ListNumber"/>
        <w:jc w:val="both"/>
        <w:rPr>
          <w:rFonts w:ascii="Times New Roman" w:hAnsi="Times New Roman" w:cs="Times New Roman"/>
        </w:rPr>
      </w:pPr>
      <w:r w:rsidRPr="009A7245">
        <w:rPr>
          <w:rFonts w:ascii="Times New Roman" w:hAnsi="Times New Roman" w:cs="Times New Roman"/>
        </w:rPr>
        <w:t xml:space="preserve">Brent, R. J. Cost-Benefit Analysis: Concepts and Practice. </w:t>
      </w:r>
      <w:hyperlink r:id="rId10">
        <w:r w:rsidRPr="009A7245">
          <w:rPr>
            <w:rFonts w:ascii="Times New Roman" w:hAnsi="Times New Roman" w:cs="Times New Roman"/>
            <w:color w:val="0563C1"/>
            <w:u w:val="single"/>
          </w:rPr>
          <w:t>Available online</w:t>
        </w:r>
      </w:hyperlink>
    </w:p>
    <w:p w14:paraId="331CD1D2" w14:textId="77777777" w:rsidR="00B35116" w:rsidRPr="009A7245" w:rsidRDefault="001027D3" w:rsidP="009A7245">
      <w:pPr>
        <w:pStyle w:val="ListNumber"/>
        <w:jc w:val="both"/>
        <w:rPr>
          <w:rFonts w:ascii="Times New Roman" w:hAnsi="Times New Roman" w:cs="Times New Roman"/>
        </w:rPr>
      </w:pPr>
      <w:r w:rsidRPr="009A7245">
        <w:rPr>
          <w:rFonts w:ascii="Times New Roman" w:hAnsi="Times New Roman" w:cs="Times New Roman"/>
        </w:rPr>
        <w:t xml:space="preserve">Thirlwall, A. P. The Economics of Development: A Survey. </w:t>
      </w:r>
      <w:hyperlink r:id="rId11">
        <w:r w:rsidRPr="009A7245">
          <w:rPr>
            <w:rFonts w:ascii="Times New Roman" w:hAnsi="Times New Roman" w:cs="Times New Roman"/>
            <w:color w:val="0563C1"/>
            <w:u w:val="single"/>
          </w:rPr>
          <w:t>Available online</w:t>
        </w:r>
      </w:hyperlink>
    </w:p>
    <w:p w14:paraId="73AA2EA4" w14:textId="77777777" w:rsidR="00B35116" w:rsidRPr="009A7245" w:rsidRDefault="001027D3" w:rsidP="009A7245">
      <w:pPr>
        <w:pStyle w:val="Heading1"/>
        <w:jc w:val="both"/>
        <w:rPr>
          <w:rFonts w:ascii="Times New Roman" w:hAnsi="Times New Roman" w:cs="Times New Roman"/>
        </w:rPr>
      </w:pPr>
      <w:r w:rsidRPr="009A7245">
        <w:rPr>
          <w:rFonts w:ascii="Times New Roman" w:hAnsi="Times New Roman" w:cs="Times New Roman"/>
        </w:rPr>
        <w:t>Additional Readings</w:t>
      </w:r>
    </w:p>
    <w:p w14:paraId="62CC431C" w14:textId="77777777" w:rsidR="00B35116" w:rsidRPr="009A7245" w:rsidRDefault="001027D3" w:rsidP="009A7245">
      <w:pPr>
        <w:pStyle w:val="ListBullet"/>
        <w:jc w:val="both"/>
        <w:rPr>
          <w:rFonts w:ascii="Times New Roman" w:hAnsi="Times New Roman" w:cs="Times New Roman"/>
        </w:rPr>
      </w:pPr>
      <w:r w:rsidRPr="009A7245">
        <w:rPr>
          <w:rFonts w:ascii="Times New Roman" w:hAnsi="Times New Roman" w:cs="Times New Roman"/>
        </w:rPr>
        <w:t>Government of Ghana policy documents.</w:t>
      </w:r>
    </w:p>
    <w:p w14:paraId="51377AFD" w14:textId="77777777" w:rsidR="00B35116" w:rsidRPr="009A7245" w:rsidRDefault="001027D3" w:rsidP="009A7245">
      <w:pPr>
        <w:pStyle w:val="ListBullet"/>
        <w:jc w:val="both"/>
        <w:rPr>
          <w:rFonts w:ascii="Times New Roman" w:hAnsi="Times New Roman" w:cs="Times New Roman"/>
        </w:rPr>
      </w:pPr>
      <w:r w:rsidRPr="009A7245">
        <w:rPr>
          <w:rFonts w:ascii="Times New Roman" w:hAnsi="Times New Roman" w:cs="Times New Roman"/>
        </w:rPr>
        <w:t>Ministry of Finance project appraisal reports.</w:t>
      </w:r>
    </w:p>
    <w:p w14:paraId="58761260" w14:textId="77777777" w:rsidR="00B35116" w:rsidRPr="009A7245" w:rsidRDefault="001027D3" w:rsidP="009A7245">
      <w:pPr>
        <w:pStyle w:val="ListBullet"/>
        <w:jc w:val="both"/>
        <w:rPr>
          <w:rFonts w:ascii="Times New Roman" w:hAnsi="Times New Roman" w:cs="Times New Roman"/>
        </w:rPr>
      </w:pPr>
      <w:r w:rsidRPr="009A7245">
        <w:rPr>
          <w:rFonts w:ascii="Times New Roman" w:hAnsi="Times New Roman" w:cs="Times New Roman"/>
        </w:rPr>
        <w:t>Environmental Protection Agency reports.</w:t>
      </w:r>
    </w:p>
    <w:p w14:paraId="44ABDE3E" w14:textId="77777777" w:rsidR="00B35116" w:rsidRPr="009A7245" w:rsidRDefault="001027D3" w:rsidP="009A7245">
      <w:pPr>
        <w:pStyle w:val="ListBullet"/>
        <w:jc w:val="both"/>
        <w:rPr>
          <w:rFonts w:ascii="Times New Roman" w:hAnsi="Times New Roman" w:cs="Times New Roman"/>
        </w:rPr>
      </w:pPr>
      <w:r w:rsidRPr="009A7245">
        <w:rPr>
          <w:rFonts w:ascii="Times New Roman" w:hAnsi="Times New Roman" w:cs="Times New Roman"/>
        </w:rPr>
        <w:t>World Bank and International Monetary Fund project evaluation reports.</w:t>
      </w:r>
    </w:p>
    <w:p w14:paraId="1079C38C" w14:textId="77777777" w:rsidR="00B35116" w:rsidRPr="009A7245" w:rsidRDefault="001027D3" w:rsidP="009A7245">
      <w:pPr>
        <w:pStyle w:val="ListBullet"/>
        <w:jc w:val="both"/>
        <w:rPr>
          <w:rFonts w:ascii="Times New Roman" w:hAnsi="Times New Roman" w:cs="Times New Roman"/>
        </w:rPr>
      </w:pPr>
      <w:r w:rsidRPr="009A7245">
        <w:rPr>
          <w:rFonts w:ascii="Times New Roman" w:hAnsi="Times New Roman" w:cs="Times New Roman"/>
        </w:rPr>
        <w:t>Ghana Infrastructure Investment Fund publications.</w:t>
      </w:r>
    </w:p>
    <w:p w14:paraId="2A4F8F3A" w14:textId="77777777" w:rsidR="00B35116" w:rsidRPr="009A7245" w:rsidRDefault="001027D3" w:rsidP="009A7245">
      <w:pPr>
        <w:pStyle w:val="Heading1"/>
        <w:jc w:val="both"/>
        <w:rPr>
          <w:rFonts w:ascii="Times New Roman" w:hAnsi="Times New Roman" w:cs="Times New Roman"/>
        </w:rPr>
      </w:pPr>
      <w:r w:rsidRPr="009A7245">
        <w:rPr>
          <w:rFonts w:ascii="Times New Roman" w:hAnsi="Times New Roman" w:cs="Times New Roman"/>
        </w:rPr>
        <w:t>Course Policy</w:t>
      </w:r>
    </w:p>
    <w:p w14:paraId="493674D8" w14:textId="77777777" w:rsidR="00B35116" w:rsidRPr="009A7245" w:rsidRDefault="001027D3" w:rsidP="009A7245">
      <w:pPr>
        <w:jc w:val="both"/>
        <w:rPr>
          <w:rFonts w:ascii="Times New Roman" w:hAnsi="Times New Roman" w:cs="Times New Roman"/>
        </w:rPr>
      </w:pPr>
      <w:r w:rsidRPr="009A7245">
        <w:rPr>
          <w:rFonts w:ascii="Times New Roman" w:hAnsi="Times New Roman" w:cs="Times New Roman"/>
          <w:b/>
          <w:color w:val="1F4E79"/>
        </w:rPr>
        <w:t xml:space="preserve">Attendance: </w:t>
      </w:r>
      <w:r w:rsidRPr="009A7245">
        <w:rPr>
          <w:rFonts w:ascii="Times New Roman" w:hAnsi="Times New Roman" w:cs="Times New Roman"/>
        </w:rPr>
        <w:t xml:space="preserve">Students are expected to attend all sessions. Absenteeism must be supported by appropriate documentation in line with </w:t>
      </w:r>
      <w:proofErr w:type="gramStart"/>
      <w:r w:rsidRPr="009A7245">
        <w:rPr>
          <w:rFonts w:ascii="Times New Roman" w:hAnsi="Times New Roman" w:cs="Times New Roman"/>
        </w:rPr>
        <w:t>University</w:t>
      </w:r>
      <w:proofErr w:type="gramEnd"/>
      <w:r w:rsidRPr="009A7245">
        <w:rPr>
          <w:rFonts w:ascii="Times New Roman" w:hAnsi="Times New Roman" w:cs="Times New Roman"/>
        </w:rPr>
        <w:t xml:space="preserve"> regulations.</w:t>
      </w:r>
    </w:p>
    <w:p w14:paraId="492D54F7" w14:textId="77777777" w:rsidR="00B35116" w:rsidRPr="009A7245" w:rsidRDefault="001027D3" w:rsidP="009A7245">
      <w:pPr>
        <w:jc w:val="both"/>
        <w:rPr>
          <w:rFonts w:ascii="Times New Roman" w:hAnsi="Times New Roman" w:cs="Times New Roman"/>
        </w:rPr>
      </w:pPr>
      <w:r w:rsidRPr="009A7245">
        <w:rPr>
          <w:rFonts w:ascii="Times New Roman" w:hAnsi="Times New Roman" w:cs="Times New Roman"/>
          <w:b/>
          <w:color w:val="1F4E79"/>
        </w:rPr>
        <w:t xml:space="preserve">Code of conduct: </w:t>
      </w:r>
      <w:r w:rsidRPr="009A7245">
        <w:rPr>
          <w:rFonts w:ascii="Times New Roman" w:hAnsi="Times New Roman" w:cs="Times New Roman"/>
        </w:rPr>
        <w:t>Students should be punctual at all sessions and conduct themselves in a professional manner. Mobile phones must be switched to silent mode during lectures.</w:t>
      </w:r>
    </w:p>
    <w:p w14:paraId="6B21610B" w14:textId="77777777" w:rsidR="00B35116" w:rsidRPr="009A7245" w:rsidRDefault="001027D3" w:rsidP="009A7245">
      <w:pPr>
        <w:jc w:val="both"/>
        <w:rPr>
          <w:rFonts w:ascii="Times New Roman" w:hAnsi="Times New Roman" w:cs="Times New Roman"/>
        </w:rPr>
      </w:pPr>
      <w:r w:rsidRPr="009A7245">
        <w:rPr>
          <w:rFonts w:ascii="Times New Roman" w:hAnsi="Times New Roman" w:cs="Times New Roman"/>
          <w:b/>
          <w:color w:val="1F4E79"/>
        </w:rPr>
        <w:t xml:space="preserve">Cheating and plagiarism: </w:t>
      </w:r>
      <w:r w:rsidRPr="009A7245">
        <w:rPr>
          <w:rFonts w:ascii="Times New Roman" w:hAnsi="Times New Roman" w:cs="Times New Roman"/>
        </w:rPr>
        <w:t>Cheating and plagiarism of any kind will not be tolerated and will attract the appropriate sanctions as stipulated in the students' handbook.</w:t>
      </w:r>
    </w:p>
    <w:p w14:paraId="7A94D09D" w14:textId="77777777" w:rsidR="00B35116" w:rsidRPr="009A7245" w:rsidRDefault="001027D3" w:rsidP="009A7245">
      <w:pPr>
        <w:jc w:val="both"/>
        <w:rPr>
          <w:rFonts w:ascii="Times New Roman" w:hAnsi="Times New Roman" w:cs="Times New Roman"/>
        </w:rPr>
      </w:pPr>
      <w:r w:rsidRPr="009A7245">
        <w:rPr>
          <w:rFonts w:ascii="Times New Roman" w:hAnsi="Times New Roman" w:cs="Times New Roman"/>
          <w:b/>
          <w:color w:val="1F4E79"/>
        </w:rPr>
        <w:t xml:space="preserve">Assignment submission: </w:t>
      </w:r>
      <w:r w:rsidRPr="009A7245">
        <w:rPr>
          <w:rFonts w:ascii="Times New Roman" w:hAnsi="Times New Roman" w:cs="Times New Roman"/>
        </w:rPr>
        <w:t>All assignments must be submitted by the stated deadline. Late submission or failure to take a quiz without approved permission will attract the appropriate academic penalty.</w:t>
      </w:r>
    </w:p>
    <w:p w14:paraId="3A140D59" w14:textId="77777777" w:rsidR="00B35116" w:rsidRPr="009A7245" w:rsidRDefault="001027D3" w:rsidP="009A7245">
      <w:pPr>
        <w:jc w:val="both"/>
        <w:rPr>
          <w:rFonts w:ascii="Times New Roman" w:hAnsi="Times New Roman" w:cs="Times New Roman"/>
        </w:rPr>
      </w:pPr>
      <w:r w:rsidRPr="009A7245">
        <w:rPr>
          <w:rFonts w:ascii="Times New Roman" w:hAnsi="Times New Roman" w:cs="Times New Roman"/>
          <w:b/>
          <w:color w:val="1F4E79"/>
        </w:rPr>
        <w:t xml:space="preserve">Referencing: </w:t>
      </w:r>
      <w:r w:rsidRPr="009A7245">
        <w:rPr>
          <w:rFonts w:ascii="Times New Roman" w:hAnsi="Times New Roman" w:cs="Times New Roman"/>
        </w:rPr>
        <w:t>Students should use APA referencing style in essays, project reports and written assignments.</w:t>
      </w:r>
    </w:p>
    <w:p w14:paraId="6FFA1B12" w14:textId="1399AFB0" w:rsidR="00B35116" w:rsidRPr="009A7245" w:rsidRDefault="001027D3" w:rsidP="009A7245">
      <w:pPr>
        <w:jc w:val="both"/>
        <w:rPr>
          <w:rFonts w:ascii="Times New Roman" w:hAnsi="Times New Roman" w:cs="Times New Roman"/>
        </w:rPr>
      </w:pPr>
      <w:r w:rsidRPr="009A7245">
        <w:rPr>
          <w:rFonts w:ascii="Times New Roman" w:hAnsi="Times New Roman" w:cs="Times New Roman"/>
        </w:rPr>
        <w:t>.</w:t>
      </w:r>
    </w:p>
    <w:sectPr w:rsidR="00B35116" w:rsidRPr="009A7245" w:rsidSect="00034616">
      <w:footerReference w:type="default" r:id="rId12"/>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E679E" w14:textId="77777777" w:rsidR="005A1142" w:rsidRDefault="005A1142">
      <w:pPr>
        <w:spacing w:after="0" w:line="240" w:lineRule="auto"/>
      </w:pPr>
      <w:r>
        <w:separator/>
      </w:r>
    </w:p>
  </w:endnote>
  <w:endnote w:type="continuationSeparator" w:id="0">
    <w:p w14:paraId="7726E1F4" w14:textId="77777777" w:rsidR="005A1142" w:rsidRDefault="005A11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FBB99" w14:textId="77777777" w:rsidR="00B35116" w:rsidRDefault="001027D3">
    <w:pPr>
      <w:pStyle w:val="Footer"/>
      <w:jc w:val="center"/>
    </w:pPr>
    <w:r>
      <w:rPr>
        <w:color w:val="646464"/>
        <w:sz w:val="16"/>
      </w:rPr>
      <w:t>ECO306: Project Appraisal II | Department of Economic Studies | University of Cape Coast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4D1F3" w14:textId="77777777" w:rsidR="005A1142" w:rsidRDefault="005A1142">
      <w:pPr>
        <w:spacing w:after="0" w:line="240" w:lineRule="auto"/>
      </w:pPr>
      <w:r>
        <w:separator/>
      </w:r>
    </w:p>
  </w:footnote>
  <w:footnote w:type="continuationSeparator" w:id="0">
    <w:p w14:paraId="5C36D815" w14:textId="77777777" w:rsidR="005A1142" w:rsidRDefault="005A11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6334914">
    <w:abstractNumId w:val="8"/>
  </w:num>
  <w:num w:numId="2" w16cid:durableId="2095082273">
    <w:abstractNumId w:val="6"/>
  </w:num>
  <w:num w:numId="3" w16cid:durableId="112020549">
    <w:abstractNumId w:val="5"/>
  </w:num>
  <w:num w:numId="4" w16cid:durableId="133565916">
    <w:abstractNumId w:val="4"/>
  </w:num>
  <w:num w:numId="5" w16cid:durableId="967782068">
    <w:abstractNumId w:val="7"/>
  </w:num>
  <w:num w:numId="6" w16cid:durableId="1293829177">
    <w:abstractNumId w:val="3"/>
  </w:num>
  <w:num w:numId="7" w16cid:durableId="638925614">
    <w:abstractNumId w:val="2"/>
  </w:num>
  <w:num w:numId="8" w16cid:durableId="171994744">
    <w:abstractNumId w:val="1"/>
  </w:num>
  <w:num w:numId="9" w16cid:durableId="1885946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27D3"/>
    <w:rsid w:val="0015074B"/>
    <w:rsid w:val="0027611A"/>
    <w:rsid w:val="0029639D"/>
    <w:rsid w:val="00326F90"/>
    <w:rsid w:val="005A1142"/>
    <w:rsid w:val="005B2DCB"/>
    <w:rsid w:val="007C17EE"/>
    <w:rsid w:val="009A7245"/>
    <w:rsid w:val="00AA1D8D"/>
    <w:rsid w:val="00B35116"/>
    <w:rsid w:val="00B47730"/>
    <w:rsid w:val="00CB0664"/>
    <w:rsid w:val="00F84B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65E0205-D88A-4526-A5CC-7861C96D5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b/>
      <w:color w:val="1F4E79"/>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com/Project-Appraisal-Planning-Development-Prasanna/dp/0230319360"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mazon.com/Economics-Development-Survey-A-P-Thirlwall/dp/1137304445" TargetMode="External"/><Relationship Id="rId5" Type="http://schemas.openxmlformats.org/officeDocument/2006/relationships/webSettings" Target="webSettings.xml"/><Relationship Id="rId10" Type="http://schemas.openxmlformats.org/officeDocument/2006/relationships/hyperlink" Target="https://www.amazon.com/Cost-Benefit-Analysis-Concepts-Practice/dp/1316603140" TargetMode="External"/><Relationship Id="rId4" Type="http://schemas.openxmlformats.org/officeDocument/2006/relationships/settings" Target="settings.xml"/><Relationship Id="rId9" Type="http://schemas.openxmlformats.org/officeDocument/2006/relationships/hyperlink" Target="https://www.amazon.com/Social-Cost-Benefit-Analysis-Theory-Practice/dp/1138774160"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Pages>
  <Words>916</Words>
  <Characters>6050</Characters>
  <Application>Microsoft Office Word</Application>
  <DocSecurity>0</DocSecurity>
  <Lines>155</Lines>
  <Paragraphs>133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Collins Baffour Kyei</cp:lastModifiedBy>
  <cp:revision>4</cp:revision>
  <dcterms:created xsi:type="dcterms:W3CDTF">2013-12-23T23:15:00Z</dcterms:created>
  <dcterms:modified xsi:type="dcterms:W3CDTF">2026-05-04T10:13:00Z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018e05d5-c77e-40f2-85bd-45d8b2575d07</vt:lpwstr>
  </property>
</Properties>
</file>