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tiff" ContentType="image/tif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before="228" w:after="228" w:line="360" w:lineRule="auto"/>
        <w:rPr>
          <w:rFonts w:ascii="Times New Roman" w:hAnsi="Times New Roman" w:eastAsia="仿宋_GB2312" w:cs="Times New Roman"/>
          <w:color w:val="auto"/>
          <w:sz w:val="28"/>
          <w:szCs w:val="28"/>
        </w:rPr>
      </w:pPr>
      <w:bookmarkStart w:id="0" w:name="_Toc28455"/>
      <w:r>
        <w:rPr>
          <w:rFonts w:ascii="Times New Roman" w:hAnsi="Times New Roman" w:eastAsia="仿宋_GB2312" w:cs="Times New Roman"/>
          <w:color w:val="auto"/>
          <w:sz w:val="28"/>
          <w:szCs w:val="28"/>
        </w:rPr>
        <w:t>2</w:t>
      </w:r>
      <w:r>
        <w:rPr>
          <w:rFonts w:hint="eastAsia" w:ascii="Times New Roman" w:hAnsi="Times New Roman" w:eastAsia="仿宋_GB2312" w:cs="Times New Roman"/>
          <w:color w:val="auto"/>
          <w:sz w:val="28"/>
          <w:szCs w:val="28"/>
        </w:rPr>
        <w:t>.</w:t>
      </w:r>
      <w:r>
        <w:rPr>
          <w:rFonts w:ascii="Times New Roman" w:hAnsi="Times New Roman" w:eastAsia="仿宋_GB2312" w:cs="Times New Roman"/>
          <w:color w:val="auto"/>
          <w:sz w:val="28"/>
          <w:szCs w:val="28"/>
        </w:rPr>
        <w:t xml:space="preserve">2 </w:t>
      </w:r>
      <w:r>
        <w:rPr>
          <w:rFonts w:hint="eastAsia" w:ascii="Times New Roman" w:hAnsi="Times New Roman" w:eastAsia="仿宋_GB2312" w:cs="Times New Roman"/>
          <w:color w:val="auto"/>
          <w:sz w:val="28"/>
          <w:szCs w:val="28"/>
        </w:rPr>
        <w:t>全氮离子盐生成焓计算方法</w:t>
      </w:r>
      <w:bookmarkEnd w:id="0"/>
    </w:p>
    <w:p>
      <w:pPr>
        <w:pStyle w:val="14"/>
        <w:ind w:firstLine="560" w:firstLineChars="200"/>
      </w:pPr>
      <w:r>
        <w:rPr>
          <w:rFonts w:hint="eastAsia"/>
        </w:rPr>
        <w:t>由</w:t>
      </w:r>
      <w:r>
        <w:t>于五唑离子盐是新型含能化合物，其宏量级样品从发现距今才几年。</w:t>
      </w:r>
      <w:r>
        <w:rPr>
          <w:rFonts w:hint="eastAsia"/>
        </w:rPr>
        <w:t>研究过程种存在</w:t>
      </w:r>
      <w:r>
        <w:t>历史研究数据缺乏，</w:t>
      </w:r>
      <w:r>
        <w:rPr>
          <w:rFonts w:hint="eastAsia"/>
        </w:rPr>
        <w:t>相关</w:t>
      </w:r>
      <w:r>
        <w:t>实验值无</w:t>
      </w:r>
      <w:r>
        <w:rPr>
          <w:rFonts w:hint="eastAsia"/>
        </w:rPr>
        <w:t>先前</w:t>
      </w:r>
      <w:r>
        <w:t>报导</w:t>
      </w:r>
      <w:r>
        <w:rPr>
          <w:rFonts w:hint="eastAsia"/>
        </w:rPr>
        <w:t>等问题</w:t>
      </w:r>
      <w:r>
        <w:t>。</w:t>
      </w:r>
      <w:r>
        <w:rPr>
          <w:rFonts w:hint="eastAsia"/>
        </w:rPr>
        <w:t>而</w:t>
      </w:r>
      <w:r>
        <w:t>进行实验测量</w:t>
      </w:r>
      <w:r>
        <w:rPr>
          <w:rFonts w:hint="eastAsia"/>
        </w:rPr>
        <w:t>又存在</w:t>
      </w:r>
      <w:r>
        <w:t>成本昂贵、测量周期长，无法支撑高通量筛选需求。目前生成焓实验</w:t>
      </w:r>
      <w:r>
        <w:rPr>
          <w:rFonts w:hint="eastAsia"/>
        </w:rPr>
        <w:t>的测量</w:t>
      </w:r>
      <w:r>
        <w:t>值也存在一些问题导致无法达到化学精度，比如误差线不明确、数据库二次文献存在偏差等。</w:t>
      </w:r>
      <w:r>
        <w:rPr>
          <w:rFonts w:hint="eastAsia"/>
        </w:rPr>
        <w:t>第一性原理计算方法是</w:t>
      </w:r>
      <w:r>
        <w:t>解决分子体系电子结构中的</w:t>
      </w:r>
      <w:r>
        <w:rPr>
          <w:rFonts w:hint="eastAsia"/>
        </w:rPr>
        <w:t>常用方法</w:t>
      </w:r>
      <w:r>
        <w:t>。由于其计算方法</w:t>
      </w:r>
      <w:r>
        <w:rPr>
          <w:rFonts w:hint="eastAsia"/>
        </w:rPr>
        <w:t>几乎不</w:t>
      </w:r>
      <w:r>
        <w:t>依赖于经验数，其生成焓计算结果得到了广泛的认可。</w:t>
      </w:r>
    </w:p>
    <w:p>
      <w:pPr>
        <w:pStyle w:val="14"/>
        <w:ind w:firstLine="560" w:firstLineChars="200"/>
      </w:pPr>
      <w:r>
        <w:t>整体上，现代理论计算方法应用有一直观的规律，即在理论方法未取得质变时，在各流行使用的方法中，计算方法的计算精度往往与计算代价成反比。这一规律是研究项目选取具体方法的一种出发点——在能接受的计算代价范围内选取计算精度最高的方法，而在能接受的计算精度内选取计算代价最小的方法。密度泛函理论（DFT）计算方法很好的平衡了计算精度和计算资源消耗。</w:t>
      </w:r>
    </w:p>
    <w:p>
      <w:pPr>
        <w:pStyle w:val="14"/>
        <w:ind w:firstLine="560"/>
      </w:pPr>
      <w:r>
        <w:t>1927年，Thomas和Fermi分别各自提出，或许采用电子密度可以</w:t>
      </w:r>
      <w:r>
        <w:rPr>
          <w:rFonts w:hint="eastAsia"/>
        </w:rPr>
        <w:t>代替波函数用来</w:t>
      </w:r>
      <w:r>
        <w:t>描述体系的性质。然而，Thomas-Fermi模型</w:t>
      </w:r>
      <w:r>
        <w:rPr>
          <w:rFonts w:hint="eastAsia"/>
        </w:rPr>
        <w:t>仅适用于均匀电子气</w:t>
      </w:r>
      <w:r>
        <w:t>，其在化学上的应用是失败的。Thomas-Fermi模型求解出的电子密度较真实电子密度没有精细的壳层结构，也不能说明为何稳定的分子总能量总</w:t>
      </w:r>
      <w:r>
        <w:rPr>
          <w:rFonts w:hint="eastAsia"/>
        </w:rPr>
        <w:t>低</w:t>
      </w:r>
      <w:r>
        <w:t>于其组成单独原子的能量之和。1964年，Hohenberg和Kohn证明了两个重要的定理以确立了现代的密度泛函理论方法，而Kohn和Sham提出的</w:t>
      </w:r>
      <w:r>
        <w:rPr>
          <w:rFonts w:hint="eastAsia"/>
        </w:rPr>
        <w:t>Koh</w:t>
      </w:r>
      <w:r>
        <w:t>-Sham</w:t>
      </w:r>
      <w:r>
        <w:rPr>
          <w:rFonts w:hint="eastAsia"/>
        </w:rPr>
        <w:t>密度泛函理论也被广泛的应用于第一性原理计算当中</w:t>
      </w:r>
      <w:r>
        <w:t>。简单而言，Hohenberg和Kohn推导证明</w:t>
      </w:r>
      <w:r>
        <w:rPr>
          <w:rFonts w:hint="eastAsia"/>
        </w:rPr>
        <w:t>了体系的外势场和体系的基态电子密度存在一一对应关系。</w:t>
      </w:r>
      <w:r>
        <w:t>（Hohenberg-Kohn定理一）。</w:t>
      </w:r>
      <w:r>
        <w:rPr>
          <w:rFonts w:hint="eastAsia"/>
        </w:rPr>
        <w:t>非简并基态系统中，存在一个总能量泛函，当电子密度为基态电子密度时，泛函的能量为最小值</w:t>
      </w:r>
      <w:r>
        <w:t>(HK定理二)。</w:t>
      </w:r>
      <w:r>
        <w:rPr>
          <w:rFonts w:hint="eastAsia"/>
        </w:rPr>
        <w:t>通过HK定理，可以得知在给定外势场，体系的基态能量与基态电子密度均存在对应关系。只要找到总的能量泛函，便可以通过能量最小化得到体系的基态能量。通常（</w:t>
      </w:r>
      <w:r>
        <w:t>10000</w:t>
      </w:r>
      <w:r>
        <w:rPr>
          <w:rFonts w:hint="eastAsia"/>
        </w:rPr>
        <w:t>K以下）温度对于电子结构的影响很小。因此基态密度泛函理论可以满足绝大多数物性的模拟。然而</w:t>
      </w:r>
      <w:r>
        <w:t>HK</w:t>
      </w:r>
      <w:r>
        <w:rPr>
          <w:rFonts w:hint="eastAsia"/>
        </w:rPr>
        <w:t>定理并没有明确的给出总能量泛函。而</w:t>
      </w:r>
      <w:r>
        <w:t>Kohn</w:t>
      </w:r>
      <w:r>
        <w:rPr>
          <w:rFonts w:hint="eastAsia"/>
        </w:rPr>
        <w:t>和</w:t>
      </w:r>
      <w:r>
        <w:t>Sham提出的</w:t>
      </w:r>
      <w:r>
        <w:rPr>
          <w:rFonts w:hint="eastAsia"/>
        </w:rPr>
        <w:t>通过引入</w:t>
      </w:r>
    </w:p>
    <w:p>
      <w:pPr>
        <w:pStyle w:val="14"/>
      </w:pPr>
      <w:r>
        <w:rPr>
          <w:rFonts w:hint="eastAsia"/>
        </w:rPr>
        <w:t>一个参考的无相互作用的辅助系统，给出了总能量泛函的表达式。从而成功的将密度泛函理论应用于真实材料的模拟</w:t>
      </w:r>
    </w:p>
    <w:p>
      <w:pPr>
        <w:pStyle w:val="14"/>
        <w:ind w:firstLine="560" w:firstLineChars="200"/>
      </w:pPr>
      <w:r>
        <w:rPr>
          <w:rFonts w:hint="eastAsia"/>
        </w:rPr>
        <w:t>KS</w:t>
      </w:r>
      <w:r>
        <w:t>DFT</w:t>
      </w:r>
      <w:r>
        <w:rPr>
          <w:rFonts w:hint="eastAsia"/>
        </w:rPr>
        <w:t>的总能表达式</w:t>
      </w:r>
      <w:r>
        <w:t>如下所示：</w:t>
      </w:r>
    </w:p>
    <w:p>
      <w:pPr>
        <w:ind w:firstLine="560"/>
        <w:rPr>
          <w:b/>
          <w:sz w:val="28"/>
          <w:szCs w:val="28"/>
        </w:rPr>
      </w:pPr>
      <m:oMathPara>
        <m:oMathParaPr>
          <m:jc m:val="left"/>
        </m:oMathParaPr>
        <m:oMath>
          <m:r>
            <m:rPr/>
            <w:rPr>
              <w:rFonts w:ascii="Cambria Math" w:hAnsi="Cambria Math"/>
              <w:sz w:val="28"/>
              <w:szCs w:val="28"/>
            </w:rPr>
            <m:t>E</m:t>
          </m:r>
          <m:d>
            <m:dPr>
              <m:begChr m:val="["/>
              <m:endChr m:val="]"/>
              <m:ctrlPr>
                <w:rPr>
                  <w:rFonts w:ascii="Cambria Math" w:hAnsi="Cambria Math"/>
                  <w:sz w:val="28"/>
                  <w:szCs w:val="28"/>
                </w:rPr>
              </m:ctrlPr>
            </m:dPr>
            <m:e>
              <m:r>
                <m:rPr/>
                <w:rPr>
                  <w:rFonts w:ascii="Cambria Math" w:hAnsi="Cambria Math"/>
                  <w:sz w:val="28"/>
                  <w:szCs w:val="28"/>
                </w:rPr>
                <m:t>ρ</m:t>
              </m:r>
              <m:ctrlPr>
                <w:rPr>
                  <w:rFonts w:ascii="Cambria Math" w:hAnsi="Cambria Math"/>
                  <w:sz w:val="28"/>
                  <w:szCs w:val="28"/>
                </w:rPr>
              </m:ctrlPr>
            </m:e>
          </m:d>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T</m:t>
              </m:r>
              <m:ctrlPr>
                <w:rPr>
                  <w:rFonts w:ascii="Cambria Math" w:hAnsi="Cambria Math"/>
                  <w:sz w:val="28"/>
                  <w:szCs w:val="28"/>
                </w:rPr>
              </m:ctrlPr>
            </m:e>
            <m:sub>
              <m:r>
                <m:rPr/>
                <w:rPr>
                  <w:rFonts w:ascii="Cambria Math" w:hAnsi="Cambria Math"/>
                  <w:sz w:val="28"/>
                  <w:szCs w:val="28"/>
                </w:rPr>
                <m:t>s</m:t>
              </m:r>
              <m:ctrlPr>
                <w:rPr>
                  <w:rFonts w:ascii="Cambria Math" w:hAnsi="Cambria Math"/>
                  <w:sz w:val="28"/>
                  <w:szCs w:val="28"/>
                </w:rPr>
              </m:ctrlPr>
            </m:sub>
          </m:sSub>
          <m:d>
            <m:dPr>
              <m:begChr m:val="["/>
              <m:endChr m:val="]"/>
              <m:ctrlPr>
                <w:rPr>
                  <w:rFonts w:ascii="Cambria Math" w:hAnsi="Cambria Math"/>
                  <w:sz w:val="28"/>
                  <w:szCs w:val="28"/>
                </w:rPr>
              </m:ctrlPr>
            </m:dPr>
            <m:e>
              <m:r>
                <m:rPr/>
                <w:rPr>
                  <w:rFonts w:ascii="Cambria Math" w:hAnsi="Cambria Math"/>
                  <w:sz w:val="28"/>
                  <w:szCs w:val="28"/>
                </w:rPr>
                <m:t>ρ</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J</m:t>
          </m:r>
          <m:d>
            <m:dPr>
              <m:begChr m:val="["/>
              <m:endChr m:val="]"/>
              <m:ctrlPr>
                <w:rPr>
                  <w:rFonts w:ascii="Cambria Math" w:hAnsi="Cambria Math"/>
                  <w:sz w:val="28"/>
                  <w:szCs w:val="28"/>
                </w:rPr>
              </m:ctrlPr>
            </m:dPr>
            <m:e>
              <m:r>
                <m:rPr/>
                <w:rPr>
                  <w:rFonts w:ascii="Cambria Math" w:hAnsi="Cambria Math"/>
                  <w:sz w:val="28"/>
                  <w:szCs w:val="28"/>
                </w:rPr>
                <m:t>ρ</m:t>
              </m:r>
              <m:ctrlPr>
                <w:rPr>
                  <w:rFonts w:ascii="Cambria Math" w:hAnsi="Cambria Math"/>
                  <w:sz w:val="28"/>
                  <w:szCs w:val="28"/>
                </w:rPr>
              </m:ctrlPr>
            </m:e>
          </m:d>
          <m:r>
            <m:rPr>
              <m:sty m:val="p"/>
            </m:rPr>
            <w:rPr>
              <w:rFonts w:ascii="Cambria Math" w:hAnsi="Cambria Math"/>
              <w:sz w:val="28"/>
              <w:szCs w:val="28"/>
            </w:rPr>
            <m:t>+</m:t>
          </m:r>
          <m:nary>
            <m:naryPr>
              <m:limLoc m:val="undOvr"/>
              <m:subHide m:val="1"/>
              <m:supHide m:val="1"/>
              <m:ctrlPr>
                <w:rPr>
                  <w:rFonts w:ascii="Cambria Math" w:hAnsi="Cambria Math"/>
                  <w:sz w:val="28"/>
                  <w:szCs w:val="28"/>
                </w:rPr>
              </m:ctrlPr>
            </m:naryPr>
            <m:sub>
              <m:ctrlPr>
                <w:rPr>
                  <w:rFonts w:ascii="Cambria Math" w:hAnsi="Cambria Math"/>
                  <w:sz w:val="28"/>
                  <w:szCs w:val="28"/>
                </w:rPr>
              </m:ctrlPr>
            </m:sub>
            <m:sup>
              <m:ctrlPr>
                <w:rPr>
                  <w:rFonts w:ascii="Cambria Math" w:hAnsi="Cambria Math"/>
                  <w:sz w:val="28"/>
                  <w:szCs w:val="28"/>
                </w:rPr>
              </m:ctrlPr>
            </m:sup>
            <m:e>
              <m:r>
                <m:rPr/>
                <w:rPr>
                  <w:rFonts w:ascii="Cambria Math" w:hAnsi="Cambria Math"/>
                  <w:sz w:val="28"/>
                  <w:szCs w:val="28"/>
                </w:rPr>
                <m:t>V</m:t>
              </m:r>
              <m:d>
                <m:dPr>
                  <m:ctrlPr>
                    <w:rPr>
                      <w:rFonts w:ascii="Cambria Math" w:hAnsi="Cambria Math"/>
                      <w:sz w:val="28"/>
                      <w:szCs w:val="28"/>
                    </w:rPr>
                  </m:ctrlPr>
                </m:dPr>
                <m:e>
                  <m:r>
                    <m:rPr>
                      <m:sty m:val="bi"/>
                    </m:rPr>
                    <w:rPr>
                      <w:rFonts w:ascii="Cambria Math" w:hAnsi="Cambria Math"/>
                      <w:sz w:val="28"/>
                      <w:szCs w:val="28"/>
                    </w:rPr>
                    <m:t>r</m:t>
                  </m:r>
                  <m:ctrlPr>
                    <w:rPr>
                      <w:rFonts w:ascii="Cambria Math" w:hAnsi="Cambria Math"/>
                      <w:sz w:val="28"/>
                      <w:szCs w:val="28"/>
                    </w:rPr>
                  </m:ctrlPr>
                </m:e>
              </m:d>
              <m:r>
                <m:rPr/>
                <w:rPr>
                  <w:rFonts w:ascii="Cambria Math" w:hAnsi="Cambria Math"/>
                  <w:sz w:val="28"/>
                  <w:szCs w:val="28"/>
                </w:rPr>
                <m:t>ρ</m:t>
              </m:r>
              <m:d>
                <m:dPr>
                  <m:ctrlPr>
                    <w:rPr>
                      <w:rFonts w:ascii="Cambria Math" w:hAnsi="Cambria Math"/>
                      <w:sz w:val="28"/>
                      <w:szCs w:val="28"/>
                    </w:rPr>
                  </m:ctrlPr>
                </m:dPr>
                <m:e>
                  <m:r>
                    <m:rPr>
                      <m:sty m:val="bi"/>
                    </m:rPr>
                    <w:rPr>
                      <w:rFonts w:ascii="Cambria Math" w:hAnsi="Cambria Math"/>
                      <w:sz w:val="28"/>
                      <w:szCs w:val="28"/>
                    </w:rPr>
                    <m:t>r</m:t>
                  </m:r>
                  <m:ctrlPr>
                    <w:rPr>
                      <w:rFonts w:ascii="Cambria Math" w:hAnsi="Cambria Math"/>
                      <w:sz w:val="28"/>
                      <w:szCs w:val="28"/>
                    </w:rPr>
                  </m:ctrlPr>
                </m:e>
              </m:d>
              <m:r>
                <m:rPr/>
                <w:rPr>
                  <w:rFonts w:ascii="Cambria Math" w:hAnsi="Cambria Math"/>
                  <w:sz w:val="28"/>
                  <w:szCs w:val="28"/>
                </w:rPr>
                <m:t>d</m:t>
              </m:r>
              <m:r>
                <m:rPr>
                  <m:sty m:val="bi"/>
                </m:rPr>
                <w:rPr>
                  <w:rFonts w:ascii="Cambria Math" w:hAnsi="Cambria Math"/>
                  <w:sz w:val="28"/>
                  <w:szCs w:val="28"/>
                </w:rPr>
                <m:t>r</m:t>
              </m:r>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E</m:t>
                  </m:r>
                  <m:ctrlPr>
                    <w:rPr>
                      <w:rFonts w:ascii="Cambria Math" w:hAnsi="Cambria Math"/>
                      <w:sz w:val="28"/>
                      <w:szCs w:val="28"/>
                    </w:rPr>
                  </m:ctrlPr>
                </m:e>
                <m:sub>
                  <m:r>
                    <m:rPr/>
                    <w:rPr>
                      <w:rFonts w:ascii="Cambria Math" w:hAnsi="Cambria Math"/>
                      <w:sz w:val="28"/>
                      <w:szCs w:val="28"/>
                    </w:rPr>
                    <m:t>xc</m:t>
                  </m:r>
                  <m:ctrlPr>
                    <w:rPr>
                      <w:rFonts w:ascii="Cambria Math" w:hAnsi="Cambria Math"/>
                      <w:sz w:val="28"/>
                      <w:szCs w:val="28"/>
                    </w:rPr>
                  </m:ctrlPr>
                </m:sub>
              </m:sSub>
              <m:d>
                <m:dPr>
                  <m:begChr m:val="["/>
                  <m:endChr m:val="]"/>
                  <m:ctrlPr>
                    <w:rPr>
                      <w:rFonts w:ascii="Cambria Math" w:hAnsi="Cambria Math"/>
                      <w:sz w:val="28"/>
                      <w:szCs w:val="28"/>
                    </w:rPr>
                  </m:ctrlPr>
                </m:dPr>
                <m:e>
                  <m:r>
                    <m:rPr/>
                    <w:rPr>
                      <w:rFonts w:ascii="Cambria Math" w:hAnsi="Cambria Math"/>
                      <w:sz w:val="28"/>
                      <w:szCs w:val="28"/>
                    </w:rPr>
                    <m:t>ρ</m:t>
                  </m:r>
                  <m:ctrlPr>
                    <w:rPr>
                      <w:rFonts w:ascii="Cambria Math" w:hAnsi="Cambria Math"/>
                      <w:sz w:val="28"/>
                      <w:szCs w:val="28"/>
                    </w:rPr>
                  </m:ctrlPr>
                </m:e>
              </m:d>
              <m:ctrlPr>
                <w:rPr>
                  <w:rFonts w:ascii="Cambria Math" w:hAnsi="Cambria Math"/>
                  <w:sz w:val="28"/>
                  <w:szCs w:val="28"/>
                </w:rPr>
              </m:ctrlPr>
            </m:e>
          </m:nary>
          <m:r>
            <m:rPr/>
            <w:rPr>
              <w:rFonts w:ascii="Cambria Math" w:hAnsi="Cambria Math"/>
              <w:sz w:val="28"/>
              <w:szCs w:val="28"/>
            </w:rPr>
            <m:t xml:space="preserve">                                      </m:t>
          </m:r>
          <m:r>
            <m:rPr>
              <m:sty m:val="p"/>
            </m:rPr>
            <w:rPr>
              <w:rFonts w:ascii="Cambria Math" w:hAnsi="Cambria Math"/>
              <w:sz w:val="28"/>
              <w:szCs w:val="28"/>
            </w:rPr>
            <m:t>(2</m:t>
          </m:r>
          <m:r>
            <m:rPr/>
            <w:rPr>
              <w:rFonts w:ascii="Cambria Math" w:hAnsi="Cambria Math"/>
              <w:sz w:val="28"/>
              <w:szCs w:val="28"/>
            </w:rPr>
            <m:t>.2.1</m:t>
          </m:r>
          <m:r>
            <m:rPr>
              <m:sty m:val="p"/>
            </m:rPr>
            <w:rPr>
              <w:rFonts w:ascii="Cambria Math" w:hAnsi="Cambria Math"/>
              <w:sz w:val="28"/>
              <w:szCs w:val="28"/>
            </w:rPr>
            <m:t>)</m:t>
          </m:r>
        </m:oMath>
      </m:oMathPara>
    </w:p>
    <w:p>
      <w:pPr>
        <w:pStyle w:val="14"/>
        <w:ind w:firstLine="560" w:firstLineChars="200"/>
      </w:pPr>
      <w:r>
        <w:rPr>
          <w:rFonts w:hint="eastAsia"/>
        </w:rPr>
        <w:t>其中</w:t>
      </w:r>
      <w:r>
        <w:t>电子总能构成为依次为动能、库伦能、外势能和交换关联能。</w:t>
      </w:r>
      <w:r>
        <w:rPr>
          <w:rFonts w:hint="eastAsia"/>
        </w:rPr>
        <w:t>其中动能项通过求解辅助系统的</w:t>
      </w:r>
      <w:r>
        <w:t>Kohn-Sham方程</w:t>
      </w:r>
      <w:r>
        <w:rPr>
          <w:rFonts w:hint="eastAsia"/>
        </w:rPr>
        <w:t>获得。交换关联项代表</w:t>
      </w:r>
      <w:r>
        <w:t>Kohn-Sham</w:t>
      </w:r>
      <w:r>
        <w:rPr>
          <w:rFonts w:hint="eastAsia"/>
        </w:rPr>
        <w:t>密度泛函理论动能项和电子间经典库仑相互用与精确的多体相互作用的差值，一般近似成一个能量泛函。由于交换关联相互作用是</w:t>
      </w:r>
      <w:r>
        <w:t>Kohn-Sham</w:t>
      </w:r>
      <w:r>
        <w:rPr>
          <w:rFonts w:hint="eastAsia"/>
        </w:rPr>
        <w:t>密度泛函理论中唯一的近似，因此密度泛函理论的精度主要受交换关联近似影响。</w:t>
      </w:r>
      <w:r>
        <w:t>然而，交换关联的泛函发展</w:t>
      </w:r>
      <w:r>
        <w:rPr>
          <w:rFonts w:hint="eastAsia"/>
        </w:rPr>
        <w:t>至今出现了</w:t>
      </w:r>
      <w:r>
        <w:t>许多近似方法，分为局域密度近似（LDA）、广义梯度近似（GGA）和超广义梯度近似（meta-GGA，含密度梯度和动能密度的交换-相关能泛函）</w:t>
      </w:r>
      <w:r>
        <w:rPr>
          <w:rFonts w:hint="eastAsia"/>
        </w:rPr>
        <w:t>和引入精确的交换相互作用的杂化泛函，以及双杂化泛函</w:t>
      </w:r>
      <w:r>
        <w:t>。Hartree-Fock方法可以提供精确交换能，</w:t>
      </w:r>
      <w:r>
        <w:rPr>
          <w:rFonts w:hint="eastAsia"/>
        </w:rPr>
        <w:t>在杂化泛函</w:t>
      </w:r>
      <w:r>
        <w:t>的</w:t>
      </w:r>
      <w:r>
        <w:rPr>
          <w:rFonts w:hint="eastAsia"/>
        </w:rPr>
        <w:t>计算</w:t>
      </w:r>
      <w:r>
        <w:t>中</w:t>
      </w:r>
      <w:r>
        <w:rPr>
          <w:rFonts w:hint="eastAsia"/>
        </w:rPr>
        <w:t>可以</w:t>
      </w:r>
      <w:r>
        <w:t>混合一定比例的Hartree-Fock交换能</w:t>
      </w:r>
      <w:r>
        <w:rPr>
          <w:rFonts w:hint="eastAsia"/>
        </w:rPr>
        <w:t>从而精确的描述交换关联相互作用。而</w:t>
      </w:r>
      <w:r>
        <w:t>双杂化泛函</w:t>
      </w:r>
      <w:r>
        <w:rPr>
          <w:rFonts w:hint="eastAsia"/>
        </w:rPr>
        <w:t>在杂化泛函的基础上考虑了</w:t>
      </w:r>
      <w:r>
        <w:t>MP2关联。上述</w:t>
      </w:r>
      <w:r>
        <w:rPr>
          <w:rFonts w:hint="eastAsia"/>
        </w:rPr>
        <w:t>密度泛函理论的精度层级</w:t>
      </w:r>
      <w:r>
        <w:t>可参考如图</w:t>
      </w:r>
      <w:r>
        <w:rPr>
          <w:rFonts w:hint="eastAsia"/>
          <w:lang w:val="en-US" w:eastAsia="zh-CN"/>
        </w:rPr>
        <w:t>11</w:t>
      </w:r>
      <w:r>
        <w:t>所示的雅各布天梯。</w:t>
      </w:r>
    </w:p>
    <w:p>
      <w:r>
        <w:drawing>
          <wp:inline distT="0" distB="0" distL="0" distR="0">
            <wp:extent cx="4204970" cy="3657600"/>
            <wp:effectExtent l="0" t="0" r="0" b="0"/>
            <wp:docPr id="38" name="图片 38" descr="黑色的吉他&#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黑色的吉他&#10;&#10;中度可信度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07324" cy="3659180"/>
                    </a:xfrm>
                    <a:prstGeom prst="rect">
                      <a:avLst/>
                    </a:prstGeom>
                    <a:noFill/>
                  </pic:spPr>
                </pic:pic>
              </a:graphicData>
            </a:graphic>
          </wp:inline>
        </w:drawing>
      </w:r>
    </w:p>
    <w:p>
      <w:pPr>
        <w:pStyle w:val="15"/>
        <w:spacing w:after="228"/>
        <w:ind w:firstLine="562"/>
      </w:pPr>
      <w:r>
        <w:rPr>
          <w:rFonts w:hint="eastAsia"/>
        </w:rPr>
        <w:t>图</w:t>
      </w:r>
      <w:r>
        <w:rPr>
          <w:rFonts w:hint="eastAsia"/>
          <w:lang w:val="en-US" w:eastAsia="zh-CN"/>
        </w:rPr>
        <w:t>11</w:t>
      </w:r>
      <w:r>
        <w:rPr>
          <w:rFonts w:hint="eastAsia"/>
        </w:rPr>
        <w:t xml:space="preserve"> 密度泛函</w:t>
      </w:r>
      <w:r>
        <w:t>雅各布天梯</w:t>
      </w:r>
    </w:p>
    <w:p>
      <w:pPr>
        <w:pStyle w:val="14"/>
        <w:ind w:firstLine="560" w:firstLineChars="200"/>
      </w:pPr>
      <w:r>
        <w:rPr>
          <w:rFonts w:hint="eastAsia"/>
        </w:rPr>
        <w:t>不同于密度泛函理论，</w:t>
      </w:r>
      <w:r>
        <w:t>基于波函数的理论计算方法</w:t>
      </w:r>
      <w:r>
        <w:rPr>
          <w:rFonts w:hint="eastAsia"/>
        </w:rPr>
        <w:t>可以提供更高精度的计算结果，来当作密度泛函理论的比对基准</w:t>
      </w:r>
      <w:r>
        <w:t>。</w:t>
      </w:r>
      <w:r>
        <w:rPr>
          <w:rFonts w:hint="eastAsia"/>
        </w:rPr>
        <w:t>波函数理论的精度</w:t>
      </w:r>
      <w:r>
        <w:t>可参考如图</w:t>
      </w:r>
      <w:r>
        <w:rPr>
          <w:rFonts w:hint="eastAsia"/>
          <w:lang w:val="en-US" w:eastAsia="zh-CN"/>
        </w:rPr>
        <w:t>12</w:t>
      </w:r>
      <w:r>
        <w:t>所示的Pople图。CCSD(T)方法配上大基组可趋于非相对论效应的极限值。本研究中首先将确立基于波函数方法计算基准，以此为基础测试DFT和低理论层级的波函数计算气态生成焓。</w:t>
      </w:r>
      <w:r>
        <w:rPr>
          <w:rFonts w:hint="eastAsia"/>
        </w:rPr>
        <w:t>此外，</w:t>
      </w:r>
      <w:r>
        <w:t>晶格焓修正采用VBT（基于体积理论）方法。总体方案如图</w:t>
      </w:r>
      <w:r>
        <w:rPr>
          <w:rFonts w:hint="eastAsia"/>
          <w:lang w:val="en-US" w:eastAsia="zh-CN"/>
        </w:rPr>
        <w:t>13</w:t>
      </w:r>
      <w:r>
        <w:t>所示。</w:t>
      </w:r>
    </w:p>
    <w:p>
      <w:r>
        <w:drawing>
          <wp:inline distT="0" distB="0" distL="0" distR="0">
            <wp:extent cx="4747260" cy="2879725"/>
            <wp:effectExtent l="0" t="0" r="0" b="0"/>
            <wp:docPr id="39" name="图片 39"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包含 图示&#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47805" cy="2880000"/>
                    </a:xfrm>
                    <a:prstGeom prst="rect">
                      <a:avLst/>
                    </a:prstGeom>
                    <a:noFill/>
                  </pic:spPr>
                </pic:pic>
              </a:graphicData>
            </a:graphic>
          </wp:inline>
        </w:drawing>
      </w:r>
    </w:p>
    <w:p>
      <w:pPr>
        <w:pStyle w:val="15"/>
        <w:spacing w:after="228"/>
        <w:ind w:firstLine="562"/>
      </w:pPr>
      <w:r>
        <w:rPr>
          <w:rFonts w:hint="eastAsia"/>
        </w:rPr>
        <w:t>图</w:t>
      </w:r>
      <w:r>
        <w:rPr>
          <w:rFonts w:hint="eastAsia"/>
          <w:lang w:val="en-US" w:eastAsia="zh-CN"/>
        </w:rPr>
        <w:t>12</w:t>
      </w:r>
      <w:r>
        <w:rPr>
          <w:rFonts w:hint="eastAsia"/>
        </w:rPr>
        <w:t xml:space="preserve"> Pople理论层级图</w:t>
      </w:r>
    </w:p>
    <w:p>
      <w:r>
        <w:drawing>
          <wp:inline distT="0" distB="0" distL="0" distR="0">
            <wp:extent cx="4920615" cy="2438400"/>
            <wp:effectExtent l="0" t="0" r="3810" b="0"/>
            <wp:docPr id="40" name="图片 40"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包含 图示&#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922808" cy="2439468"/>
                    </a:xfrm>
                    <a:prstGeom prst="rect">
                      <a:avLst/>
                    </a:prstGeom>
                    <a:noFill/>
                  </pic:spPr>
                </pic:pic>
              </a:graphicData>
            </a:graphic>
          </wp:inline>
        </w:drawing>
      </w:r>
    </w:p>
    <w:p>
      <w:pPr>
        <w:pStyle w:val="15"/>
        <w:spacing w:after="228"/>
        <w:ind w:firstLine="562"/>
      </w:pPr>
      <w:r>
        <w:rPr>
          <w:rFonts w:hint="eastAsia"/>
        </w:rPr>
        <w:t>图</w:t>
      </w:r>
      <w:r>
        <w:rPr>
          <w:rFonts w:hint="eastAsia"/>
          <w:lang w:val="en-US" w:eastAsia="zh-CN"/>
        </w:rPr>
        <w:t>13</w:t>
      </w:r>
      <w:r>
        <w:rPr>
          <w:rFonts w:hint="eastAsia"/>
        </w:rPr>
        <w:t xml:space="preserve"> 本研究总体方案</w:t>
      </w:r>
    </w:p>
    <w:p>
      <w:pPr>
        <w:pStyle w:val="13"/>
        <w:ind w:firstLine="560"/>
        <w:rPr>
          <w:rFonts w:ascii="Times New Roman" w:hAnsi="Times New Roman" w:cs="Times New Roman"/>
          <w:sz w:val="28"/>
          <w:szCs w:val="28"/>
        </w:rPr>
      </w:pPr>
    </w:p>
    <w:p>
      <w:pPr>
        <w:pStyle w:val="16"/>
        <w:numPr>
          <w:ilvl w:val="0"/>
          <w:numId w:val="0"/>
        </w:numPr>
        <w:spacing w:line="360" w:lineRule="auto"/>
        <w:ind w:left="56"/>
        <w:rPr>
          <w:rFonts w:ascii="Times New Roman" w:hAnsi="Times New Roman" w:eastAsia="仿宋_GB2312" w:cs="Times New Roman"/>
          <w:color w:val="auto"/>
          <w:sz w:val="28"/>
        </w:rPr>
      </w:pPr>
      <w:r>
        <w:rPr>
          <w:rFonts w:ascii="Times New Roman" w:hAnsi="Times New Roman" w:eastAsia="仿宋_GB2312" w:cs="Times New Roman"/>
          <w:color w:val="auto"/>
          <w:sz w:val="28"/>
        </w:rPr>
        <w:t xml:space="preserve">2.2.1 </w:t>
      </w:r>
      <w:r>
        <w:rPr>
          <w:rFonts w:hint="eastAsia" w:ascii="Times New Roman" w:hAnsi="Times New Roman" w:eastAsia="仿宋_GB2312" w:cs="Times New Roman"/>
          <w:color w:val="auto"/>
          <w:sz w:val="28"/>
        </w:rPr>
        <w:t xml:space="preserve">阴阳离子气相生成焓计算 </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根据定义，标准状态的各元素最稳定单质的生成焓为0，因此理论计算中所规定的各物质绝对能量在生成焓的计算中意义不大，此外无法通过仅对化合物的计算确定其生成焓。根据盖斯定律，不妨先设定一种物质生成焓的定义：</w:t>
      </w:r>
    </w:p>
    <w:p>
      <w:pPr>
        <w:pStyle w:val="17"/>
        <w:spacing w:line="360" w:lineRule="auto"/>
        <w:ind w:firstLine="560"/>
        <w:rPr>
          <w:rFonts w:ascii="仿宋_GB2312" w:hAnsi="仿宋_GB2312" w:eastAsia="仿宋_GB2312"/>
          <w:sz w:val="28"/>
          <w:szCs w:val="28"/>
        </w:rPr>
      </w:pPr>
      <m:oMathPara>
        <m:oMathParaPr>
          <m:jc m:val="right"/>
        </m:oMathParaPr>
        <m:oMath>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obj,calc</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com,calc,i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2.2.1.1</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于此，H</w:t>
      </w:r>
      <w:r>
        <w:rPr>
          <w:rFonts w:ascii="Times New Roman" w:hAnsi="Times New Roman" w:eastAsia="仿宋_GB2312"/>
          <w:sz w:val="28"/>
          <w:szCs w:val="28"/>
          <w:vertAlign w:val="subscript"/>
        </w:rPr>
        <w:t>obj,calc</w:t>
      </w:r>
      <w:r>
        <w:rPr>
          <w:rFonts w:hint="eastAsia" w:ascii="Times New Roman" w:hAnsi="Times New Roman" w:eastAsia="仿宋_GB2312"/>
          <w:sz w:val="28"/>
          <w:szCs w:val="28"/>
        </w:rPr>
        <w:t>可以理解为目标化合物计算总焓，H</w:t>
      </w:r>
      <w:r>
        <w:rPr>
          <w:rFonts w:ascii="Times New Roman" w:hAnsi="Times New Roman" w:eastAsia="仿宋_GB2312"/>
          <w:sz w:val="28"/>
          <w:szCs w:val="28"/>
          <w:vertAlign w:val="subscript"/>
        </w:rPr>
        <w:t>com,calc,i</w:t>
      </w:r>
      <w:r>
        <w:rPr>
          <w:rFonts w:hint="eastAsia" w:ascii="Times New Roman" w:hAnsi="Times New Roman" w:eastAsia="仿宋_GB2312"/>
          <w:sz w:val="28"/>
          <w:szCs w:val="28"/>
        </w:rPr>
        <w:t>是指将目标化合物分解为一系列组分物质“com”后，第i个物质的计算总焓。暂以一种近似的手法看待该ΔH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，认为该ΔH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与实验值相等，那么根据生成焓的定义：</w:t>
      </w:r>
    </w:p>
    <w:p>
      <w:pPr>
        <w:pStyle w:val="17"/>
        <w:spacing w:line="360" w:lineRule="auto"/>
        <w:ind w:firstLine="560"/>
        <w:rPr>
          <w:rFonts w:ascii="仿宋_GB2312" w:hAnsi="仿宋_GB2312" w:eastAsia="仿宋_GB2312"/>
          <w:sz w:val="28"/>
          <w:szCs w:val="28"/>
        </w:rPr>
      </w:pPr>
      <m:oMathPara>
        <m:oMathParaPr>
          <m:jc m:val="right"/>
        </m:oMathParaPr>
        <m:oMath>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f,sub,i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2.2.1.2</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而由于单质的生成焓定义为0，则：</w:t>
      </w:r>
    </w:p>
    <w:p>
      <w:pPr>
        <w:pStyle w:val="17"/>
        <w:spacing w:line="360" w:lineRule="auto"/>
        <w:ind w:firstLine="560"/>
        <w:rPr>
          <w:rFonts w:ascii="仿宋_GB2312" w:hAnsi="仿宋_GB2312" w:eastAsia="仿宋_GB2312"/>
          <w:sz w:val="28"/>
          <w:szCs w:val="28"/>
        </w:rPr>
      </w:pPr>
      <m:oMathPara>
        <m:oMathParaPr>
          <m:jc m:val="right"/>
        </m:oMathParaPr>
        <m:oMath>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2.2.1.3</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若以实验的测量方法，使物质不与单质做差，而是与上述理论计算ΔHcalc生成同样的组分，则定义ΔH</w:t>
      </w:r>
      <w:r>
        <w:rPr>
          <w:rFonts w:ascii="Times New Roman" w:hAnsi="Times New Roman" w:eastAsia="仿宋_GB2312"/>
          <w:sz w:val="28"/>
          <w:szCs w:val="28"/>
          <w:vertAlign w:val="subscript"/>
        </w:rPr>
        <w:t>exp</w:t>
      </w:r>
      <w:r>
        <w:rPr>
          <w:rFonts w:hint="eastAsia" w:ascii="Times New Roman" w:hAnsi="Times New Roman" w:eastAsia="仿宋_GB2312"/>
          <w:sz w:val="28"/>
          <w:szCs w:val="28"/>
        </w:rPr>
        <w:t>:</w:t>
      </w:r>
    </w:p>
    <w:p>
      <w:pPr>
        <w:pStyle w:val="17"/>
        <w:spacing w:line="360" w:lineRule="auto"/>
        <w:ind w:firstLine="560"/>
        <w:rPr>
          <w:rFonts w:ascii="仿宋_GB2312" w:hAnsi="仿宋_GB2312" w:eastAsia="仿宋_GB2312"/>
          <w:sz w:val="28"/>
          <w:szCs w:val="28"/>
        </w:rPr>
      </w:pPr>
      <m:oMathPara>
        <m:oMathParaPr>
          <m:jc m:val="right"/>
        </m:oMathParaPr>
        <m:oMath>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obj,exp</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com,exp,i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2.2.1.4</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上述ΔH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、ΔH</w:t>
      </w:r>
      <w:r>
        <w:rPr>
          <w:rFonts w:ascii="Times New Roman" w:hAnsi="Times New Roman" w:eastAsia="仿宋_GB2312"/>
          <w:sz w:val="28"/>
          <w:szCs w:val="28"/>
          <w:vertAlign w:val="subscript"/>
        </w:rPr>
        <w:t>exp</w:t>
      </w:r>
      <w:r>
        <w:rPr>
          <w:rFonts w:hint="eastAsia" w:ascii="Times New Roman" w:hAnsi="Times New Roman" w:eastAsia="仿宋_GB2312"/>
          <w:sz w:val="28"/>
          <w:szCs w:val="28"/>
        </w:rPr>
        <w:t>仅是根据能量的方式定义的，于此，根据盖斯定律，给予上述ΔH</w:t>
      </w:r>
      <w:r>
        <w:rPr>
          <w:rFonts w:ascii="Times New Roman" w:hAnsi="Times New Roman" w:eastAsia="仿宋_GB2312"/>
          <w:sz w:val="28"/>
          <w:szCs w:val="28"/>
          <w:vertAlign w:val="subscript"/>
        </w:rPr>
        <w:t>exp</w:t>
      </w:r>
      <w:r>
        <w:rPr>
          <w:rFonts w:hint="eastAsia" w:ascii="Times New Roman" w:hAnsi="Times New Roman" w:eastAsia="仿宋_GB2312"/>
          <w:sz w:val="28"/>
          <w:szCs w:val="28"/>
        </w:rPr>
        <w:t>生成焓的定义，则：</w:t>
      </w:r>
    </w:p>
    <w:p>
      <w:pPr>
        <w:pStyle w:val="17"/>
        <w:spacing w:line="360" w:lineRule="auto"/>
        <w:ind w:firstLine="560"/>
        <w:rPr>
          <w:rFonts w:ascii="仿宋_GB2312" w:hAnsi="仿宋_GB2312" w:eastAsia="仿宋_GB2312"/>
          <w:sz w:val="28"/>
          <w:szCs w:val="28"/>
        </w:rPr>
      </w:pPr>
      <m:oMathPara>
        <m:oMathParaPr>
          <m:jc m:val="right"/>
        </m:oMathParaPr>
        <m:oMath>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f,com,exp,i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2.2.1.5</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可近似地认为，ΔH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与ΔH</w:t>
      </w:r>
      <w:r>
        <w:rPr>
          <w:rFonts w:ascii="Times New Roman" w:hAnsi="Times New Roman" w:eastAsia="仿宋_GB2312"/>
          <w:sz w:val="28"/>
          <w:szCs w:val="28"/>
          <w:vertAlign w:val="subscript"/>
        </w:rPr>
        <w:t>f,exp</w:t>
      </w:r>
      <w:r>
        <w:rPr>
          <w:rFonts w:hint="eastAsia" w:ascii="Times New Roman" w:hAnsi="Times New Roman" w:eastAsia="仿宋_GB2312"/>
          <w:sz w:val="28"/>
          <w:szCs w:val="28"/>
        </w:rPr>
        <w:t>相等，则</w:t>
      </w:r>
    </w:p>
    <w:p>
      <w:pPr>
        <w:pStyle w:val="17"/>
        <w:spacing w:line="360" w:lineRule="auto"/>
        <w:ind w:left="720" w:firstLine="560"/>
        <w:rPr>
          <w:rFonts w:ascii="仿宋_GB2312" w:hAnsi="仿宋_GB2312" w:eastAsia="仿宋_GB2312"/>
          <w:sz w:val="28"/>
          <w:szCs w:val="28"/>
        </w:rPr>
      </w:pPr>
      <m:oMathPara>
        <m:oMathParaPr>
          <m:jc m:val="right"/>
        </m:oMathParaPr>
        <m:oMath>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obj,calc</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com,calc,i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f,com,exp,i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m:t>
          </m:r>
          <m:r>
            <m:rPr>
              <m:sty m:val="p"/>
            </m:rPr>
            <w:rPr>
              <w:rFonts w:ascii="Cambria Math" w:hAnsi="Cambria Math" w:eastAsia="仿宋_GB2312"/>
              <w:sz w:val="28"/>
              <w:szCs w:val="28"/>
            </w:rPr>
            <m:t>2.2.1.6</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仿宋_GB2312" w:hAnsi="仿宋_GB2312" w:eastAsia="仿宋_GB2312"/>
          <w:sz w:val="28"/>
          <w:szCs w:val="28"/>
        </w:rPr>
        <w:t>显</w:t>
      </w:r>
      <w:r>
        <w:rPr>
          <w:rFonts w:hint="eastAsia" w:ascii="Times New Roman" w:hAnsi="Times New Roman" w:eastAsia="仿宋_GB2312"/>
          <w:sz w:val="28"/>
          <w:szCs w:val="28"/>
        </w:rPr>
        <w:t>然，上式可以通过移项形成下式：</w:t>
      </w:r>
    </w:p>
    <w:p>
      <w:pPr>
        <w:pStyle w:val="17"/>
        <w:spacing w:line="360" w:lineRule="auto"/>
        <w:ind w:firstLine="560"/>
        <w:rPr>
          <w:rFonts w:ascii="仿宋_GB2312" w:hAnsi="仿宋_GB2312" w:eastAsia="仿宋_GB2312"/>
          <w:sz w:val="28"/>
          <w:szCs w:val="28"/>
        </w:rPr>
      </w:pPr>
      <m:oMathPara>
        <m:oMathParaPr>
          <m:jc m:val="right"/>
        </m:oMathParaPr>
        <m:oMath>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f,com,exp,i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com,calc,i</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obj,calc</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hint="eastAsia" w:ascii="Cambria Math" w:hAnsi="Cambria Math" w:eastAsia="仿宋_GB2312"/>
              <w:sz w:val="28"/>
              <w:szCs w:val="28"/>
            </w:rPr>
            <m:t xml:space="preserve">          </m:t>
          </m:r>
          <m:d>
            <m:dPr>
              <m:ctrlPr>
                <w:rPr>
                  <w:rFonts w:hint="eastAsia" w:ascii="Cambria Math" w:hAnsi="Cambria Math" w:eastAsia="仿宋_GB2312"/>
                  <w:sz w:val="28"/>
                  <w:szCs w:val="28"/>
                </w:rPr>
              </m:ctrlPr>
            </m:dPr>
            <m:e>
              <m:r>
                <m:rPr>
                  <m:sty m:val="p"/>
                </m:rPr>
                <w:rPr>
                  <w:rFonts w:ascii="Cambria Math" w:hAnsi="Cambria Math" w:eastAsia="仿宋_GB2312"/>
                  <w:sz w:val="28"/>
                  <w:szCs w:val="28"/>
                </w:rPr>
                <m:t>2.2.1.7</m:t>
              </m:r>
              <m:ctrlPr>
                <w:rPr>
                  <w:rFonts w:hint="eastAsia" w:ascii="Cambria Math" w:hAnsi="Cambria Math" w:eastAsia="仿宋_GB2312"/>
                  <w:sz w:val="28"/>
                  <w:szCs w:val="28"/>
                </w:rPr>
              </m:ctrlPr>
            </m:e>
          </m:d>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是建立在ΔH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与ΔH</w:t>
      </w:r>
      <w:r>
        <w:rPr>
          <w:rFonts w:ascii="Times New Roman" w:hAnsi="Times New Roman" w:eastAsia="仿宋_GB2312"/>
          <w:sz w:val="28"/>
          <w:szCs w:val="28"/>
          <w:vertAlign w:val="subscript"/>
        </w:rPr>
        <w:t>f,exp</w:t>
      </w:r>
      <w:r>
        <w:rPr>
          <w:rFonts w:hint="eastAsia" w:ascii="Times New Roman" w:hAnsi="Times New Roman" w:eastAsia="仿宋_GB2312"/>
          <w:sz w:val="28"/>
          <w:szCs w:val="28"/>
        </w:rPr>
        <w:t>相等的条件下的，即：计算总焓之差可以看作与实验值生成焓之差近似相等。通过这种方式，可以在等式左侧的数据H</w:t>
      </w:r>
      <w:r>
        <w:rPr>
          <w:rFonts w:ascii="Times New Roman" w:hAnsi="Times New Roman" w:eastAsia="仿宋_GB2312"/>
          <w:sz w:val="28"/>
          <w:szCs w:val="28"/>
          <w:vertAlign w:val="subscript"/>
        </w:rPr>
        <w:t>f,obj,exp</w:t>
      </w:r>
      <w:r>
        <w:rPr>
          <w:rFonts w:hint="eastAsia" w:ascii="Times New Roman" w:hAnsi="Times New Roman" w:eastAsia="仿宋_GB2312"/>
          <w:sz w:val="28"/>
          <w:szCs w:val="28"/>
        </w:rPr>
        <w:t>未取得观察值时，通过右侧已知的片段能量H</w:t>
      </w:r>
      <w:r>
        <w:rPr>
          <w:rFonts w:ascii="Times New Roman" w:hAnsi="Times New Roman" w:eastAsia="仿宋_GB2312"/>
          <w:sz w:val="28"/>
          <w:szCs w:val="28"/>
          <w:vertAlign w:val="subscript"/>
        </w:rPr>
        <w:t>f,com,exp,i</w:t>
      </w:r>
      <w:r>
        <w:rPr>
          <w:rFonts w:hint="eastAsia" w:ascii="Times New Roman" w:hAnsi="Times New Roman" w:eastAsia="仿宋_GB2312"/>
          <w:sz w:val="28"/>
          <w:szCs w:val="28"/>
        </w:rPr>
        <w:t>和可计算的H</w:t>
      </w:r>
      <w:r>
        <w:rPr>
          <w:rFonts w:ascii="Times New Roman" w:hAnsi="Times New Roman" w:eastAsia="仿宋_GB2312"/>
          <w:sz w:val="28"/>
          <w:szCs w:val="28"/>
          <w:vertAlign w:val="subscript"/>
        </w:rPr>
        <w:t>com,calc,i</w:t>
      </w:r>
      <w:r>
        <w:rPr>
          <w:rFonts w:hint="eastAsia" w:ascii="Times New Roman" w:hAnsi="Times New Roman" w:eastAsia="仿宋_GB2312"/>
          <w:sz w:val="28"/>
          <w:szCs w:val="28"/>
        </w:rPr>
        <w:t>、H</w:t>
      </w:r>
      <w:r>
        <w:rPr>
          <w:rFonts w:ascii="Times New Roman" w:hAnsi="Times New Roman" w:eastAsia="仿宋_GB2312"/>
          <w:sz w:val="28"/>
          <w:szCs w:val="28"/>
          <w:vertAlign w:val="subscript"/>
        </w:rPr>
        <w:t>obj,calc</w:t>
      </w:r>
      <w:r>
        <w:rPr>
          <w:rFonts w:hint="eastAsia" w:ascii="Times New Roman" w:hAnsi="Times New Roman" w:eastAsia="仿宋_GB2312"/>
          <w:sz w:val="28"/>
          <w:szCs w:val="28"/>
        </w:rPr>
        <w:t>的加和，可以计算出H</w:t>
      </w:r>
      <w:r>
        <w:rPr>
          <w:rFonts w:ascii="Times New Roman" w:hAnsi="Times New Roman" w:eastAsia="仿宋_GB2312"/>
          <w:sz w:val="28"/>
          <w:szCs w:val="28"/>
          <w:vertAlign w:val="subscript"/>
        </w:rPr>
        <w:t>f,obj,exp</w:t>
      </w:r>
      <w:r>
        <w:rPr>
          <w:rFonts w:hint="eastAsia" w:ascii="Times New Roman" w:hAnsi="Times New Roman" w:eastAsia="仿宋_GB2312"/>
          <w:sz w:val="28"/>
          <w:szCs w:val="28"/>
        </w:rPr>
        <w:t>。</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若能接受该条件，则可以进入以下推广。当分割的片段完全不划分时：</w:t>
      </w:r>
    </w:p>
    <w:p>
      <w:pPr>
        <w:pStyle w:val="17"/>
        <w:spacing w:line="360" w:lineRule="auto"/>
        <w:ind w:firstLine="560"/>
        <w:rPr>
          <w:rFonts w:ascii="仿宋_GB2312" w:hAnsi="仿宋_GB2312" w:eastAsia="仿宋_GB2312"/>
          <w:sz w:val="28"/>
          <w:szCs w:val="28"/>
        </w:rPr>
      </w:pPr>
      <m:oMathPara>
        <m:oMathParaPr>
          <m:jc m:val="right"/>
        </m:oMathParaPr>
        <m:oMath>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obj,calc</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obj,calc</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f,obj,exp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2.2.1.8</m:t>
          </m:r>
          <m:r>
            <m:rPr>
              <m:sty m:val="p"/>
            </m:rPr>
            <w:rPr>
              <w:rFonts w:hint="eastAsia" w:ascii="Cambria Math" w:hAnsi="Cambria Math" w:eastAsia="仿宋_GB2312"/>
              <w:sz w:val="28"/>
              <w:szCs w:val="28"/>
            </w:rPr>
            <m:t>)</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该等式是恒成立的，其应用意义为：目标化合物分子生成焓可查时，直接查用了目标化合物分子的生成焓。而当分割的片段恰好为各单质时：</w:t>
      </w:r>
    </w:p>
    <w:p>
      <w:pPr>
        <w:pStyle w:val="17"/>
        <w:spacing w:line="360" w:lineRule="auto"/>
        <w:ind w:firstLine="560"/>
        <w:rPr>
          <w:rFonts w:ascii="仿宋_GB2312" w:hAnsi="仿宋_GB2312" w:eastAsia="仿宋_GB2312"/>
          <w:sz w:val="28"/>
          <w:szCs w:val="28"/>
        </w:rPr>
      </w:pPr>
      <m:oMathPara>
        <m:oMathParaPr>
          <m:jc m:val="right"/>
        </m:oMathParaPr>
        <m:oMath>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lang w:val="en-GB"/>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lang w:val="en-GB"/>
                </w:rPr>
                <m:t>f,obj,exp</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lang w:val="en-GB"/>
            </w:rPr>
            <m:t>=0</m:t>
          </m:r>
          <m:r>
            <m:rPr>
              <m:sty m:val="p"/>
            </m:rPr>
            <w:rPr>
              <w:rFonts w:ascii="Cambria Math" w:hAnsi="Cambria Math" w:eastAsia="仿宋_GB2312" w:cs="Cambria Math"/>
              <w:sz w:val="28"/>
              <w:szCs w:val="28"/>
              <w:lang w:val="en-GB"/>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lang w:val="en-GB"/>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lang w:val="en-GB"/>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lang w:val="en-GB"/>
                    </w:rPr>
                    <m:t>com,calc,i</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lang w:val="en-GB"/>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lang w:val="en-GB"/>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lang w:val="en-GB"/>
                    </w:rPr>
                    <m:t>obj,calc</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lang w:val="en-GB"/>
                </w:rPr>
                <m:t>=</m:t>
              </m:r>
              <m:ctrlPr>
                <w:rPr>
                  <w:rFonts w:hint="eastAsia" w:ascii="Cambria Math" w:hAnsi="Cambria Math" w:eastAsia="仿宋_GB2312"/>
                  <w:sz w:val="28"/>
                  <w:szCs w:val="28"/>
                </w:rPr>
              </m:ctrlPr>
            </m:e>
          </m:nary>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lang w:val="en-GB"/>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lang w:val="en-GB"/>
                </w:rPr>
                <m:t>obj,calc</m:t>
              </m:r>
              <m:ctrlPr>
                <w:rPr>
                  <w:rFonts w:hint="eastAsia" w:ascii="Cambria Math" w:hAnsi="Cambria Math" w:eastAsia="仿宋_GB2312"/>
                  <w:sz w:val="28"/>
                  <w:szCs w:val="28"/>
                </w:rPr>
              </m:ctrlPr>
            </m:sub>
          </m:sSub>
          <m:r>
            <m:rPr>
              <m:sty m:val="p"/>
            </m:rPr>
            <w:rPr>
              <w:rFonts w:ascii="Cambria Math" w:hAnsi="Cambria Math" w:eastAsia="仿宋_GB2312" w:cs="Cambria Math"/>
              <w:sz w:val="28"/>
              <w:szCs w:val="28"/>
            </w:rPr>
            <m:t>−</m:t>
          </m:r>
          <m:nary>
            <m:naryPr>
              <m:chr m:val="∑"/>
              <m:limLoc m:val="undOvr"/>
              <m:supHide m:val="1"/>
              <m:ctrlPr>
                <w:rPr>
                  <w:rFonts w:hint="eastAsia" w:ascii="Cambria Math" w:hAnsi="Cambria Math" w:eastAsia="仿宋_GB2312"/>
                  <w:sz w:val="28"/>
                  <w:szCs w:val="28"/>
                </w:rPr>
              </m:ctrlPr>
            </m:naryPr>
            <m:sub>
              <m:r>
                <m:rPr>
                  <m:sty m:val="p"/>
                </m:rPr>
                <w:rPr>
                  <w:rFonts w:hint="eastAsia" w:ascii="Cambria Math" w:hAnsi="Cambria Math" w:eastAsia="仿宋_GB2312"/>
                  <w:sz w:val="28"/>
                  <w:szCs w:val="28"/>
                </w:rPr>
                <m:t>i</m:t>
              </m:r>
              <m:ctrlPr>
                <w:rPr>
                  <w:rFonts w:hint="eastAsia" w:ascii="Cambria Math" w:hAnsi="Cambria Math" w:eastAsia="仿宋_GB2312"/>
                  <w:sz w:val="28"/>
                  <w:szCs w:val="28"/>
                </w:rPr>
              </m:ctrlPr>
            </m:sub>
            <m:sup>
              <m:ctrlPr>
                <w:rPr>
                  <w:rFonts w:hint="eastAsia" w:ascii="Cambria Math" w:hAnsi="Cambria Math" w:eastAsia="仿宋_GB2312"/>
                  <w:sz w:val="28"/>
                  <w:szCs w:val="28"/>
                </w:rPr>
              </m:ctrlPr>
            </m:sup>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com,calc,i</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nary>
          <m:r>
            <m:rPr>
              <m:sty m:val="p"/>
            </m:rPr>
            <w:rPr>
              <w:rFonts w:ascii="Cambria Math" w:hAnsi="Cambria Math" w:eastAsia="仿宋_GB2312"/>
              <w:sz w:val="28"/>
              <w:szCs w:val="28"/>
            </w:rPr>
            <m:t xml:space="preserve">  (2.2.1.9)</m:t>
          </m:r>
        </m:oMath>
      </m:oMathPara>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此时，等式的右侧为生成焓的标准定义，只是各部分生成焓的能量来自于计算值。该等式建立于ΔH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与ΔH</w:t>
      </w:r>
      <w:r>
        <w:rPr>
          <w:rFonts w:ascii="Times New Roman" w:hAnsi="Times New Roman" w:eastAsia="仿宋_GB2312"/>
          <w:sz w:val="28"/>
          <w:szCs w:val="28"/>
          <w:vertAlign w:val="subscript"/>
        </w:rPr>
        <w:t>f,exp</w:t>
      </w:r>
      <w:r>
        <w:rPr>
          <w:rFonts w:hint="eastAsia" w:ascii="Times New Roman" w:hAnsi="Times New Roman" w:eastAsia="仿宋_GB2312"/>
          <w:sz w:val="28"/>
          <w:szCs w:val="28"/>
        </w:rPr>
        <w:t>相等，则这种情况的应用意义为实验的生成焓与理论的生成焓相等，即回归到了假设上，也是恒成立的。</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将各种片段划分为单质其本身是一种理想的方案，然而在实际的应用中，物质单质并不一定易于建模与计算。对于石墨等单质为晶体的元素，其生成焓的计算需要固体物理计算软件处理。而分子型物质的计算通常需要量子化学计算软件处理。因此，需要采用不同的策略对目标化合物分子进行片段的划分，以确保各片段的实验值数据可查，并且使ΔH</w:t>
      </w:r>
      <w:r>
        <w:rPr>
          <w:rFonts w:ascii="Times New Roman" w:hAnsi="Times New Roman" w:eastAsia="仿宋_GB2312"/>
          <w:sz w:val="28"/>
          <w:szCs w:val="28"/>
          <w:vertAlign w:val="subscript"/>
        </w:rPr>
        <w:t>calc</w:t>
      </w:r>
      <w:r>
        <w:rPr>
          <w:rFonts w:hint="eastAsia" w:ascii="Times New Roman" w:hAnsi="Times New Roman" w:eastAsia="仿宋_GB2312"/>
          <w:sz w:val="28"/>
          <w:szCs w:val="28"/>
        </w:rPr>
        <w:t>与ΔH</w:t>
      </w:r>
      <w:r>
        <w:rPr>
          <w:rFonts w:ascii="Times New Roman" w:hAnsi="Times New Roman" w:eastAsia="仿宋_GB2312"/>
          <w:sz w:val="28"/>
          <w:szCs w:val="28"/>
          <w:vertAlign w:val="subscript"/>
        </w:rPr>
        <w:t>f,exp</w:t>
      </w:r>
      <w:r>
        <w:rPr>
          <w:rFonts w:hint="eastAsia" w:ascii="Times New Roman" w:hAnsi="Times New Roman" w:eastAsia="仿宋_GB2312"/>
          <w:sz w:val="28"/>
          <w:szCs w:val="28"/>
        </w:rPr>
        <w:t>相等的假设尽可能正确。对于阴阳离子气态生成焓，在此拟采用原子化能方法。</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原子化能是一种常用的生成焓计算方法，是最能保证上问所提及的片段分割中所分割出的片段具有可查阅实验值的方法。原子化能方法的操作实质在于将目标化合物完全分割为各元素的单原子，并在计算完原子化能计算值后，将这个数值直接加到各元素单原子焓实验值上。NIST网络化学手册中CHNOLi原子生成焓实验值分别为171.29、52.103、112.97、59.555和38.074 kcal</w:t>
      </w:r>
      <w:r>
        <w:rPr>
          <w:rFonts w:ascii="Times New Roman" w:hAnsi="Times New Roman" w:eastAsia="仿宋_GB2312"/>
          <w:sz w:val="28"/>
          <w:szCs w:val="28"/>
        </w:rPr>
        <w:t>/</w:t>
      </w:r>
      <w:r>
        <w:rPr>
          <w:rFonts w:hint="eastAsia" w:ascii="Times New Roman" w:hAnsi="Times New Roman" w:eastAsia="仿宋_GB2312"/>
          <w:sz w:val="28"/>
          <w:szCs w:val="28"/>
        </w:rPr>
        <w:t>mol。对于CHNOLi化合物而言，该方法可以用下式进行表达：</w:t>
      </w:r>
    </w:p>
    <w:p>
      <w:pPr>
        <w:pStyle w:val="17"/>
        <w:spacing w:line="360" w:lineRule="auto"/>
        <w:ind w:firstLine="560"/>
        <w:rPr>
          <w:rFonts w:ascii="仿宋_GB2312" w:hAnsi="仿宋_GB2312" w:eastAsia="仿宋_GB2312"/>
          <w:sz w:val="28"/>
          <w:szCs w:val="28"/>
        </w:rPr>
      </w:pPr>
      <m:oMathPara>
        <m:oMath>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a</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b</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N</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O</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d</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d>
          <m:r>
            <m:rPr>
              <m:sty m:val="p"/>
            </m:rPr>
            <w:rPr>
              <w:rFonts w:hint="eastAsia" w:ascii="Cambria Math" w:hAnsi="Cambria Math" w:eastAsia="仿宋_GB2312"/>
              <w:sz w:val="28"/>
              <w:szCs w:val="28"/>
            </w:rPr>
            <m:t xml:space="preserve">=                                                                                                                 </m:t>
          </m:r>
        </m:oMath>
      </m:oMathPara>
    </w:p>
    <w:p>
      <w:pPr>
        <w:pStyle w:val="17"/>
        <w:spacing w:line="360" w:lineRule="auto"/>
        <w:ind w:firstLine="560"/>
        <w:rPr>
          <w:rFonts w:ascii="仿宋_GB2312" w:hAnsi="仿宋_GB2312" w:eastAsia="仿宋_GB2312"/>
          <w:sz w:val="28"/>
          <w:szCs w:val="28"/>
        </w:rPr>
      </w:pPr>
      <m:oMath>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a</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b</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N</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sub>
            </m:sSub>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O</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d</m:t>
                </m:r>
                <m:ctrlPr>
                  <w:rPr>
                    <w:rFonts w:hint="eastAsia" w:ascii="Cambria Math" w:hAnsi="Cambria Math" w:eastAsia="仿宋_GB2312"/>
                    <w:sz w:val="28"/>
                    <w:szCs w:val="28"/>
                  </w:rPr>
                </m:ctrlPr>
              </m:sub>
            </m:sSub>
            <m:ctrlPr>
              <w:rPr>
                <w:rFonts w:hint="eastAsia" w:ascii="Cambria Math" w:hAnsi="Cambria Math" w:eastAsia="仿宋_GB2312"/>
                <w:sz w:val="28"/>
                <w:szCs w:val="28"/>
              </w:rPr>
            </m:ctrlPr>
          </m:e>
        </m:d>
        <m:r>
          <m:rPr>
            <m:sty m:val="p"/>
          </m:rPr>
          <w:rPr>
            <w:rFonts w:hint="eastAsia" w:ascii="Cambria Math" w:hAnsi="Cambria Math" w:eastAsia="仿宋_GB2312"/>
            <w:sz w:val="28"/>
            <w:szCs w:val="28"/>
          </w:rPr>
          <m:t xml:space="preserve">+ </m:t>
        </m:r>
        <m:d>
          <m:dPr>
            <m:begChr m:val="["/>
            <m:endChr m:val="]"/>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a b c d</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d>
          <m:dPr>
            <m:begChr m:val="["/>
            <m:endChr m:val="]"/>
            <m:ctrlPr>
              <w:rPr>
                <w:rFonts w:hint="eastAsia" w:ascii="Cambria Math" w:hAnsi="Cambria Math" w:eastAsia="仿宋_GB2312"/>
                <w:sz w:val="28"/>
                <w:szCs w:val="28"/>
              </w:rPr>
            </m:ctrlPr>
          </m:dPr>
          <m:e>
            <m:eqArr>
              <m:eqArrPr>
                <m:ctrlPr>
                  <w:rPr>
                    <w:rFonts w:hint="eastAsia" w:ascii="Cambria Math" w:hAnsi="Cambria Math" w:eastAsia="仿宋_GB2312"/>
                    <w:sz w:val="28"/>
                    <w:szCs w:val="28"/>
                  </w:rPr>
                </m:ctrlPr>
              </m:eqArrPr>
              <m:e>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C</m:t>
                    </m:r>
                    <m:ctrlPr>
                      <w:rPr>
                        <w:rFonts w:hint="eastAsia" w:ascii="Cambria Math" w:hAnsi="Cambria Math" w:eastAsia="仿宋_GB2312"/>
                        <w:sz w:val="28"/>
                        <w:szCs w:val="28"/>
                      </w:rPr>
                    </m:ctrlPr>
                  </m:e>
                </m:d>
                <m:ctrlPr>
                  <w:rPr>
                    <w:rFonts w:hint="eastAsia" w:ascii="Cambria Math" w:hAnsi="Cambria Math" w:eastAsia="仿宋_GB2312"/>
                    <w:sz w:val="28"/>
                    <w:szCs w:val="28"/>
                  </w:rPr>
                </m:ctrlPr>
              </m:e>
              <m:e>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d>
                <m:ctrlPr>
                  <w:rPr>
                    <w:rFonts w:hint="eastAsia" w:ascii="Cambria Math" w:hAnsi="Cambria Math" w:eastAsia="仿宋_GB2312"/>
                    <w:sz w:val="28"/>
                    <w:szCs w:val="28"/>
                  </w:rPr>
                </m:ctrlPr>
              </m:e>
              <m:e>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N</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N</m:t>
                    </m:r>
                    <m:ctrlPr>
                      <w:rPr>
                        <w:rFonts w:hint="eastAsia" w:ascii="Cambria Math" w:hAnsi="Cambria Math" w:eastAsia="仿宋_GB2312"/>
                        <w:sz w:val="28"/>
                        <w:szCs w:val="28"/>
                      </w:rPr>
                    </m:ctrlPr>
                  </m:e>
                </m:d>
                <m:ctrlPr>
                  <w:rPr>
                    <w:rFonts w:hint="eastAsia" w:ascii="Cambria Math" w:hAnsi="Cambria Math" w:eastAsia="仿宋_GB2312"/>
                    <w:sz w:val="28"/>
                    <w:szCs w:val="28"/>
                  </w:rPr>
                </m:ctrlPr>
              </m:e>
              <m:e>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O</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O</m:t>
                    </m:r>
                    <m:ctrlPr>
                      <w:rPr>
                        <w:rFonts w:hint="eastAsia" w:ascii="Cambria Math" w:hAnsi="Cambria Math" w:eastAsia="仿宋_GB2312"/>
                        <w:sz w:val="28"/>
                        <w:szCs w:val="28"/>
                      </w:rPr>
                    </m:ctrlPr>
                  </m:e>
                </m:d>
                <m:ctrlPr>
                  <w:rPr>
                    <w:rFonts w:hint="eastAsia" w:ascii="Cambria Math" w:hAnsi="Cambria Math" w:eastAsia="仿宋_GB2312"/>
                    <w:sz w:val="28"/>
                    <w:szCs w:val="28"/>
                  </w:rPr>
                </m:ctrlPr>
              </m:e>
              <m:e>
                <m:sSub>
                  <m:sSubPr>
                    <m:ctrlPr>
                      <w:rPr>
                        <w:rFonts w:hint="eastAsia" w:ascii="Cambria Math" w:hAnsi="Cambria Math" w:eastAsia="仿宋_GB2312"/>
                        <w:sz w:val="28"/>
                        <w:szCs w:val="28"/>
                      </w:rPr>
                    </m:ctrlPr>
                  </m:sSubPr>
                  <m:e>
                    <m:r>
                      <m:rPr>
                        <m:sty m:val="p"/>
                      </m:rPr>
                      <w:rPr>
                        <w:rFonts w:ascii="Cambria Math" w:hAnsi="Cambria Math" w:eastAsia="仿宋_GB2312" w:cs="Cambria Math"/>
                        <w:sz w:val="28"/>
                        <w:szCs w:val="28"/>
                      </w:rPr>
                      <m:t>∆</m:t>
                    </m:r>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f,exp</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Li</m:t>
                    </m:r>
                    <m:ctrlPr>
                      <w:rPr>
                        <w:rFonts w:hint="eastAsia" w:ascii="Cambria Math" w:hAnsi="Cambria Math" w:eastAsia="仿宋_GB2312"/>
                        <w:sz w:val="28"/>
                        <w:szCs w:val="28"/>
                      </w:rPr>
                    </m:ctrlPr>
                  </m:e>
                </m:d>
                <m:r>
                  <m:rPr>
                    <m:sty m:val="p"/>
                  </m:rPr>
                  <w:rPr>
                    <w:rFonts w:ascii="Cambria Math" w:hAnsi="Cambria Math" w:eastAsia="仿宋_GB2312" w:cs="Cambria Math"/>
                    <w:sz w:val="28"/>
                    <w:szCs w:val="28"/>
                  </w:rPr>
                  <m:t>−</m:t>
                </m:r>
                <m:sSub>
                  <m:sSubPr>
                    <m:ctrlPr>
                      <w:rPr>
                        <w:rFonts w:hint="eastAsia" w:ascii="Cambria Math" w:hAnsi="Cambria Math" w:eastAsia="仿宋_GB2312"/>
                        <w:sz w:val="28"/>
                        <w:szCs w:val="28"/>
                      </w:rPr>
                    </m:ctrlPr>
                  </m:sSubPr>
                  <m:e>
                    <m:r>
                      <m:rPr>
                        <m:sty m:val="p"/>
                      </m:rPr>
                      <w:rPr>
                        <w:rFonts w:hint="eastAsia" w:ascii="Cambria Math" w:hAnsi="Cambria Math" w:eastAsia="仿宋_GB2312"/>
                        <w:sz w:val="28"/>
                        <w:szCs w:val="28"/>
                      </w:rPr>
                      <m:t>H</m:t>
                    </m:r>
                    <m:ctrlPr>
                      <w:rPr>
                        <w:rFonts w:hint="eastAsia" w:ascii="Cambria Math" w:hAnsi="Cambria Math" w:eastAsia="仿宋_GB2312"/>
                        <w:sz w:val="28"/>
                        <w:szCs w:val="28"/>
                      </w:rPr>
                    </m:ctrlPr>
                  </m:e>
                  <m:sub>
                    <m:r>
                      <m:rPr>
                        <m:sty m:val="p"/>
                      </m:rPr>
                      <w:rPr>
                        <w:rFonts w:hint="eastAsia" w:ascii="Cambria Math" w:hAnsi="Cambria Math" w:eastAsia="仿宋_GB2312"/>
                        <w:sz w:val="28"/>
                        <w:szCs w:val="28"/>
                      </w:rPr>
                      <m:t>calc</m:t>
                    </m:r>
                    <m:ctrlPr>
                      <w:rPr>
                        <w:rFonts w:hint="eastAsia" w:ascii="Cambria Math" w:hAnsi="Cambria Math" w:eastAsia="仿宋_GB2312"/>
                        <w:sz w:val="28"/>
                        <w:szCs w:val="28"/>
                      </w:rPr>
                    </m:ctrlPr>
                  </m:sub>
                </m:sSub>
                <m:d>
                  <m:dPr>
                    <m:ctrlPr>
                      <w:rPr>
                        <w:rFonts w:hint="eastAsia" w:ascii="Cambria Math" w:hAnsi="Cambria Math" w:eastAsia="仿宋_GB2312"/>
                        <w:sz w:val="28"/>
                        <w:szCs w:val="28"/>
                      </w:rPr>
                    </m:ctrlPr>
                  </m:dPr>
                  <m:e>
                    <m:r>
                      <m:rPr>
                        <m:sty m:val="p"/>
                      </m:rPr>
                      <w:rPr>
                        <w:rFonts w:hint="eastAsia" w:ascii="Cambria Math" w:hAnsi="Cambria Math" w:eastAsia="仿宋_GB2312"/>
                        <w:sz w:val="28"/>
                        <w:szCs w:val="28"/>
                      </w:rPr>
                      <m:t>Li</m:t>
                    </m:r>
                    <m:ctrlPr>
                      <w:rPr>
                        <w:rFonts w:hint="eastAsia" w:ascii="Cambria Math" w:hAnsi="Cambria Math" w:eastAsia="仿宋_GB2312"/>
                        <w:sz w:val="28"/>
                        <w:szCs w:val="28"/>
                      </w:rPr>
                    </m:ctrlPr>
                  </m:e>
                </m:d>
                <m:ctrlPr>
                  <w:rPr>
                    <w:rFonts w:hint="eastAsia" w:ascii="Cambria Math" w:hAnsi="Cambria Math" w:eastAsia="仿宋_GB2312"/>
                    <w:sz w:val="28"/>
                    <w:szCs w:val="28"/>
                  </w:rPr>
                </m:ctrlPr>
              </m:e>
            </m:eqArr>
            <m:ctrlPr>
              <w:rPr>
                <w:rFonts w:hint="eastAsia" w:ascii="Cambria Math" w:hAnsi="Cambria Math" w:eastAsia="仿宋_GB2312"/>
                <w:sz w:val="28"/>
                <w:szCs w:val="28"/>
              </w:rPr>
            </m:ctrlPr>
          </m:e>
        </m:d>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 xml:space="preserve">             </m:t>
        </m:r>
        <m:r>
          <m:rPr>
            <m:sty m:val="p"/>
          </m:rPr>
          <w:rPr>
            <w:rFonts w:hint="eastAsia" w:ascii="Cambria Math" w:hAnsi="Cambria Math" w:eastAsia="仿宋_GB2312"/>
            <w:sz w:val="28"/>
            <w:szCs w:val="28"/>
          </w:rPr>
          <m:t xml:space="preserve">     (</m:t>
        </m:r>
        <m:r>
          <m:rPr>
            <m:sty m:val="p"/>
          </m:rPr>
          <w:rPr>
            <w:rFonts w:ascii="Cambria Math" w:hAnsi="Cambria Math" w:eastAsia="仿宋_GB2312"/>
            <w:sz w:val="28"/>
            <w:szCs w:val="28"/>
          </w:rPr>
          <m:t>2.2.1.</m:t>
        </m:r>
        <m:r>
          <m:rPr>
            <m:sty m:val="p"/>
          </m:rPr>
          <w:rPr>
            <w:rFonts w:hint="eastAsia" w:ascii="Cambria Math" w:hAnsi="Cambria Math" w:eastAsia="仿宋_GB2312"/>
            <w:sz w:val="28"/>
            <w:szCs w:val="28"/>
          </w:rPr>
          <m:t>1</m:t>
        </m:r>
        <m:r>
          <m:rPr>
            <m:sty m:val="p"/>
          </m:rPr>
          <w:rPr>
            <w:rFonts w:ascii="Cambria Math" w:hAnsi="Cambria Math" w:eastAsia="仿宋_GB2312"/>
            <w:sz w:val="28"/>
            <w:szCs w:val="28"/>
          </w:rPr>
          <m:t>0</m:t>
        </m:r>
        <m:r>
          <m:rPr>
            <m:sty m:val="p"/>
          </m:rPr>
          <w:rPr>
            <w:rFonts w:hint="eastAsia" w:ascii="Cambria Math" w:hAnsi="Cambria Math" w:eastAsia="仿宋_GB2312"/>
            <w:sz w:val="28"/>
            <w:szCs w:val="28"/>
          </w:rPr>
          <m:t>)</m:t>
        </m:r>
      </m:oMath>
      <w:r>
        <w:rPr>
          <w:rFonts w:hint="eastAsia" w:ascii="仿宋_GB2312" w:hAnsi="仿宋_GB2312" w:eastAsia="仿宋_GB2312"/>
          <w:sz w:val="28"/>
          <w:szCs w:val="28"/>
        </w:rPr>
        <w:t xml:space="preserve"> </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在具体的操作流程上，在原子化能的计算过程中需要确认焓值的构成。大多数的原子化能方法是基于静态结构的，而静态结构的自洽计算结果并不能够直接用于上式，而需要增加零点能等修正数值。而对于各直接优化的计算方案，则可以直接读取修正后的生成焓。</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为确保计算水平的横向可对比性，拟采用原子化能方案进行计算。因此，随上述任务同时进行计算的还应有C、H、N、O、Li单原子的计算。在单原子计算的实际过程中，需注意为其修改多重态数。对应C原子应修改为3，H原子为2、N原子为4、O原子为3、F原子为2、Li原子为2。这些单原子的计算应当通过单点计算完成，并加和固定数值0.00236 hartree的修正。确保所有的输出结果皆为正确收敛计算的输出结果后，需针对不同的计算进行输出文件焓的提取。</w:t>
      </w:r>
    </w:p>
    <w:p>
      <w:pPr>
        <w:pStyle w:val="14"/>
        <w:snapToGrid/>
        <w:spacing w:line="360" w:lineRule="auto"/>
        <w:ind w:firstLine="560" w:firstLineChars="200"/>
      </w:pPr>
      <w:r>
        <w:t>对于单点计算，需提取自洽场能。由于计算过程中不包含振动分析，所以需要采用提取单点计算的焓值加热矫正的方法进行实际总焓的估值。于此，若在各单点计算对应水平下进行振动分析将引入大量的计算量，与采用单点计算减少计算量的目的南辕北辙。由于计算于不同计算水平的热力学焓矫正值往往差别甚小，因此可以选择</w:t>
      </w:r>
      <w:r>
        <w:rPr>
          <w:rFonts w:hint="eastAsia"/>
        </w:rPr>
        <w:t>低水平</w:t>
      </w:r>
      <w:r>
        <w:t>水平的热力学焓矫正值进行矫正。由此，单点计算的生成焓在某一计算水平下可以由以下部分组成：目标化合物分子于该计算水平的自洽场能H</w:t>
      </w:r>
      <w:r>
        <w:rPr>
          <w:vertAlign w:val="subscript"/>
        </w:rPr>
        <w:t>SCF,obj</w:t>
      </w:r>
      <w:r>
        <w:t>、目标</w:t>
      </w:r>
      <w:r>
        <w:rPr>
          <w:rFonts w:hint="eastAsia"/>
        </w:rPr>
        <w:t>物质</w:t>
      </w:r>
      <w:r>
        <w:t>于</w:t>
      </w:r>
      <w:r>
        <w:rPr>
          <w:rFonts w:hint="eastAsia"/>
        </w:rPr>
        <w:t>RIJCOSX-</w:t>
      </w:r>
      <w:r>
        <w:t>B3LYP/def2-SVP下的热力学含矫正值ΔH</w:t>
      </w:r>
      <w:r>
        <w:rPr>
          <w:vertAlign w:val="subscript"/>
        </w:rPr>
        <w:t>corr,obj</w:t>
      </w:r>
      <w:r>
        <w:t>、各单原子的自洽场能H</w:t>
      </w:r>
      <w:r>
        <w:rPr>
          <w:vertAlign w:val="subscript"/>
        </w:rPr>
        <w:t>SCF,SA</w:t>
      </w:r>
      <w:r>
        <w:t>、各单原子的统一热力学校正值ΔH</w:t>
      </w:r>
      <w:r>
        <w:rPr>
          <w:vertAlign w:val="subscript"/>
        </w:rPr>
        <w:t>corr,SA</w:t>
      </w:r>
      <w:r>
        <w:t>、各单原子的气相生成焓实验值H</w:t>
      </w:r>
      <w:r>
        <w:rPr>
          <w:vertAlign w:val="subscript"/>
        </w:rPr>
        <w:t>f,exp,SA</w:t>
      </w:r>
      <w:r>
        <w:t>。</w:t>
      </w:r>
    </w:p>
    <w:p>
      <w:pPr>
        <w:pStyle w:val="14"/>
        <w:spacing w:line="360" w:lineRule="auto"/>
        <w:ind w:firstLine="560" w:firstLineChars="200"/>
      </w:pPr>
      <w:r>
        <w:rPr>
          <w:rFonts w:hint="eastAsia"/>
        </w:rPr>
        <w:t>具</w:t>
      </w:r>
      <w:r>
        <w:t>体而言，按以下表达式：</w:t>
      </w:r>
    </w:p>
    <w:p>
      <w:pPr>
        <w:ind w:firstLine="560"/>
        <w:rPr>
          <w:sz w:val="28"/>
          <w:szCs w:val="28"/>
        </w:rPr>
      </w:pPr>
      <m:oMathPara>
        <m:oMathParaPr>
          <m:jc m:val="left"/>
        </m:oMathParaPr>
        <m:oMath>
          <m:r>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f</m:t>
              </m:r>
              <m:r>
                <m:rPr>
                  <m:sty m:val="p"/>
                </m:rPr>
                <w:rPr>
                  <w:rFonts w:ascii="Cambria Math" w:hAnsi="Cambria Math"/>
                  <w:sz w:val="28"/>
                  <w:szCs w:val="28"/>
                </w:rPr>
                <m:t>,</m:t>
              </m:r>
              <m:r>
                <m:rPr/>
                <w:rPr>
                  <w:rFonts w:ascii="Cambria Math" w:hAnsi="Cambria Math"/>
                  <w:sz w:val="28"/>
                  <w:szCs w:val="28"/>
                </w:rPr>
                <m:t>prediction</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SCF,obj</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corr</m:t>
              </m:r>
              <m:r>
                <m:rPr>
                  <m:sty m:val="p"/>
                </m:rPr>
                <w:rPr>
                  <w:rFonts w:ascii="Cambria Math" w:hAnsi="Cambria Math"/>
                  <w:sz w:val="28"/>
                  <w:szCs w:val="28"/>
                </w:rPr>
                <m:t>,</m:t>
              </m:r>
              <m:r>
                <m:rPr/>
                <w:rPr>
                  <w:rFonts w:ascii="Cambria Math" w:hAnsi="Cambria Math"/>
                  <w:sz w:val="28"/>
                  <w:szCs w:val="28"/>
                </w:rPr>
                <m:t>obj</m:t>
              </m:r>
              <m:ctrlPr>
                <w:rPr>
                  <w:rFonts w:ascii="Cambria Math" w:hAnsi="Cambria Math"/>
                  <w:sz w:val="28"/>
                  <w:szCs w:val="28"/>
                </w:rPr>
              </m:ctrlP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m:rPr/>
                <w:rPr>
                  <w:rFonts w:ascii="Cambria Math" w:hAnsi="Cambria Math"/>
                  <w:sz w:val="28"/>
                  <w:szCs w:val="28"/>
                </w:rPr>
                <m:t>i</m:t>
              </m:r>
              <m:ctrlPr>
                <w:rPr>
                  <w:rFonts w:ascii="Cambria Math" w:hAnsi="Cambria Math"/>
                  <w:sz w:val="28"/>
                  <w:szCs w:val="28"/>
                </w:rPr>
              </m:ctrlPr>
            </m:sub>
            <m:sup>
              <m:ctrlPr>
                <w:rPr>
                  <w:rFonts w:ascii="Cambria Math" w:hAnsi="Cambria Math"/>
                  <w:sz w:val="28"/>
                  <w:szCs w:val="28"/>
                </w:rPr>
              </m:ctrlPr>
            </m:sup>
            <m:e>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f</m:t>
                  </m:r>
                  <m:r>
                    <m:rPr>
                      <m:sty m:val="p"/>
                    </m:rPr>
                    <w:rPr>
                      <w:rFonts w:ascii="Cambria Math" w:hAnsi="Cambria Math"/>
                      <w:sz w:val="28"/>
                      <w:szCs w:val="28"/>
                    </w:rPr>
                    <m:t>,</m:t>
                  </m:r>
                  <m:r>
                    <m:rPr/>
                    <w:rPr>
                      <w:rFonts w:ascii="Cambria Math" w:hAnsi="Cambria Math"/>
                      <w:sz w:val="28"/>
                      <w:szCs w:val="28"/>
                    </w:rPr>
                    <m:t>exp</m:t>
                  </m:r>
                  <m:r>
                    <m:rPr>
                      <m:sty m:val="p"/>
                    </m:rPr>
                    <w:rPr>
                      <w:rFonts w:ascii="Cambria Math" w:hAnsi="Cambria Math"/>
                      <w:sz w:val="28"/>
                      <w:szCs w:val="28"/>
                    </w:rPr>
                    <m:t>,</m:t>
                  </m:r>
                  <m:r>
                    <m:rPr/>
                    <w:rPr>
                      <w:rFonts w:ascii="Cambria Math" w:hAnsi="Cambria Math"/>
                      <w:sz w:val="28"/>
                      <w:szCs w:val="28"/>
                    </w:rPr>
                    <m:t>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ctrlPr>
                <w:rPr>
                  <w:rFonts w:ascii="Cambria Math" w:hAnsi="Cambria Math"/>
                  <w:sz w:val="28"/>
                  <w:szCs w:val="28"/>
                </w:rPr>
              </m:ctrlPr>
            </m:e>
          </m:nary>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SCF,SA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corr</m:t>
              </m:r>
              <m:r>
                <m:rPr>
                  <m:sty m:val="p"/>
                </m:rPr>
                <w:rPr>
                  <w:rFonts w:ascii="Cambria Math" w:hAnsi="Cambria Math"/>
                  <w:sz w:val="28"/>
                  <w:szCs w:val="28"/>
                </w:rPr>
                <m:t>,</m:t>
              </m:r>
              <m:r>
                <m:rPr/>
                <w:rPr>
                  <w:rFonts w:ascii="Cambria Math" w:hAnsi="Cambria Math"/>
                  <w:sz w:val="28"/>
                  <w:szCs w:val="28"/>
                </w:rPr>
                <m:t>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r>
            <m:rPr>
              <m:sty m:val="p"/>
            </m:rPr>
            <w:rPr>
              <w:rFonts w:ascii="Cambria Math" w:hAnsi="Cambria Math"/>
              <w:sz w:val="28"/>
              <w:szCs w:val="28"/>
            </w:rPr>
            <m:t xml:space="preserve">)  </m:t>
          </m:r>
          <m:r>
            <m:rPr/>
            <w:rPr>
              <w:rFonts w:ascii="Cambria Math" w:hAnsi="Cambria Math"/>
              <w:sz w:val="28"/>
              <w:szCs w:val="28"/>
            </w:rPr>
            <m:t xml:space="preserve">                                                                                              </m:t>
          </m:r>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11)</m:t>
          </m:r>
        </m:oMath>
      </m:oMathPara>
    </w:p>
    <w:p>
      <w:pPr>
        <w:pStyle w:val="14"/>
        <w:ind w:firstLine="560" w:firstLineChars="200"/>
      </w:pPr>
      <w:r>
        <w:t>其中，H</w:t>
      </w:r>
      <w:r>
        <w:rPr>
          <w:vertAlign w:val="subscript"/>
        </w:rPr>
        <w:t>f,exp,SA</w:t>
      </w:r>
      <w:r>
        <w:t>由数据库查阅获得，而其它各项由计算获得。</w:t>
      </w:r>
    </w:p>
    <w:p>
      <w:pPr>
        <w:pStyle w:val="14"/>
        <w:ind w:firstLine="560" w:firstLineChars="200"/>
      </w:pPr>
      <w:r>
        <w:t>对于直接结构优化计算，由于计算过程中本身包含振动分析，可以直接提取修正后的目标化合物分子总焓，即单点能计算中的H</w:t>
      </w:r>
      <w:r>
        <w:rPr>
          <w:vertAlign w:val="subscript"/>
        </w:rPr>
        <w:t>SCF,obj</w:t>
      </w:r>
      <w:r>
        <w:t>项与ΔH</w:t>
      </w:r>
      <w:r>
        <w:rPr>
          <w:vertAlign w:val="subscript"/>
        </w:rPr>
        <w:t>corr,obj</w:t>
      </w:r>
      <w:r>
        <w:t>可以合并为H</w:t>
      </w:r>
      <w:r>
        <w:rPr>
          <w:vertAlign w:val="subscript"/>
        </w:rPr>
        <w:t>obj</w:t>
      </w:r>
      <w:r>
        <w:t>项直接提取出来。因此，目标化合物分子预测值的表达式可以按下式表达：</w:t>
      </w:r>
    </w:p>
    <w:p>
      <w:pPr>
        <w:ind w:firstLine="560"/>
        <w:rPr>
          <w:sz w:val="28"/>
          <w:szCs w:val="28"/>
        </w:rPr>
      </w:pPr>
      <m:oMathPara>
        <m:oMathParaPr>
          <m:jc m:val="left"/>
        </m:oMathParaPr>
        <m:oMath>
          <m:r>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f</m:t>
              </m:r>
              <m:r>
                <m:rPr>
                  <m:sty m:val="p"/>
                </m:rPr>
                <w:rPr>
                  <w:rFonts w:ascii="Cambria Math" w:hAnsi="Cambria Math"/>
                  <w:sz w:val="28"/>
                  <w:szCs w:val="28"/>
                </w:rPr>
                <m:t>,</m:t>
              </m:r>
              <m:r>
                <m:rPr/>
                <w:rPr>
                  <w:rFonts w:ascii="Cambria Math" w:hAnsi="Cambria Math"/>
                  <w:sz w:val="28"/>
                  <w:szCs w:val="28"/>
                </w:rPr>
                <m:t>prediction</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obj</m:t>
              </m:r>
              <m:ctrlPr>
                <w:rPr>
                  <w:rFonts w:ascii="Cambria Math" w:hAnsi="Cambria Math"/>
                  <w:sz w:val="28"/>
                  <w:szCs w:val="28"/>
                </w:rPr>
              </m:ctrlP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m:rPr/>
                <w:rPr>
                  <w:rFonts w:ascii="Cambria Math" w:hAnsi="Cambria Math"/>
                  <w:sz w:val="28"/>
                  <w:szCs w:val="28"/>
                </w:rPr>
                <m:t>i</m:t>
              </m:r>
              <m:ctrlPr>
                <w:rPr>
                  <w:rFonts w:ascii="Cambria Math" w:hAnsi="Cambria Math"/>
                  <w:sz w:val="28"/>
                  <w:szCs w:val="28"/>
                </w:rPr>
              </m:ctrlPr>
            </m:sub>
            <m:sup>
              <m:ctrlPr>
                <w:rPr>
                  <w:rFonts w:ascii="Cambria Math" w:hAnsi="Cambria Math"/>
                  <w:sz w:val="28"/>
                  <w:szCs w:val="28"/>
                </w:rPr>
              </m:ctrlPr>
            </m:sup>
            <m:e>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f</m:t>
                  </m:r>
                  <m:r>
                    <m:rPr>
                      <m:sty m:val="p"/>
                    </m:rPr>
                    <w:rPr>
                      <w:rFonts w:ascii="Cambria Math" w:hAnsi="Cambria Math"/>
                      <w:sz w:val="28"/>
                      <w:szCs w:val="28"/>
                    </w:rPr>
                    <m:t>,</m:t>
                  </m:r>
                  <m:r>
                    <m:rPr/>
                    <w:rPr>
                      <w:rFonts w:ascii="Cambria Math" w:hAnsi="Cambria Math"/>
                      <w:sz w:val="28"/>
                      <w:szCs w:val="28"/>
                    </w:rPr>
                    <m:t>exp</m:t>
                  </m:r>
                  <m:r>
                    <m:rPr>
                      <m:sty m:val="p"/>
                    </m:rPr>
                    <w:rPr>
                      <w:rFonts w:ascii="Cambria Math" w:hAnsi="Cambria Math"/>
                      <w:sz w:val="28"/>
                      <w:szCs w:val="28"/>
                    </w:rPr>
                    <m:t>,</m:t>
                  </m:r>
                  <m:r>
                    <m:rPr/>
                    <w:rPr>
                      <w:rFonts w:ascii="Cambria Math" w:hAnsi="Cambria Math"/>
                      <w:sz w:val="28"/>
                      <w:szCs w:val="28"/>
                    </w:rPr>
                    <m:t>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ctrlPr>
                <w:rPr>
                  <w:rFonts w:ascii="Cambria Math" w:hAnsi="Cambria Math"/>
                  <w:sz w:val="28"/>
                  <w:szCs w:val="28"/>
                </w:rPr>
              </m:ctrlPr>
            </m:e>
          </m:nary>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SCF,SA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∆H</m:t>
              </m:r>
              <m:ctrlPr>
                <w:rPr>
                  <w:rFonts w:ascii="Cambria Math" w:hAnsi="Cambria Math"/>
                  <w:sz w:val="28"/>
                  <w:szCs w:val="28"/>
                </w:rPr>
              </m:ctrlPr>
            </m:e>
            <m:sub>
              <m:r>
                <m:rPr/>
                <w:rPr>
                  <w:rFonts w:ascii="Cambria Math" w:hAnsi="Cambria Math"/>
                  <w:sz w:val="28"/>
                  <w:szCs w:val="28"/>
                </w:rPr>
                <m:t>corr</m:t>
              </m:r>
              <m:r>
                <m:rPr>
                  <m:sty m:val="p"/>
                </m:rPr>
                <w:rPr>
                  <w:rFonts w:ascii="Cambria Math" w:hAnsi="Cambria Math"/>
                  <w:sz w:val="28"/>
                  <w:szCs w:val="28"/>
                </w:rPr>
                <m:t>,</m:t>
              </m:r>
              <m:r>
                <m:rPr/>
                <w:rPr>
                  <w:rFonts w:ascii="Cambria Math" w:hAnsi="Cambria Math"/>
                  <w:sz w:val="28"/>
                  <w:szCs w:val="28"/>
                </w:rPr>
                <m:t>SA</m:t>
              </m:r>
              <m:r>
                <m:rPr>
                  <m:sty m:val="p"/>
                </m:rPr>
                <w:rPr>
                  <w:rFonts w:ascii="Cambria Math" w:hAnsi="Cambria Math"/>
                  <w:sz w:val="28"/>
                  <w:szCs w:val="28"/>
                </w:rPr>
                <m:t>,</m:t>
              </m:r>
              <m:r>
                <m:rPr/>
                <w:rPr>
                  <w:rFonts w:ascii="Cambria Math" w:hAnsi="Cambria Math"/>
                  <w:sz w:val="28"/>
                  <w:szCs w:val="28"/>
                </w:rPr>
                <m:t>i</m:t>
              </m:r>
              <m:ctrlPr>
                <w:rPr>
                  <w:rFonts w:ascii="Cambria Math" w:hAnsi="Cambria Math"/>
                  <w:sz w:val="28"/>
                  <w:szCs w:val="28"/>
                </w:rPr>
              </m:ctrlPr>
            </m:sub>
          </m:sSub>
          <m:r>
            <m:rPr>
              <m:sty m:val="p"/>
            </m:rPr>
            <w:rPr>
              <w:rFonts w:ascii="Cambria Math" w:hAnsi="Cambria Math"/>
              <w:sz w:val="28"/>
              <w:szCs w:val="28"/>
            </w:rPr>
            <m:t xml:space="preserve">)    </m:t>
          </m:r>
          <m:r>
            <m:rPr/>
            <w:rPr>
              <w:rFonts w:ascii="Cambria Math" w:hAnsi="Cambria Math"/>
              <w:sz w:val="28"/>
              <w:szCs w:val="28"/>
            </w:rPr>
            <m:t xml:space="preserve">                                                                                        </m:t>
          </m:r>
          <m:r>
            <m:rPr>
              <m:sty m:val="p"/>
            </m:rPr>
            <w:rPr>
              <w:rFonts w:ascii="Cambria Math" w:hAnsi="Cambria Math"/>
              <w:sz w:val="28"/>
              <w:szCs w:val="28"/>
            </w:rPr>
            <m:t>(2</m:t>
          </m:r>
          <m:r>
            <m:rPr/>
            <w:rPr>
              <w:rFonts w:ascii="Cambria Math" w:hAnsi="Cambria Math"/>
              <w:sz w:val="28"/>
              <w:szCs w:val="28"/>
            </w:rPr>
            <m:t>.2.1.</m:t>
          </m:r>
          <m:r>
            <m:rPr>
              <m:sty m:val="p"/>
            </m:rPr>
            <w:rPr>
              <w:rFonts w:ascii="Cambria Math" w:hAnsi="Cambria Math"/>
              <w:sz w:val="28"/>
              <w:szCs w:val="28"/>
            </w:rPr>
            <m:t>12)</m:t>
          </m:r>
        </m:oMath>
      </m:oMathPara>
    </w:p>
    <w:p>
      <w:pPr>
        <w:pStyle w:val="14"/>
        <w:snapToGrid/>
        <w:spacing w:line="360" w:lineRule="auto"/>
        <w:ind w:firstLine="560" w:firstLineChars="200"/>
      </w:pPr>
      <w:r>
        <w:t>对比于单点能计算，直接结构优化计算所需消耗的机时更长，所需人工检查的部分也更多。在直接结构优化计算的过程中，需要不断检查结构是否正常优化收敛且不具有虚频。</w:t>
      </w:r>
    </w:p>
    <w:p>
      <w:pPr>
        <w:pStyle w:val="14"/>
        <w:snapToGrid/>
        <w:spacing w:line="360" w:lineRule="auto"/>
        <w:ind w:firstLine="560" w:firstLineChars="200"/>
      </w:pPr>
      <w:r>
        <w:rPr>
          <w:rFonts w:hint="eastAsia"/>
        </w:rPr>
        <w:t>在</w:t>
      </w:r>
      <w:r>
        <w:t>RIJCOSX-B3LYP/def2-SVP</w:t>
      </w:r>
      <w:r>
        <w:rPr>
          <w:rFonts w:hint="eastAsia"/>
        </w:rPr>
        <w:t>优化的结构基础上，采用更高计算水平进行单点能计算。本研究采用的DFT测试方法有：基于广义梯度近似（GGA）的纯泛函PBE；基于超广义梯度近似（mGGA）的纯泛函B97M-V和SCAN；GGA杂化泛函B3LYP；域分离杂化泛函wB97X；mGGA杂化泛函M06-2X；双杂化泛函</w:t>
      </w:r>
      <w:r>
        <w:t>B2PLYP</w:t>
      </w:r>
      <w:r>
        <w:rPr>
          <w:rFonts w:hint="eastAsia"/>
        </w:rPr>
        <w:t>、</w:t>
      </w:r>
      <w:r>
        <w:t>DSD-BLYP</w:t>
      </w:r>
      <w:r>
        <w:rPr>
          <w:rFonts w:hint="eastAsia"/>
        </w:rPr>
        <w:t>和</w:t>
      </w:r>
      <w:r>
        <w:t>wB97X-2</w:t>
      </w:r>
      <w:r>
        <w:rPr>
          <w:rFonts w:hint="eastAsia"/>
        </w:rPr>
        <w:t>。DFT方法计算采用</w:t>
      </w:r>
      <w:r>
        <w:t>def2-TZVP</w:t>
      </w:r>
      <w:r>
        <w:rPr>
          <w:rFonts w:hint="eastAsia"/>
        </w:rPr>
        <w:t>基组，不采用密度拟合。采用基于波函数的post</w:t>
      </w:r>
      <w:r>
        <w:t>-HF</w:t>
      </w:r>
      <w:r>
        <w:rPr>
          <w:rFonts w:hint="eastAsia"/>
        </w:rPr>
        <w:t>测试方法有：</w:t>
      </w:r>
      <w:r>
        <w:t>DLPNO-F12-CCSD(T)</w:t>
      </w:r>
      <w:r>
        <w:rPr>
          <w:rFonts w:hint="eastAsia"/>
        </w:rPr>
        <w:t>和</w:t>
      </w:r>
      <w:r>
        <w:t>DLPNO-CCSD(T)/CBS</w:t>
      </w:r>
      <w:r>
        <w:rPr>
          <w:rFonts w:hint="eastAsia"/>
        </w:rPr>
        <w:t>。另外还采用组合方法G4进行测试。</w:t>
      </w:r>
    </w:p>
    <w:p>
      <w:pPr>
        <w:pStyle w:val="14"/>
        <w:spacing w:line="360" w:lineRule="auto"/>
        <w:ind w:firstLine="560" w:firstLineChars="200"/>
      </w:pPr>
      <w:r>
        <w:t>DLPNO-F12-CCSD(T)</w:t>
      </w:r>
      <w:r>
        <w:rPr>
          <w:rFonts w:hint="eastAsia"/>
        </w:rPr>
        <w:t>采用了主要局域自然轨道对相关能进行近似计算，F12考虑了相关能的函数关系。基组方面除了cc-pVDZ-F12，还采用了两个辅助基组cc-pVTZ/C和cc-pVDZ-F12-CABS。</w:t>
      </w:r>
      <w:r>
        <w:t>DLPNO-CCSD(T)/CBS</w:t>
      </w:r>
      <w:r>
        <w:rPr>
          <w:rFonts w:hint="eastAsia"/>
        </w:rPr>
        <w:t>采用了主要局域自然轨道对相关能近似，目标精度为CCSD(T)/ cc-pCV∞Z，具体计算方法如下：</w:t>
      </w:r>
    </w:p>
    <w:p>
      <w:pPr>
        <w:pStyle w:val="14"/>
        <w:spacing w:line="360" w:lineRule="auto"/>
        <w:ind w:firstLine="360"/>
      </w:pPr>
      <w:r>
        <w:rPr>
          <w:rFonts w:hint="eastAsia"/>
        </w:rPr>
        <w:t>（1）HF/CBS计算</w:t>
      </w:r>
    </w:p>
    <w:p>
      <w:pPr>
        <w:spacing w:line="360" w:lineRule="auto"/>
        <w:ind w:firstLine="560"/>
        <w:rPr>
          <w:sz w:val="28"/>
          <w:szCs w:val="28"/>
        </w:rPr>
      </w:pPr>
      <m:oMathPara>
        <m:oMathParaPr>
          <m:jc m:val="right"/>
        </m:oMathParaPr>
        <m:oMath>
          <m:r>
            <m:rPr/>
            <w:rPr>
              <w:rFonts w:ascii="Cambria Math" w:hAnsi="Cambria Math"/>
              <w:sz w:val="28"/>
              <w:szCs w:val="28"/>
            </w:rPr>
            <m:t xml:space="preserve">                          E</m:t>
          </m:r>
          <m:d>
            <m:dPr>
              <m:ctrlPr>
                <w:rPr>
                  <w:rFonts w:ascii="Cambria Math" w:hAnsi="Cambria Math"/>
                  <w:sz w:val="28"/>
                  <w:szCs w:val="28"/>
                </w:rPr>
              </m:ctrlPr>
            </m:dPr>
            <m:e>
              <m:r>
                <m:rPr/>
                <w:rPr>
                  <w:rFonts w:ascii="Cambria Math" w:hAnsi="Cambria Math"/>
                  <w:sz w:val="28"/>
                  <w:szCs w:val="28"/>
                </w:rPr>
                <m:t>X</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A</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m:t>
              </m:r>
              <m:r>
                <m:rPr/>
                <w:rPr>
                  <w:rFonts w:ascii="Cambria Math" w:hAnsi="Cambria Math"/>
                  <w:sz w:val="28"/>
                  <w:szCs w:val="28"/>
                </w:rPr>
                <m:t>α</m:t>
              </m:r>
              <m:rad>
                <m:radPr>
                  <m:degHide m:val="1"/>
                  <m:ctrlPr>
                    <w:rPr>
                      <w:rFonts w:ascii="Cambria Math" w:hAnsi="Cambria Math"/>
                      <w:sz w:val="28"/>
                      <w:szCs w:val="28"/>
                    </w:rPr>
                  </m:ctrlPr>
                </m:radPr>
                <m:deg>
                  <m:ctrlPr>
                    <w:rPr>
                      <w:rFonts w:ascii="Cambria Math" w:hAnsi="Cambria Math"/>
                      <w:sz w:val="28"/>
                      <w:szCs w:val="28"/>
                    </w:rPr>
                  </m:ctrlPr>
                </m:deg>
                <m:e>
                  <m:r>
                    <m:rPr/>
                    <w:rPr>
                      <w:rFonts w:ascii="Cambria Math" w:hAnsi="Cambria Math"/>
                      <w:sz w:val="28"/>
                      <w:szCs w:val="28"/>
                    </w:rPr>
                    <m:t>X</m:t>
                  </m:r>
                  <m:ctrlPr>
                    <w:rPr>
                      <w:rFonts w:ascii="Cambria Math" w:hAnsi="Cambria Math"/>
                      <w:sz w:val="28"/>
                      <w:szCs w:val="28"/>
                    </w:rPr>
                  </m:ctrlPr>
                </m:e>
              </m:rad>
              <m:ctrlPr>
                <w:rPr>
                  <w:rFonts w:ascii="Cambria Math" w:hAnsi="Cambria Math"/>
                  <w:sz w:val="28"/>
                  <w:szCs w:val="28"/>
                </w:rPr>
              </m:ctrlPr>
            </m:sup>
          </m:sSup>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13)</m:t>
          </m:r>
        </m:oMath>
      </m:oMathPara>
    </w:p>
    <w:p>
      <w:pPr>
        <w:pStyle w:val="14"/>
        <w:spacing w:line="360" w:lineRule="auto"/>
        <w:ind w:firstLine="360"/>
      </w:pPr>
      <w:r>
        <w:rPr>
          <w:rFonts w:hint="eastAsia"/>
        </w:rPr>
        <w:t>其中</w:t>
      </w:r>
      <w:r>
        <w:t>α=4.420</w:t>
      </w:r>
    </w:p>
    <w:p>
      <w:pPr>
        <w:spacing w:line="360" w:lineRule="auto"/>
        <w:ind w:firstLine="560"/>
        <w:rPr>
          <w:sz w:val="28"/>
          <w:szCs w:val="28"/>
        </w:rPr>
      </w:pPr>
      <m:oMathPara>
        <m:oMathParaPr>
          <m:jc m:val="right"/>
        </m:oMathParaPr>
        <m:oMath>
          <m:r>
            <m:rPr/>
            <w:rPr>
              <w:rFonts w:ascii="Cambria Math" w:hAnsi="Cambria Math"/>
              <w:sz w:val="28"/>
              <w:szCs w:val="28"/>
            </w:rPr>
            <m:t>E</m:t>
          </m:r>
          <m:d>
            <m:dPr>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HF</m:t>
                  </m:r>
                  <m:ctrlPr>
                    <w:rPr>
                      <w:rFonts w:ascii="Cambria Math" w:hAnsi="Cambria Math"/>
                      <w:sz w:val="28"/>
                      <w:szCs w:val="28"/>
                    </w:rPr>
                  </m:ctrlPr>
                </m:num>
                <m:den>
                  <m:r>
                    <m:rPr>
                      <m:sty m:val="p"/>
                    </m:rPr>
                    <w:rPr>
                      <w:rFonts w:ascii="Cambria Math" w:hAnsi="Cambria Math"/>
                      <w:sz w:val="28"/>
                      <w:szCs w:val="28"/>
                    </w:rPr>
                    <m:t>cc</m:t>
                  </m:r>
                  <m:ctrlPr>
                    <w:rPr>
                      <w:rFonts w:ascii="Cambria Math" w:hAnsi="Cambria Math"/>
                      <w:sz w:val="28"/>
                      <w:szCs w:val="28"/>
                    </w:rPr>
                  </m:ctrlPr>
                </m:den>
              </m:f>
              <m:r>
                <m:rPr>
                  <m:sty m:val="p"/>
                </m:rPr>
                <w:rPr>
                  <w:rFonts w:ascii="Cambria Math" w:hAnsi="Cambria Math"/>
                  <w:sz w:val="28"/>
                  <w:szCs w:val="28"/>
                </w:rPr>
                <m:t>−pV∞Z</m:t>
              </m:r>
              <m:ctrlPr>
                <w:rPr>
                  <w:rFonts w:ascii="Cambria Math" w:hAnsi="Cambria Math"/>
                  <w:sz w:val="28"/>
                  <w:szCs w:val="28"/>
                </w:rPr>
              </m:ctrlPr>
            </m:e>
          </m:d>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α</m:t>
                  </m:r>
                  <m:rad>
                    <m:radPr>
                      <m:degHide m:val="1"/>
                      <m:ctrlPr>
                        <w:rPr>
                          <w:rFonts w:ascii="Cambria Math" w:hAnsi="Cambria Math"/>
                          <w:sz w:val="28"/>
                          <w:szCs w:val="28"/>
                        </w:rPr>
                      </m:ctrlPr>
                    </m:radPr>
                    <m:deg>
                      <m:ctrlPr>
                        <w:rPr>
                          <w:rFonts w:ascii="Cambria Math" w:hAnsi="Cambria Math"/>
                          <w:sz w:val="28"/>
                          <w:szCs w:val="28"/>
                        </w:rPr>
                      </m:ctrlPr>
                    </m:deg>
                    <m:e>
                      <m:r>
                        <m:rPr>
                          <m:sty m:val="p"/>
                        </m:rPr>
                        <w:rPr>
                          <w:rFonts w:ascii="Cambria Math" w:hAnsi="Cambria Math"/>
                          <w:sz w:val="28"/>
                          <w:szCs w:val="28"/>
                        </w:rPr>
                        <m:t>2</m:t>
                      </m:r>
                      <m:ctrlPr>
                        <w:rPr>
                          <w:rFonts w:ascii="Cambria Math" w:hAnsi="Cambria Math"/>
                          <w:sz w:val="28"/>
                          <w:szCs w:val="28"/>
                        </w:rPr>
                      </m:ctrlPr>
                    </m:e>
                  </m:rad>
                  <m:ctrlPr>
                    <w:rPr>
                      <w:rFonts w:ascii="Cambria Math" w:hAnsi="Cambria Math"/>
                      <w:sz w:val="28"/>
                      <w:szCs w:val="28"/>
                    </w:rPr>
                  </m:ctrlPr>
                </m:sup>
              </m:sSup>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2</m:t>
                  </m:r>
                  <m:ctrlPr>
                    <w:rPr>
                      <w:rFonts w:ascii="Cambria Math" w:hAnsi="Cambria Math"/>
                      <w:sz w:val="28"/>
                      <w:szCs w:val="28"/>
                    </w:rPr>
                  </m:ctrlPr>
                </m:e>
              </m:d>
              <m:r>
                <m:rPr>
                  <m:sty m:val="p"/>
                </m:rPr>
                <w:rPr>
                  <w:rFonts w:ascii="Cambria Math" w:hAnsi="Cambria Math"/>
                  <w:sz w:val="28"/>
                  <w:szCs w:val="28"/>
                </w:rPr>
                <m:t>−</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α</m:t>
                  </m:r>
                  <m:rad>
                    <m:radPr>
                      <m:degHide m:val="1"/>
                      <m:ctrlPr>
                        <w:rPr>
                          <w:rFonts w:ascii="Cambria Math" w:hAnsi="Cambria Math"/>
                          <w:sz w:val="28"/>
                          <w:szCs w:val="28"/>
                        </w:rPr>
                      </m:ctrlPr>
                    </m:radPr>
                    <m:deg>
                      <m:ctrlPr>
                        <w:rPr>
                          <w:rFonts w:ascii="Cambria Math" w:hAnsi="Cambria Math"/>
                          <w:sz w:val="28"/>
                          <w:szCs w:val="28"/>
                        </w:rPr>
                      </m:ctrlPr>
                    </m:deg>
                    <m:e>
                      <m:r>
                        <m:rPr>
                          <m:sty m:val="p"/>
                        </m:rPr>
                        <w:rPr>
                          <w:rFonts w:ascii="Cambria Math" w:hAnsi="Cambria Math"/>
                          <w:sz w:val="28"/>
                          <w:szCs w:val="28"/>
                        </w:rPr>
                        <m:t>3</m:t>
                      </m:r>
                      <m:ctrlPr>
                        <w:rPr>
                          <w:rFonts w:ascii="Cambria Math" w:hAnsi="Cambria Math"/>
                          <w:sz w:val="28"/>
                          <w:szCs w:val="28"/>
                        </w:rPr>
                      </m:ctrlPr>
                    </m:e>
                  </m:rad>
                  <m:ctrlPr>
                    <w:rPr>
                      <w:rFonts w:ascii="Cambria Math" w:hAnsi="Cambria Math"/>
                      <w:sz w:val="28"/>
                      <w:szCs w:val="28"/>
                    </w:rPr>
                  </m:ctrlPr>
                </m:sup>
              </m:sSup>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3</m:t>
                  </m:r>
                  <m:ctrlPr>
                    <w:rPr>
                      <w:rFonts w:ascii="Cambria Math" w:hAnsi="Cambria Math"/>
                      <w:sz w:val="28"/>
                      <w:szCs w:val="28"/>
                    </w:rPr>
                  </m:ctrlPr>
                </m:e>
              </m:d>
              <m:ctrlPr>
                <w:rPr>
                  <w:rFonts w:ascii="Cambria Math" w:hAnsi="Cambria Math"/>
                  <w:sz w:val="28"/>
                  <w:szCs w:val="28"/>
                </w:rPr>
              </m:ctrlPr>
            </m:num>
            <m:den>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α</m:t>
                  </m:r>
                  <m:rad>
                    <m:radPr>
                      <m:degHide m:val="1"/>
                      <m:ctrlPr>
                        <w:rPr>
                          <w:rFonts w:ascii="Cambria Math" w:hAnsi="Cambria Math"/>
                          <w:sz w:val="28"/>
                          <w:szCs w:val="28"/>
                        </w:rPr>
                      </m:ctrlPr>
                    </m:radPr>
                    <m:deg>
                      <m:ctrlPr>
                        <w:rPr>
                          <w:rFonts w:ascii="Cambria Math" w:hAnsi="Cambria Math"/>
                          <w:sz w:val="28"/>
                          <w:szCs w:val="28"/>
                        </w:rPr>
                      </m:ctrlPr>
                    </m:deg>
                    <m:e>
                      <m:r>
                        <m:rPr>
                          <m:sty m:val="p"/>
                        </m:rPr>
                        <w:rPr>
                          <w:rFonts w:ascii="Cambria Math" w:hAnsi="Cambria Math"/>
                          <w:sz w:val="28"/>
                          <w:szCs w:val="28"/>
                        </w:rPr>
                        <m:t>2</m:t>
                      </m:r>
                      <m:ctrlPr>
                        <w:rPr>
                          <w:rFonts w:ascii="Cambria Math" w:hAnsi="Cambria Math"/>
                          <w:sz w:val="28"/>
                          <w:szCs w:val="28"/>
                        </w:rPr>
                      </m:ctrlPr>
                    </m:e>
                  </m:rad>
                  <m:ctrlPr>
                    <w:rPr>
                      <w:rFonts w:ascii="Cambria Math" w:hAnsi="Cambria Math"/>
                      <w:sz w:val="28"/>
                      <w:szCs w:val="28"/>
                    </w:rPr>
                  </m:ctrlPr>
                </m:sup>
              </m:sSup>
              <m:r>
                <m:rPr>
                  <m:sty m:val="p"/>
                </m:rPr>
                <w:rPr>
                  <w:rFonts w:ascii="Cambria Math" w:hAnsi="Cambria Math"/>
                  <w:sz w:val="28"/>
                  <w:szCs w:val="28"/>
                </w:rPr>
                <m:t>−</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α</m:t>
                  </m:r>
                  <m:rad>
                    <m:radPr>
                      <m:degHide m:val="1"/>
                      <m:ctrlPr>
                        <w:rPr>
                          <w:rFonts w:ascii="Cambria Math" w:hAnsi="Cambria Math"/>
                          <w:sz w:val="28"/>
                          <w:szCs w:val="28"/>
                        </w:rPr>
                      </m:ctrlPr>
                    </m:radPr>
                    <m:deg>
                      <m:ctrlPr>
                        <w:rPr>
                          <w:rFonts w:ascii="Cambria Math" w:hAnsi="Cambria Math"/>
                          <w:sz w:val="28"/>
                          <w:szCs w:val="28"/>
                        </w:rPr>
                      </m:ctrlPr>
                    </m:deg>
                    <m:e>
                      <m:r>
                        <m:rPr>
                          <m:sty m:val="p"/>
                        </m:rPr>
                        <w:rPr>
                          <w:rFonts w:ascii="Cambria Math" w:hAnsi="Cambria Math"/>
                          <w:sz w:val="28"/>
                          <w:szCs w:val="28"/>
                        </w:rPr>
                        <m:t>3</m:t>
                      </m:r>
                      <m:ctrlPr>
                        <w:rPr>
                          <w:rFonts w:ascii="Cambria Math" w:hAnsi="Cambria Math"/>
                          <w:sz w:val="28"/>
                          <w:szCs w:val="28"/>
                        </w:rPr>
                      </m:ctrlPr>
                    </m:e>
                  </m:rad>
                  <m:ctrlPr>
                    <w:rPr>
                      <w:rFonts w:ascii="Cambria Math" w:hAnsi="Cambria Math"/>
                      <w:sz w:val="28"/>
                      <w:szCs w:val="28"/>
                    </w:rPr>
                  </m:ctrlPr>
                </m:sup>
              </m:sSup>
              <m:ctrlPr>
                <w:rPr>
                  <w:rFonts w:ascii="Cambria Math" w:hAnsi="Cambria Math"/>
                  <w:sz w:val="28"/>
                  <w:szCs w:val="28"/>
                </w:rPr>
              </m:ctrlPr>
            </m:den>
          </m:f>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14)</m:t>
          </m:r>
        </m:oMath>
      </m:oMathPara>
    </w:p>
    <w:p>
      <w:pPr>
        <w:pStyle w:val="14"/>
        <w:spacing w:line="360" w:lineRule="auto"/>
        <w:ind w:firstLine="360"/>
      </w:pPr>
      <w:r>
        <w:rPr>
          <w:rFonts w:hint="eastAsia"/>
        </w:rPr>
        <w:t>（2）</w:t>
      </w:r>
      <w:r>
        <w:t>{[DLPNO-</w:t>
      </w:r>
      <w:r>
        <w:rPr>
          <w:rFonts w:hint="eastAsia"/>
        </w:rPr>
        <w:t>CCSD</w:t>
      </w:r>
      <w:r>
        <w:t>(T)]-</w:t>
      </w:r>
      <w:r>
        <w:rPr>
          <w:rFonts w:hint="eastAsia"/>
        </w:rPr>
        <w:t>HF</w:t>
      </w:r>
      <w:r>
        <w:t>}</w:t>
      </w:r>
      <w:r>
        <w:rPr>
          <w:rFonts w:hint="eastAsia"/>
        </w:rPr>
        <w:t>/CBS计算</w:t>
      </w:r>
    </w:p>
    <w:p>
      <w:pPr>
        <w:spacing w:line="360" w:lineRule="auto"/>
        <w:ind w:firstLine="560"/>
        <w:rPr>
          <w:sz w:val="28"/>
          <w:szCs w:val="28"/>
        </w:rPr>
      </w:pPr>
      <m:oMathPara>
        <m:oMathParaPr>
          <m:jc m:val="right"/>
        </m:oMathParaPr>
        <m:oMath>
          <m:r>
            <m:rPr/>
            <w:rPr>
              <w:rFonts w:ascii="Cambria Math" w:hAnsi="Cambria Math"/>
              <w:sz w:val="28"/>
              <w:szCs w:val="28"/>
            </w:rPr>
            <m:t>E</m:t>
          </m:r>
          <m:d>
            <m:dPr>
              <m:ctrlPr>
                <w:rPr>
                  <w:rFonts w:ascii="Cambria Math" w:hAnsi="Cambria Math"/>
                  <w:sz w:val="28"/>
                  <w:szCs w:val="28"/>
                </w:rPr>
              </m:ctrlPr>
            </m:dPr>
            <m:e>
              <m:r>
                <m:rPr/>
                <w:rPr>
                  <w:rFonts w:ascii="Cambria Math" w:hAnsi="Cambria Math"/>
                  <w:sz w:val="28"/>
                  <w:szCs w:val="28"/>
                </w:rPr>
                <m:t>X</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B</m:t>
          </m:r>
          <m:sSup>
            <m:sSupPr>
              <m:ctrlPr>
                <w:rPr>
                  <w:rFonts w:ascii="Cambria Math" w:hAnsi="Cambria Math"/>
                  <w:sz w:val="28"/>
                  <w:szCs w:val="28"/>
                </w:rPr>
              </m:ctrlPr>
            </m:sSupPr>
            <m:e>
              <m:r>
                <m:rPr/>
                <w:rPr>
                  <w:rFonts w:ascii="Cambria Math" w:hAnsi="Cambria Math"/>
                  <w:sz w:val="28"/>
                  <w:szCs w:val="28"/>
                </w:rPr>
                <m:t>X</m:t>
              </m:r>
              <m:ctrlPr>
                <w:rPr>
                  <w:rFonts w:ascii="Cambria Math" w:hAnsi="Cambria Math"/>
                  <w:sz w:val="28"/>
                  <w:szCs w:val="28"/>
                </w:rPr>
              </m:ctrlPr>
            </m:e>
            <m:sup>
              <m:r>
                <m:rPr>
                  <m:sty m:val="p"/>
                </m:rPr>
                <w:rPr>
                  <w:rFonts w:ascii="Cambria Math" w:hAnsi="Cambria Math"/>
                  <w:sz w:val="28"/>
                  <w:szCs w:val="28"/>
                </w:rPr>
                <m:t>−</m:t>
              </m:r>
              <m:r>
                <m:rPr/>
                <w:rPr>
                  <w:rFonts w:ascii="Cambria Math" w:hAnsi="Cambria Math"/>
                  <w:sz w:val="28"/>
                  <w:szCs w:val="28"/>
                </w:rPr>
                <m:t>β</m:t>
              </m:r>
              <m:ctrlPr>
                <w:rPr>
                  <w:rFonts w:ascii="Cambria Math" w:hAnsi="Cambria Math"/>
                  <w:sz w:val="28"/>
                  <w:szCs w:val="28"/>
                </w:rPr>
              </m:ctrlPr>
            </m:sup>
          </m:sSup>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15)</m:t>
          </m:r>
        </m:oMath>
      </m:oMathPara>
    </w:p>
    <w:p>
      <w:pPr>
        <w:pStyle w:val="14"/>
        <w:spacing w:line="360" w:lineRule="auto"/>
        <w:ind w:firstLine="360"/>
      </w:pPr>
      <w:r>
        <w:rPr>
          <w:rFonts w:hint="eastAsia"/>
        </w:rPr>
        <w:t>其中</w:t>
      </w:r>
      <w:r>
        <w:t>β=2.460</w:t>
      </w:r>
    </w:p>
    <w:p>
      <w:pPr>
        <w:spacing w:line="360" w:lineRule="auto"/>
        <w:ind w:firstLine="560"/>
        <w:rPr>
          <w:sz w:val="28"/>
          <w:szCs w:val="28"/>
        </w:rPr>
      </w:pPr>
      <m:oMathPara>
        <m:oMathParaPr>
          <m:jc m:val="right"/>
        </m:oMathParaPr>
        <m:oMath>
          <m:r>
            <m:rPr/>
            <w:rPr>
              <w:rFonts w:ascii="Cambria Math" w:hAnsi="Cambria Math"/>
              <w:sz w:val="28"/>
              <w:szCs w:val="28"/>
            </w:rPr>
            <m:t>E</m:t>
          </m:r>
          <m:d>
            <m:dPr>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Corr</m:t>
                  </m:r>
                  <m:ctrlPr>
                    <w:rPr>
                      <w:rFonts w:ascii="Cambria Math" w:hAnsi="Cambria Math"/>
                      <w:sz w:val="28"/>
                      <w:szCs w:val="28"/>
                    </w:rPr>
                  </m:ctrlPr>
                </m:num>
                <m:den>
                  <m:r>
                    <m:rPr>
                      <m:sty m:val="p"/>
                    </m:rPr>
                    <w:rPr>
                      <w:rFonts w:ascii="Cambria Math" w:hAnsi="Cambria Math"/>
                      <w:sz w:val="28"/>
                      <w:szCs w:val="28"/>
                    </w:rPr>
                    <m:t>cc</m:t>
                  </m:r>
                  <m:ctrlPr>
                    <w:rPr>
                      <w:rFonts w:ascii="Cambria Math" w:hAnsi="Cambria Math"/>
                      <w:sz w:val="28"/>
                      <w:szCs w:val="28"/>
                    </w:rPr>
                  </m:ctrlPr>
                </m:den>
              </m:f>
              <m:r>
                <m:rPr>
                  <m:sty m:val="p"/>
                </m:rPr>
                <w:rPr>
                  <w:rFonts w:ascii="Cambria Math" w:hAnsi="Cambria Math"/>
                  <w:sz w:val="28"/>
                  <w:szCs w:val="28"/>
                </w:rPr>
                <m:t>−pV∞Z</m:t>
              </m:r>
              <m:ctrlPr>
                <w:rPr>
                  <w:rFonts w:ascii="Cambria Math" w:hAnsi="Cambria Math"/>
                  <w:sz w:val="28"/>
                  <w:szCs w:val="28"/>
                </w:rPr>
              </m:ctrlPr>
            </m:e>
          </m:d>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2</m:t>
                  </m:r>
                  <m:ctrlPr>
                    <w:rPr>
                      <w:rFonts w:ascii="Cambria Math" w:hAnsi="Cambria Math"/>
                      <w:sz w:val="28"/>
                      <w:szCs w:val="28"/>
                    </w:rPr>
                  </m:ctrlPr>
                </m:e>
                <m:sup>
                  <m:r>
                    <m:rPr/>
                    <w:rPr>
                      <w:rFonts w:ascii="Cambria Math" w:hAnsi="Cambria Math"/>
                      <w:sz w:val="28"/>
                      <w:szCs w:val="28"/>
                    </w:rPr>
                    <m:t>β</m:t>
                  </m:r>
                  <m:ctrlPr>
                    <w:rPr>
                      <w:rFonts w:ascii="Cambria Math" w:hAnsi="Cambria Math"/>
                      <w:sz w:val="28"/>
                      <w:szCs w:val="28"/>
                    </w:rPr>
                  </m:ctrlPr>
                </m:sup>
              </m:sSup>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2</m:t>
                  </m:r>
                  <m:ctrlPr>
                    <w:rPr>
                      <w:rFonts w:ascii="Cambria Math" w:hAnsi="Cambria Math"/>
                      <w:sz w:val="28"/>
                      <w:szCs w:val="28"/>
                    </w:rPr>
                  </m:ctrlPr>
                </m:e>
              </m:d>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3</m:t>
                  </m:r>
                  <m:ctrlPr>
                    <w:rPr>
                      <w:rFonts w:ascii="Cambria Math" w:hAnsi="Cambria Math"/>
                      <w:sz w:val="28"/>
                      <w:szCs w:val="28"/>
                    </w:rPr>
                  </m:ctrlPr>
                </m:e>
                <m:sup>
                  <m:r>
                    <m:rPr/>
                    <w:rPr>
                      <w:rFonts w:ascii="Cambria Math" w:hAnsi="Cambria Math"/>
                      <w:sz w:val="28"/>
                      <w:szCs w:val="28"/>
                    </w:rPr>
                    <m:t>β</m:t>
                  </m:r>
                  <m:ctrlPr>
                    <w:rPr>
                      <w:rFonts w:ascii="Cambria Math" w:hAnsi="Cambria Math"/>
                      <w:sz w:val="28"/>
                      <w:szCs w:val="28"/>
                    </w:rPr>
                  </m:ctrlPr>
                </m:sup>
              </m:sSup>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3</m:t>
                  </m:r>
                  <m:ctrlPr>
                    <w:rPr>
                      <w:rFonts w:ascii="Cambria Math" w:hAnsi="Cambria Math"/>
                      <w:sz w:val="28"/>
                      <w:szCs w:val="28"/>
                    </w:rPr>
                  </m:ctrlPr>
                </m:e>
              </m:d>
              <m:ctrlPr>
                <w:rPr>
                  <w:rFonts w:ascii="Cambria Math" w:hAnsi="Cambria Math"/>
                  <w:sz w:val="28"/>
                  <w:szCs w:val="28"/>
                </w:rPr>
              </m:ctrlPr>
            </m:num>
            <m:den>
              <m:sSup>
                <m:sSupPr>
                  <m:ctrlPr>
                    <w:rPr>
                      <w:rFonts w:ascii="Cambria Math" w:hAnsi="Cambria Math"/>
                      <w:sz w:val="28"/>
                      <w:szCs w:val="28"/>
                    </w:rPr>
                  </m:ctrlPr>
                </m:sSupPr>
                <m:e>
                  <m:r>
                    <m:rPr>
                      <m:sty m:val="p"/>
                    </m:rPr>
                    <w:rPr>
                      <w:rFonts w:ascii="Cambria Math" w:hAnsi="Cambria Math"/>
                      <w:sz w:val="28"/>
                      <w:szCs w:val="28"/>
                    </w:rPr>
                    <m:t>2</m:t>
                  </m:r>
                  <m:ctrlPr>
                    <w:rPr>
                      <w:rFonts w:ascii="Cambria Math" w:hAnsi="Cambria Math"/>
                      <w:sz w:val="28"/>
                      <w:szCs w:val="28"/>
                    </w:rPr>
                  </m:ctrlPr>
                </m:e>
                <m:sup>
                  <m:r>
                    <m:rPr/>
                    <w:rPr>
                      <w:rFonts w:ascii="Cambria Math" w:hAnsi="Cambria Math"/>
                      <w:sz w:val="28"/>
                      <w:szCs w:val="28"/>
                    </w:rPr>
                    <m:t>β</m:t>
                  </m:r>
                  <m:ctrlPr>
                    <w:rPr>
                      <w:rFonts w:ascii="Cambria Math" w:hAnsi="Cambria Math"/>
                      <w:sz w:val="28"/>
                      <w:szCs w:val="28"/>
                    </w:rPr>
                  </m:ctrlP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3</m:t>
                  </m:r>
                  <m:ctrlPr>
                    <w:rPr>
                      <w:rFonts w:ascii="Cambria Math" w:hAnsi="Cambria Math"/>
                      <w:sz w:val="28"/>
                      <w:szCs w:val="28"/>
                    </w:rPr>
                  </m:ctrlPr>
                </m:e>
                <m:sup>
                  <m:r>
                    <m:rPr/>
                    <w:rPr>
                      <w:rFonts w:ascii="Cambria Math" w:hAnsi="Cambria Math"/>
                      <w:sz w:val="28"/>
                      <w:szCs w:val="28"/>
                    </w:rPr>
                    <m:t>β</m:t>
                  </m:r>
                  <m:ctrlPr>
                    <w:rPr>
                      <w:rFonts w:ascii="Cambria Math" w:hAnsi="Cambria Math"/>
                      <w:sz w:val="28"/>
                      <w:szCs w:val="28"/>
                    </w:rPr>
                  </m:ctrlPr>
                </m:sup>
              </m:sSup>
              <m:ctrlPr>
                <w:rPr>
                  <w:rFonts w:ascii="Cambria Math" w:hAnsi="Cambria Math"/>
                  <w:sz w:val="28"/>
                  <w:szCs w:val="28"/>
                </w:rPr>
              </m:ctrlPr>
            </m:den>
          </m:f>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16)</m:t>
          </m:r>
        </m:oMath>
      </m:oMathPara>
    </w:p>
    <w:p>
      <w:pPr>
        <w:pStyle w:val="14"/>
        <w:spacing w:line="360" w:lineRule="auto"/>
        <w:ind w:firstLine="360"/>
      </w:pPr>
      <w:r>
        <w:rPr>
          <w:rFonts w:hint="eastAsia"/>
        </w:rPr>
        <w:t>（3）两部分加和。</w:t>
      </w:r>
    </w:p>
    <w:p>
      <w:pPr>
        <w:pStyle w:val="14"/>
        <w:spacing w:line="360" w:lineRule="auto"/>
        <w:ind w:firstLine="560" w:firstLineChars="200"/>
      </w:pPr>
      <w:r>
        <w:rPr>
          <w:rFonts w:hint="eastAsia"/>
        </w:rPr>
        <w:t>G4方法采用B3LYP优化和频率计算，后续单点能采用HF、MP2、MP4和CCSD</w:t>
      </w:r>
      <w:r>
        <w:t>(T)</w:t>
      </w:r>
      <w:r>
        <w:rPr>
          <w:rFonts w:hint="eastAsia"/>
        </w:rPr>
        <w:t>等方法进行基组外推。其</w:t>
      </w:r>
      <w:r>
        <w:t>post-HF</w:t>
      </w:r>
      <w:r>
        <w:rPr>
          <w:rFonts w:hint="eastAsia"/>
        </w:rPr>
        <w:t>计算采用基组较小，比</w:t>
      </w:r>
      <w:r>
        <w:t>CCSD(T)</w:t>
      </w:r>
      <w:r>
        <w:rPr>
          <w:rFonts w:hint="eastAsia"/>
        </w:rPr>
        <w:t>用cc-pVDZ和cc-pVTZ完备基组外推代价小。计算基准采用ccCA组合方法，目标精度为CCSD(T,Full)/aug-cc-pCV</w:t>
      </w:r>
      <w:r>
        <w:t>∞</w:t>
      </w:r>
      <w:r>
        <w:rPr>
          <w:rFonts w:hint="eastAsia"/>
        </w:rPr>
        <w:t>Z，具体计算方法如下：</w:t>
      </w:r>
    </w:p>
    <w:p>
      <w:pPr>
        <w:pStyle w:val="14"/>
        <w:spacing w:line="360" w:lineRule="auto"/>
        <w:ind w:firstLine="360"/>
      </w:pPr>
      <w:r>
        <w:rPr>
          <w:rFonts w:hint="eastAsia"/>
        </w:rPr>
        <w:t>（1）在wB97X/def2-TZVP水平下进行结构优化和频率计算，ZPE矫正系数为0.970。</w:t>
      </w:r>
    </w:p>
    <w:p>
      <w:pPr>
        <w:pStyle w:val="14"/>
        <w:spacing w:line="360" w:lineRule="auto"/>
        <w:ind w:firstLine="360"/>
      </w:pPr>
      <w:r>
        <w:rPr>
          <w:rFonts w:hint="eastAsia"/>
        </w:rPr>
        <w:t>（2）计算MP2/CBS水平单点能</w:t>
      </w:r>
    </w:p>
    <w:p>
      <w:pPr>
        <w:spacing w:line="360" w:lineRule="auto"/>
        <w:ind w:firstLine="560"/>
        <w:rPr>
          <w:sz w:val="28"/>
          <w:szCs w:val="28"/>
        </w:rPr>
      </w:pPr>
      <m:oMathPara>
        <m:oMathParaPr>
          <m:jc m:val="right"/>
        </m:oMathParaPr>
        <m:oMath>
          <m:r>
            <m:rPr/>
            <w:rPr>
              <w:rFonts w:ascii="Cambria Math" w:hAnsi="Cambria Math"/>
              <w:sz w:val="28"/>
              <w:szCs w:val="28"/>
            </w:rPr>
            <m:t>E</m:t>
          </m:r>
          <m:d>
            <m:dPr>
              <m:ctrlPr>
                <w:rPr>
                  <w:rFonts w:ascii="Cambria Math" w:hAnsi="Cambria Math"/>
                  <w:sz w:val="28"/>
                  <w:szCs w:val="28"/>
                </w:rPr>
              </m:ctrlPr>
            </m:dPr>
            <m:e>
              <m:r>
                <m:rPr/>
                <w:rPr>
                  <w:rFonts w:ascii="Cambria Math" w:hAnsi="Cambria Math"/>
                  <w:sz w:val="28"/>
                  <w:szCs w:val="28"/>
                </w:rPr>
                <m:t>X</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A</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m:t>
              </m:r>
              <m:d>
                <m:dPr>
                  <m:ctrlPr>
                    <w:rPr>
                      <w:rFonts w:ascii="Cambria Math" w:hAnsi="Cambria Math"/>
                      <w:sz w:val="28"/>
                      <w:szCs w:val="28"/>
                    </w:rPr>
                  </m:ctrlPr>
                </m:dPr>
                <m:e>
                  <m:r>
                    <m:rPr/>
                    <w:rPr>
                      <w:rFonts w:ascii="Cambria Math" w:hAnsi="Cambria Math"/>
                      <w:sz w:val="28"/>
                      <w:szCs w:val="28"/>
                    </w:rPr>
                    <m:t>X</m:t>
                  </m:r>
                  <m:r>
                    <m:rPr>
                      <m:sty m:val="p"/>
                    </m:rPr>
                    <w:rPr>
                      <w:rFonts w:ascii="Cambria Math" w:hAnsi="Cambria Math"/>
                      <w:sz w:val="28"/>
                      <w:szCs w:val="28"/>
                    </w:rPr>
                    <m:t>−1</m:t>
                  </m:r>
                  <m:ctrlPr>
                    <w:rPr>
                      <w:rFonts w:ascii="Cambria Math" w:hAnsi="Cambria Math"/>
                      <w:sz w:val="28"/>
                      <w:szCs w:val="28"/>
                    </w:rPr>
                  </m:ctrlPr>
                </m:e>
              </m:d>
              <m:ctrlPr>
                <w:rPr>
                  <w:rFonts w:ascii="Cambria Math" w:hAnsi="Cambria Math"/>
                  <w:sz w:val="28"/>
                  <w:szCs w:val="28"/>
                </w:rPr>
              </m:ctrlPr>
            </m:sup>
          </m:sSup>
          <m:r>
            <m:rPr>
              <m:sty m:val="p"/>
            </m:rPr>
            <w:rPr>
              <w:rFonts w:ascii="Cambria Math" w:hAnsi="Cambria Math"/>
              <w:sz w:val="28"/>
              <w:szCs w:val="28"/>
            </w:rPr>
            <m:t>+</m:t>
          </m:r>
          <m:r>
            <m:rPr/>
            <w:rPr>
              <w:rFonts w:ascii="Cambria Math" w:hAnsi="Cambria Math"/>
              <w:sz w:val="28"/>
              <w:szCs w:val="28"/>
            </w:rPr>
            <m:t>B</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m:rPr/>
                        <w:rPr>
                          <w:rFonts w:ascii="Cambria Math" w:hAnsi="Cambria Math"/>
                          <w:sz w:val="28"/>
                          <w:szCs w:val="28"/>
                        </w:rPr>
                        <m:t>X</m:t>
                      </m:r>
                      <m:r>
                        <m:rPr>
                          <m:sty m:val="p"/>
                        </m:rPr>
                        <w:rPr>
                          <w:rFonts w:ascii="Cambria Math" w:hAnsi="Cambria Math"/>
                          <w:sz w:val="28"/>
                          <w:szCs w:val="28"/>
                        </w:rPr>
                        <m:t>−1</m:t>
                      </m:r>
                      <m:ctrlPr>
                        <w:rPr>
                          <w:rFonts w:ascii="Cambria Math" w:hAnsi="Cambria Math"/>
                          <w:sz w:val="28"/>
                          <w:szCs w:val="28"/>
                        </w:rPr>
                      </m:ctrlPr>
                    </m:e>
                  </m:d>
                  <m:ctrlPr>
                    <w:rPr>
                      <w:rFonts w:ascii="Cambria Math" w:hAnsi="Cambria Math"/>
                      <w:sz w:val="28"/>
                      <w:szCs w:val="28"/>
                    </w:rPr>
                  </m:ctrlPr>
                </m:e>
                <m:sup>
                  <m:r>
                    <m:rPr>
                      <m:sty m:val="p"/>
                    </m:rPr>
                    <w:rPr>
                      <w:rFonts w:ascii="Cambria Math" w:hAnsi="Cambria Math"/>
                      <w:sz w:val="28"/>
                      <w:szCs w:val="28"/>
                    </w:rPr>
                    <m:t>2</m:t>
                  </m:r>
                  <m:ctrlPr>
                    <w:rPr>
                      <w:rFonts w:ascii="Cambria Math" w:hAnsi="Cambria Math"/>
                      <w:sz w:val="28"/>
                      <w:szCs w:val="28"/>
                    </w:rPr>
                  </m:ctrlPr>
                </m:sup>
              </m:sSup>
              <m:ctrlPr>
                <w:rPr>
                  <w:rFonts w:ascii="Cambria Math" w:hAnsi="Cambria Math"/>
                  <w:sz w:val="28"/>
                  <w:szCs w:val="28"/>
                </w:rPr>
              </m:ctrlPr>
            </m:sup>
          </m:sSup>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17)</m:t>
          </m:r>
        </m:oMath>
      </m:oMathPara>
    </w:p>
    <w:p>
      <w:pPr>
        <w:spacing w:line="360" w:lineRule="auto"/>
        <w:ind w:firstLine="560"/>
        <w:rPr>
          <w:sz w:val="28"/>
          <w:szCs w:val="28"/>
        </w:rPr>
      </w:pPr>
      <m:oMath>
        <m:r>
          <m:rPr/>
          <w:rPr>
            <w:rFonts w:ascii="Cambria Math" w:hAnsi="Cambria Math"/>
            <w:sz w:val="28"/>
            <w:szCs w:val="28"/>
          </w:rPr>
          <m:t>E</m:t>
        </m:r>
        <m:d>
          <m:dPr>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MP2</m:t>
                </m:r>
                <m:ctrlPr>
                  <w:rPr>
                    <w:rFonts w:ascii="Cambria Math" w:hAnsi="Cambria Math"/>
                    <w:sz w:val="28"/>
                    <w:szCs w:val="28"/>
                  </w:rPr>
                </m:ctrlPr>
              </m:num>
              <m:den>
                <m:r>
                  <m:rPr>
                    <m:sty m:val="p"/>
                  </m:rPr>
                  <w:rPr>
                    <w:rFonts w:ascii="Cambria Math" w:hAnsi="Cambria Math"/>
                    <w:sz w:val="28"/>
                    <w:szCs w:val="28"/>
                  </w:rPr>
                  <m:t>aug−cc</m:t>
                </m:r>
                <m:ctrlPr>
                  <w:rPr>
                    <w:rFonts w:ascii="Cambria Math" w:hAnsi="Cambria Math"/>
                    <w:sz w:val="28"/>
                    <w:szCs w:val="28"/>
                  </w:rPr>
                </m:ctrlPr>
              </m:den>
            </m:f>
            <m:r>
              <m:rPr>
                <m:sty m:val="p"/>
              </m:rPr>
              <w:rPr>
                <w:rFonts w:ascii="Cambria Math" w:hAnsi="Cambria Math"/>
                <w:sz w:val="28"/>
                <w:szCs w:val="28"/>
              </w:rPr>
              <m:t>−pV∞Z</m:t>
            </m:r>
            <m:ctrlPr>
              <w:rPr>
                <w:rFonts w:ascii="Cambria Math" w:hAnsi="Cambria Math"/>
                <w:sz w:val="28"/>
                <w:szCs w:val="28"/>
              </w:rPr>
            </m:ctrlPr>
          </m:e>
        </m:d>
        <m:r>
          <m:rPr>
            <m:sty m:val="p"/>
          </m:rPr>
          <w:rPr>
            <w:rFonts w:hint="eastAsia" w:ascii="Cambria Math" w:hAnsi="Cambria Math"/>
            <w:sz w:val="28"/>
            <w:szCs w:val="28"/>
          </w:rPr>
          <m:t>=</m:t>
        </m:r>
        <m:r>
          <m:rPr>
            <m:sty m:val="p"/>
          </m:rPr>
          <w:rPr>
            <w:rFonts w:ascii="Cambria Math" w:hAnsi="Cambria Math"/>
            <w:sz w:val="28"/>
            <w:szCs w:val="28"/>
          </w:rPr>
          <m:t xml:space="preserve">                                </m:t>
        </m:r>
      </m:oMath>
      <w:r>
        <w:rPr>
          <w:rFonts w:hint="eastAsia"/>
          <w:sz w:val="28"/>
          <w:szCs w:val="28"/>
        </w:rPr>
        <w:t xml:space="preserve"> </w:t>
      </w:r>
      <w:r>
        <w:rPr>
          <w:sz w:val="28"/>
          <w:szCs w:val="28"/>
        </w:rPr>
        <w:t xml:space="preserve">                                                                     </w:t>
      </w:r>
    </w:p>
    <w:p>
      <w:pPr>
        <w:spacing w:line="360" w:lineRule="auto"/>
        <w:ind w:firstLine="560"/>
        <w:rPr>
          <w:sz w:val="28"/>
          <w:szCs w:val="28"/>
        </w:rPr>
      </w:pPr>
      <m:oMathPara>
        <m:oMathParaPr>
          <m:jc m:val="right"/>
        </m:oMathParaPr>
        <m:oMath>
          <m:f>
            <m:fPr>
              <m:ctrlPr>
                <w:rPr>
                  <w:rFonts w:ascii="Cambria Math" w:hAnsi="Cambria Math"/>
                  <w:sz w:val="28"/>
                  <w:szCs w:val="28"/>
                </w:rPr>
              </m:ctrlPr>
            </m:fPr>
            <m:num>
              <m:d>
                <m:dPr>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−6</m:t>
                      </m:r>
                      <m:ctrlPr>
                        <w:rPr>
                          <w:rFonts w:ascii="Cambria Math" w:hAnsi="Cambria Math"/>
                          <w:sz w:val="28"/>
                          <w:szCs w:val="28"/>
                        </w:rPr>
                      </m:ctrlPr>
                    </m:sup>
                  </m:sSup>
                  <m:r>
                    <m:rPr>
                      <m:sty m:val="p"/>
                    </m:rPr>
                    <w:rPr>
                      <w:rFonts w:ascii="Cambria Math" w:hAnsi="Cambria Math"/>
                      <w:sz w:val="28"/>
                      <w:szCs w:val="28"/>
                    </w:rPr>
                    <m:t>−1</m:t>
                  </m:r>
                  <m:ctrlPr>
                    <w:rPr>
                      <w:rFonts w:ascii="Cambria Math" w:hAnsi="Cambria Math"/>
                      <w:sz w:val="28"/>
                      <w:szCs w:val="28"/>
                    </w:rPr>
                  </m:ctrlPr>
                </m:e>
              </m:d>
              <m:d>
                <m:dPr>
                  <m:begChr m:val="["/>
                  <m:endChr m:val="]"/>
                  <m:ctrlPr>
                    <w:rPr>
                      <w:rFonts w:ascii="Cambria Math" w:hAnsi="Cambria Math"/>
                      <w:sz w:val="28"/>
                      <w:szCs w:val="28"/>
                    </w:rPr>
                  </m:ctrlPr>
                </m:dPr>
                <m:e>
                  <m:r>
                    <m:rPr/>
                    <w:rPr>
                      <w:rFonts w:ascii="Cambria Math" w:hAnsi="Cambria Math"/>
                      <w:sz w:val="28"/>
                      <w:szCs w:val="28"/>
                    </w:rPr>
                    <m:t>eE</m:t>
                  </m:r>
                  <m:d>
                    <m:dPr>
                      <m:ctrlPr>
                        <w:rPr>
                          <w:rFonts w:ascii="Cambria Math" w:hAnsi="Cambria Math"/>
                          <w:sz w:val="28"/>
                          <w:szCs w:val="28"/>
                        </w:rPr>
                      </m:ctrlPr>
                    </m:dPr>
                    <m:e>
                      <m:r>
                        <m:rPr>
                          <m:sty m:val="p"/>
                        </m:rPr>
                        <w:rPr>
                          <w:rFonts w:ascii="Cambria Math" w:hAnsi="Cambria Math"/>
                          <w:sz w:val="28"/>
                          <w:szCs w:val="28"/>
                        </w:rPr>
                        <m:t>3</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2</m:t>
                      </m:r>
                      <m:ctrlPr>
                        <w:rPr>
                          <w:rFonts w:ascii="Cambria Math" w:hAnsi="Cambria Math"/>
                          <w:sz w:val="28"/>
                          <w:szCs w:val="28"/>
                        </w:rPr>
                      </m:ctrlPr>
                    </m:e>
                  </m:d>
                  <m:ctrlPr>
                    <w:rPr>
                      <w:rFonts w:ascii="Cambria Math" w:hAnsi="Cambria Math"/>
                      <w:sz w:val="28"/>
                      <w:szCs w:val="28"/>
                    </w:rPr>
                  </m:ctrlPr>
                </m:e>
              </m:d>
              <m:r>
                <m:rPr>
                  <m:sty m:val="p"/>
                </m:rPr>
                <w:rPr>
                  <w:rFonts w:ascii="Cambria Math" w:hAnsi="Cambria Math"/>
                  <w:sz w:val="28"/>
                  <w:szCs w:val="28"/>
                </w:rPr>
                <m:t>−</m:t>
              </m:r>
              <m:d>
                <m:dPr>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−2</m:t>
                      </m:r>
                      <m:ctrlPr>
                        <w:rPr>
                          <w:rFonts w:ascii="Cambria Math" w:hAnsi="Cambria Math"/>
                          <w:sz w:val="28"/>
                          <w:szCs w:val="28"/>
                        </w:rPr>
                      </m:ctrlPr>
                    </m:sup>
                  </m:sSup>
                  <m:r>
                    <m:rPr>
                      <m:sty m:val="p"/>
                    </m:rPr>
                    <w:rPr>
                      <w:rFonts w:ascii="Cambria Math" w:hAnsi="Cambria Math"/>
                      <w:sz w:val="28"/>
                      <w:szCs w:val="28"/>
                    </w:rPr>
                    <m:t>−1</m:t>
                  </m:r>
                  <m:ctrlPr>
                    <w:rPr>
                      <w:rFonts w:ascii="Cambria Math" w:hAnsi="Cambria Math"/>
                      <w:sz w:val="28"/>
                      <w:szCs w:val="28"/>
                    </w:rPr>
                  </m:ctrlPr>
                </m:e>
              </m:d>
              <m:d>
                <m:dPr>
                  <m:begChr m:val="["/>
                  <m:endChr m:val="]"/>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2</m:t>
                      </m:r>
                      <m:ctrlPr>
                        <w:rPr>
                          <w:rFonts w:ascii="Cambria Math" w:hAnsi="Cambria Math"/>
                          <w:sz w:val="28"/>
                          <w:szCs w:val="28"/>
                        </w:rPr>
                      </m:ctrlPr>
                    </m:sup>
                  </m:sSup>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4</m:t>
                      </m:r>
                      <m:ctrlPr>
                        <w:rPr>
                          <w:rFonts w:ascii="Cambria Math" w:hAnsi="Cambria Math"/>
                          <w:sz w:val="28"/>
                          <w:szCs w:val="28"/>
                        </w:rPr>
                      </m:ctrlPr>
                    </m:e>
                  </m:d>
                  <m:r>
                    <m:rPr>
                      <m:sty m:val="p"/>
                    </m:rPr>
                    <w:rPr>
                      <w:rFonts w:ascii="Cambria Math" w:hAnsi="Cambria Math"/>
                      <w:sz w:val="28"/>
                      <w:szCs w:val="28"/>
                    </w:rPr>
                    <m:t>−</m:t>
                  </m:r>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2</m:t>
                      </m:r>
                      <m:ctrlPr>
                        <w:rPr>
                          <w:rFonts w:ascii="Cambria Math" w:hAnsi="Cambria Math"/>
                          <w:sz w:val="28"/>
                          <w:szCs w:val="28"/>
                        </w:rPr>
                      </m:ctrlPr>
                    </m:e>
                  </m:d>
                  <m:ctrlPr>
                    <w:rPr>
                      <w:rFonts w:ascii="Cambria Math" w:hAnsi="Cambria Math"/>
                      <w:sz w:val="28"/>
                      <w:szCs w:val="28"/>
                    </w:rPr>
                  </m:ctrlPr>
                </m:e>
              </m:d>
              <m:ctrlPr>
                <w:rPr>
                  <w:rFonts w:ascii="Cambria Math" w:hAnsi="Cambria Math"/>
                  <w:sz w:val="28"/>
                  <w:szCs w:val="28"/>
                </w:rPr>
              </m:ctrlPr>
            </m:num>
            <m:den>
              <m:d>
                <m:dPr>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−6</m:t>
                      </m:r>
                      <m:ctrlPr>
                        <w:rPr>
                          <w:rFonts w:ascii="Cambria Math" w:hAnsi="Cambria Math"/>
                          <w:sz w:val="28"/>
                          <w:szCs w:val="28"/>
                        </w:rPr>
                      </m:ctrlPr>
                    </m:sup>
                  </m:sSup>
                  <m:r>
                    <m:rPr>
                      <m:sty m:val="p"/>
                    </m:rPr>
                    <w:rPr>
                      <w:rFonts w:ascii="Cambria Math" w:hAnsi="Cambria Math"/>
                      <w:sz w:val="28"/>
                      <w:szCs w:val="28"/>
                    </w:rPr>
                    <m:t>−1</m:t>
                  </m:r>
                  <m:ctrlPr>
                    <w:rPr>
                      <w:rFonts w:ascii="Cambria Math" w:hAnsi="Cambria Math"/>
                      <w:sz w:val="28"/>
                      <w:szCs w:val="28"/>
                    </w:rPr>
                  </m:ctrlPr>
                </m:e>
              </m:d>
              <m:d>
                <m:dPr>
                  <m:ctrlPr>
                    <w:rPr>
                      <w:rFonts w:ascii="Cambria Math" w:hAnsi="Cambria Math"/>
                      <w:sz w:val="28"/>
                      <w:szCs w:val="28"/>
                    </w:rPr>
                  </m:ctrlPr>
                </m:dPr>
                <m:e>
                  <m:r>
                    <m:rPr/>
                    <w:rPr>
                      <w:rFonts w:ascii="Cambria Math" w:hAnsi="Cambria Math"/>
                      <w:sz w:val="28"/>
                      <w:szCs w:val="28"/>
                    </w:rPr>
                    <m:t>e</m:t>
                  </m:r>
                  <m:r>
                    <m:rPr>
                      <m:sty m:val="p"/>
                    </m:rPr>
                    <w:rPr>
                      <w:rFonts w:ascii="Cambria Math" w:hAnsi="Cambria Math"/>
                      <w:sz w:val="28"/>
                      <w:szCs w:val="28"/>
                    </w:rPr>
                    <m:t>−1</m:t>
                  </m:r>
                  <m:ctrlPr>
                    <w:rPr>
                      <w:rFonts w:ascii="Cambria Math" w:hAnsi="Cambria Math"/>
                      <w:sz w:val="28"/>
                      <w:szCs w:val="28"/>
                    </w:rPr>
                  </m:ctrlPr>
                </m:e>
              </m:d>
              <m:r>
                <m:rPr>
                  <m:sty m:val="p"/>
                </m:rPr>
                <w:rPr>
                  <w:rFonts w:ascii="Cambria Math" w:hAnsi="Cambria Math"/>
                  <w:sz w:val="28"/>
                  <w:szCs w:val="28"/>
                </w:rPr>
                <m:t>−</m:t>
              </m:r>
              <m:d>
                <m:dPr>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−2</m:t>
                      </m:r>
                      <m:ctrlPr>
                        <w:rPr>
                          <w:rFonts w:ascii="Cambria Math" w:hAnsi="Cambria Math"/>
                          <w:sz w:val="28"/>
                          <w:szCs w:val="28"/>
                        </w:rPr>
                      </m:ctrlPr>
                    </m:sup>
                  </m:sSup>
                  <m:r>
                    <m:rPr>
                      <m:sty m:val="p"/>
                    </m:rPr>
                    <w:rPr>
                      <w:rFonts w:ascii="Cambria Math" w:hAnsi="Cambria Math"/>
                      <w:sz w:val="28"/>
                      <w:szCs w:val="28"/>
                    </w:rPr>
                    <m:t>−1</m:t>
                  </m:r>
                  <m:ctrlPr>
                    <w:rPr>
                      <w:rFonts w:ascii="Cambria Math" w:hAnsi="Cambria Math"/>
                      <w:sz w:val="28"/>
                      <w:szCs w:val="28"/>
                    </w:rPr>
                  </m:ctrlPr>
                </m:e>
              </m:d>
              <m:d>
                <m:dPr>
                  <m:ctrlPr>
                    <w:rPr>
                      <w:rFonts w:ascii="Cambria Math" w:hAnsi="Cambria Math"/>
                      <w:sz w:val="28"/>
                      <w:szCs w:val="28"/>
                    </w:rPr>
                  </m:ctrlPr>
                </m:dPr>
                <m:e>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m:sty m:val="p"/>
                        </m:rPr>
                        <w:rPr>
                          <w:rFonts w:ascii="Cambria Math" w:hAnsi="Cambria Math"/>
                          <w:sz w:val="28"/>
                          <w:szCs w:val="28"/>
                        </w:rPr>
                        <m:t>2</m:t>
                      </m:r>
                      <m:ctrlPr>
                        <w:rPr>
                          <w:rFonts w:ascii="Cambria Math" w:hAnsi="Cambria Math"/>
                          <w:sz w:val="28"/>
                          <w:szCs w:val="28"/>
                        </w:rPr>
                      </m:ctrlPr>
                    </m:sup>
                  </m:sSup>
                  <m:r>
                    <m:rPr>
                      <m:sty m:val="p"/>
                    </m:rPr>
                    <w:rPr>
                      <w:rFonts w:ascii="Cambria Math" w:hAnsi="Cambria Math"/>
                      <w:sz w:val="28"/>
                      <w:szCs w:val="28"/>
                    </w:rPr>
                    <m:t>−1</m:t>
                  </m:r>
                  <m:ctrlPr>
                    <w:rPr>
                      <w:rFonts w:ascii="Cambria Math" w:hAnsi="Cambria Math"/>
                      <w:sz w:val="28"/>
                      <w:szCs w:val="28"/>
                    </w:rPr>
                  </m:ctrlPr>
                </m:e>
              </m:d>
              <m:ctrlPr>
                <w:rPr>
                  <w:rFonts w:ascii="Cambria Math" w:hAnsi="Cambria Math"/>
                  <w:sz w:val="28"/>
                  <w:szCs w:val="28"/>
                </w:rPr>
              </m:ctrlPr>
            </m:den>
          </m:f>
          <m:r>
            <m:rPr>
              <m:sty m:val="p"/>
            </m:rPr>
            <w:rPr>
              <w:rFonts w:ascii="Cambria Math" w:hAnsi="Cambria Math"/>
              <w:sz w:val="28"/>
              <w:szCs w:val="28"/>
            </w:rPr>
            <m:t xml:space="preserve">         (2</m:t>
          </m:r>
          <m:r>
            <m:rPr/>
            <w:rPr>
              <w:rFonts w:ascii="Cambria Math" w:hAnsi="Cambria Math"/>
              <w:sz w:val="28"/>
              <w:szCs w:val="28"/>
            </w:rPr>
            <m:t>.2.1.</m:t>
          </m:r>
          <m:r>
            <m:rPr>
              <m:sty m:val="p"/>
            </m:rPr>
            <w:rPr>
              <w:rFonts w:ascii="Cambria Math" w:hAnsi="Cambria Math"/>
              <w:sz w:val="28"/>
              <w:szCs w:val="28"/>
            </w:rPr>
            <m:t>18)</m:t>
          </m:r>
        </m:oMath>
      </m:oMathPara>
    </w:p>
    <w:p>
      <w:pPr>
        <w:pStyle w:val="14"/>
        <w:spacing w:line="360" w:lineRule="auto"/>
        <w:ind w:firstLine="360"/>
      </w:pPr>
      <w:r>
        <w:rPr>
          <w:rFonts w:hint="eastAsia"/>
        </w:rPr>
        <w:t>（3）计算耦合簇矫正能</w:t>
      </w:r>
    </w:p>
    <w:p>
      <w:pPr>
        <w:spacing w:line="360" w:lineRule="auto"/>
        <w:ind w:firstLine="0" w:firstLineChars="0"/>
        <w:rPr>
          <w:sz w:val="28"/>
          <w:szCs w:val="28"/>
        </w:rPr>
      </w:pPr>
      <m:oMathPara>
        <m:oMathParaPr>
          <m:jc m:val="right"/>
        </m:oMathParaPr>
        <m:oMath>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CC</m:t>
              </m:r>
              <m:ctrlPr>
                <w:rPr>
                  <w:rFonts w:ascii="Cambria Math" w:hAnsi="Cambria Math"/>
                  <w:sz w:val="28"/>
                  <w:szCs w:val="28"/>
                </w:rPr>
              </m:ctrlPr>
            </m:e>
          </m:d>
          <m:r>
            <m:rPr/>
            <w:rPr>
              <w:rFonts w:ascii="Cambria Math" w:hAnsi="Cambria Math"/>
              <w:sz w:val="28"/>
              <w:szCs w:val="28"/>
            </w:rPr>
            <m:t>=E</m:t>
          </m:r>
          <m:d>
            <m:dPr>
              <m:begChr m:val="["/>
              <m:endChr m:val="]"/>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CCSD</m:t>
                  </m:r>
                  <m:d>
                    <m:dPr>
                      <m:ctrlPr>
                        <w:rPr>
                          <w:rFonts w:ascii="Cambria Math" w:hAnsi="Cambria Math"/>
                          <w:sz w:val="28"/>
                          <w:szCs w:val="28"/>
                        </w:rPr>
                      </m:ctrlPr>
                    </m:dPr>
                    <m:e>
                      <m:r>
                        <m:rPr>
                          <m:sty m:val="p"/>
                        </m:rPr>
                        <w:rPr>
                          <w:rFonts w:ascii="Cambria Math" w:hAnsi="Cambria Math"/>
                          <w:sz w:val="28"/>
                          <w:szCs w:val="28"/>
                        </w:rPr>
                        <m:t>T</m:t>
                      </m:r>
                      <m:ctrlPr>
                        <w:rPr>
                          <w:rFonts w:ascii="Cambria Math" w:hAnsi="Cambria Math"/>
                          <w:sz w:val="28"/>
                          <w:szCs w:val="28"/>
                        </w:rPr>
                      </m:ctrlPr>
                    </m:e>
                  </m:d>
                  <m:ctrlPr>
                    <w:rPr>
                      <w:rFonts w:ascii="Cambria Math" w:hAnsi="Cambria Math"/>
                      <w:sz w:val="28"/>
                      <w:szCs w:val="28"/>
                    </w:rPr>
                  </m:ctrlPr>
                </m:num>
                <m:den>
                  <m:r>
                    <m:rPr>
                      <m:sty m:val="p"/>
                    </m:rPr>
                    <w:rPr>
                      <w:rFonts w:ascii="Cambria Math" w:hAnsi="Cambria Math"/>
                      <w:sz w:val="28"/>
                      <w:szCs w:val="28"/>
                    </w:rPr>
                    <m:t>cc</m:t>
                  </m:r>
                  <m:ctrlPr>
                    <w:rPr>
                      <w:rFonts w:ascii="Cambria Math" w:hAnsi="Cambria Math"/>
                      <w:sz w:val="28"/>
                      <w:szCs w:val="28"/>
                    </w:rPr>
                  </m:ctrlPr>
                </m:den>
              </m:f>
              <m:r>
                <m:rPr>
                  <m:sty m:val="p"/>
                </m:rPr>
                <w:rPr>
                  <w:rFonts w:ascii="Cambria Math" w:hAnsi="Cambria Math"/>
                  <w:sz w:val="28"/>
                  <w:szCs w:val="28"/>
                </w:rPr>
                <m:t>−pVTZ</m:t>
              </m:r>
              <m:ctrlPr>
                <w:rPr>
                  <w:rFonts w:ascii="Cambria Math" w:hAnsi="Cambria Math"/>
                  <w:sz w:val="28"/>
                  <w:szCs w:val="28"/>
                </w:rPr>
              </m:ctrlPr>
            </m:e>
          </m:d>
          <m:r>
            <m:rPr/>
            <w:rPr>
              <w:rFonts w:ascii="Cambria Math" w:hAnsi="Cambria Math"/>
              <w:sz w:val="28"/>
              <w:szCs w:val="28"/>
            </w:rPr>
            <m:t>−E</m:t>
          </m:r>
          <m:d>
            <m:dPr>
              <m:ctrlPr>
                <w:rPr>
                  <w:rFonts w:ascii="Cambria Math" w:hAnsi="Cambria Math"/>
                  <w:i/>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MP2</m:t>
                  </m:r>
                  <m:ctrlPr>
                    <w:rPr>
                      <w:rFonts w:ascii="Cambria Math" w:hAnsi="Cambria Math"/>
                      <w:sz w:val="28"/>
                      <w:szCs w:val="28"/>
                    </w:rPr>
                  </m:ctrlPr>
                </m:num>
                <m:den>
                  <m:r>
                    <m:rPr>
                      <m:sty m:val="p"/>
                    </m:rPr>
                    <w:rPr>
                      <w:rFonts w:ascii="Cambria Math" w:hAnsi="Cambria Math"/>
                      <w:sz w:val="28"/>
                      <w:szCs w:val="28"/>
                    </w:rPr>
                    <m:t>cc</m:t>
                  </m:r>
                  <m:ctrlPr>
                    <w:rPr>
                      <w:rFonts w:ascii="Cambria Math" w:hAnsi="Cambria Math"/>
                      <w:sz w:val="28"/>
                      <w:szCs w:val="28"/>
                    </w:rPr>
                  </m:ctrlPr>
                </m:den>
              </m:f>
              <m:r>
                <m:rPr>
                  <m:sty m:val="p"/>
                </m:rPr>
                <w:rPr>
                  <w:rFonts w:ascii="Cambria Math" w:hAnsi="Cambria Math"/>
                  <w:sz w:val="28"/>
                  <w:szCs w:val="28"/>
                </w:rPr>
                <m:t>−pVTZ</m:t>
              </m:r>
              <m:ctrlPr>
                <w:rPr>
                  <w:rFonts w:ascii="Cambria Math" w:hAnsi="Cambria Math"/>
                  <w:i/>
                  <w:sz w:val="28"/>
                  <w:szCs w:val="28"/>
                </w:rPr>
              </m:ctrlPr>
            </m:e>
          </m:d>
          <m:r>
            <m:rPr/>
            <w:rPr>
              <w:rFonts w:ascii="Cambria Math" w:hAnsi="Cambria Math"/>
              <w:sz w:val="28"/>
              <w:szCs w:val="28"/>
            </w:rPr>
            <m:t xml:space="preserve">        (2.2.1.19)</m:t>
          </m:r>
        </m:oMath>
      </m:oMathPara>
    </w:p>
    <w:p>
      <w:pPr>
        <w:pStyle w:val="14"/>
        <w:spacing w:line="360" w:lineRule="auto"/>
        <w:ind w:firstLine="360"/>
      </w:pPr>
      <w:r>
        <w:rPr>
          <w:rFonts w:hint="eastAsia"/>
        </w:rPr>
        <w:t>（4）计算核价矫正能</w:t>
      </w:r>
    </w:p>
    <w:p>
      <w:pPr>
        <w:spacing w:line="360" w:lineRule="auto"/>
        <w:ind w:firstLine="560"/>
        <w:rPr>
          <w:sz w:val="28"/>
          <w:szCs w:val="28"/>
        </w:rPr>
      </w:pPr>
      <m:oMathPara>
        <m:oMathParaPr>
          <m:jc m:val="left"/>
        </m:oMathParaPr>
        <m:oMath>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CV</m:t>
              </m:r>
              <m:ctrlPr>
                <w:rPr>
                  <w:rFonts w:ascii="Cambria Math" w:hAnsi="Cambria Math"/>
                  <w:sz w:val="28"/>
                  <w:szCs w:val="28"/>
                </w:rPr>
              </m:ctrlPr>
            </m:e>
          </m:d>
          <m:r>
            <m:rPr/>
            <w:rPr>
              <w:rFonts w:ascii="Cambria Math" w:hAnsi="Cambria Math"/>
              <w:sz w:val="28"/>
              <w:szCs w:val="28"/>
            </w:rPr>
            <m:t>=E</m:t>
          </m:r>
          <m:d>
            <m:dPr>
              <m:begChr m:val="["/>
              <m:endChr m:val="]"/>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MP2</m:t>
                  </m:r>
                  <m:d>
                    <m:dPr>
                      <m:ctrlPr>
                        <w:rPr>
                          <w:rFonts w:ascii="Cambria Math" w:hAnsi="Cambria Math"/>
                          <w:sz w:val="28"/>
                          <w:szCs w:val="28"/>
                        </w:rPr>
                      </m:ctrlPr>
                    </m:dPr>
                    <m:e>
                      <m:r>
                        <m:rPr>
                          <m:sty m:val="p"/>
                        </m:rPr>
                        <w:rPr>
                          <w:rFonts w:ascii="Cambria Math" w:hAnsi="Cambria Math"/>
                          <w:sz w:val="28"/>
                          <w:szCs w:val="28"/>
                        </w:rPr>
                        <m:t>Full</m:t>
                      </m:r>
                      <m:ctrlPr>
                        <w:rPr>
                          <w:rFonts w:ascii="Cambria Math" w:hAnsi="Cambria Math"/>
                          <w:sz w:val="28"/>
                          <w:szCs w:val="28"/>
                        </w:rPr>
                      </m:ctrlPr>
                    </m:e>
                  </m:d>
                  <m:ctrlPr>
                    <w:rPr>
                      <w:rFonts w:ascii="Cambria Math" w:hAnsi="Cambria Math"/>
                      <w:sz w:val="28"/>
                      <w:szCs w:val="28"/>
                    </w:rPr>
                  </m:ctrlPr>
                </m:num>
                <m:den>
                  <m:r>
                    <m:rPr>
                      <m:sty m:val="p"/>
                    </m:rPr>
                    <w:rPr>
                      <w:rFonts w:ascii="Cambria Math" w:hAnsi="Cambria Math"/>
                      <w:sz w:val="28"/>
                      <w:szCs w:val="28"/>
                    </w:rPr>
                    <m:t>aug−cc</m:t>
                  </m:r>
                  <m:ctrlPr>
                    <w:rPr>
                      <w:rFonts w:ascii="Cambria Math" w:hAnsi="Cambria Math"/>
                      <w:sz w:val="28"/>
                      <w:szCs w:val="28"/>
                    </w:rPr>
                  </m:ctrlPr>
                </m:den>
              </m:f>
              <m:r>
                <m:rPr>
                  <m:sty m:val="p"/>
                </m:rPr>
                <w:rPr>
                  <w:rFonts w:ascii="Cambria Math" w:hAnsi="Cambria Math"/>
                  <w:sz w:val="28"/>
                  <w:szCs w:val="28"/>
                </w:rPr>
                <m:t>−pCVTZ</m:t>
              </m:r>
              <m:ctrlPr>
                <w:rPr>
                  <w:rFonts w:ascii="Cambria Math" w:hAnsi="Cambria Math"/>
                  <w:sz w:val="28"/>
                  <w:szCs w:val="28"/>
                </w:rPr>
              </m:ctrlPr>
            </m:e>
          </m:d>
          <m:r>
            <m:rPr/>
            <w:rPr>
              <w:rFonts w:ascii="Cambria Math" w:hAnsi="Cambria Math"/>
              <w:sz w:val="28"/>
              <w:szCs w:val="28"/>
            </w:rPr>
            <m:t>−E</m:t>
          </m:r>
          <m:d>
            <m:dPr>
              <m:ctrlPr>
                <w:rPr>
                  <w:rFonts w:ascii="Cambria Math" w:hAnsi="Cambria Math"/>
                  <w:i/>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MP2</m:t>
                  </m:r>
                  <m:ctrlPr>
                    <w:rPr>
                      <w:rFonts w:ascii="Cambria Math" w:hAnsi="Cambria Math"/>
                      <w:sz w:val="28"/>
                      <w:szCs w:val="28"/>
                    </w:rPr>
                  </m:ctrlPr>
                </m:num>
                <m:den>
                  <m:r>
                    <m:rPr>
                      <m:sty m:val="p"/>
                    </m:rPr>
                    <w:rPr>
                      <w:rFonts w:ascii="Cambria Math" w:hAnsi="Cambria Math"/>
                      <w:sz w:val="28"/>
                      <w:szCs w:val="28"/>
                    </w:rPr>
                    <m:t>aug−cc</m:t>
                  </m:r>
                  <m:ctrlPr>
                    <w:rPr>
                      <w:rFonts w:ascii="Cambria Math" w:hAnsi="Cambria Math"/>
                      <w:sz w:val="28"/>
                      <w:szCs w:val="28"/>
                    </w:rPr>
                  </m:ctrlPr>
                </m:den>
              </m:f>
              <m:r>
                <m:rPr>
                  <m:sty m:val="p"/>
                </m:rPr>
                <w:rPr>
                  <w:rFonts w:ascii="Cambria Math" w:hAnsi="Cambria Math"/>
                  <w:sz w:val="28"/>
                  <w:szCs w:val="28"/>
                </w:rPr>
                <m:t>−pVTZ</m:t>
              </m:r>
              <m:ctrlPr>
                <w:rPr>
                  <w:rFonts w:ascii="Cambria Math" w:hAnsi="Cambria Math"/>
                  <w:i/>
                  <w:sz w:val="28"/>
                  <w:szCs w:val="28"/>
                </w:rPr>
              </m:ctrlPr>
            </m:e>
          </m:d>
          <m:r>
            <m:rPr/>
            <w:rPr>
              <w:rFonts w:ascii="Cambria Math" w:hAnsi="Cambria Math"/>
              <w:sz w:val="28"/>
              <w:szCs w:val="28"/>
            </w:rPr>
            <m:t xml:space="preserve">                                                                                (2.2.1.</m:t>
          </m:r>
          <m:r>
            <m:rPr/>
            <w:rPr>
              <w:rFonts w:hint="eastAsia" w:ascii="Cambria Math" w:hAnsi="Cambria Math"/>
              <w:sz w:val="28"/>
              <w:szCs w:val="28"/>
            </w:rPr>
            <m:t>2</m:t>
          </m:r>
          <m:r>
            <m:rPr/>
            <w:rPr>
              <w:rFonts w:ascii="Cambria Math" w:hAnsi="Cambria Math"/>
              <w:sz w:val="28"/>
              <w:szCs w:val="28"/>
            </w:rPr>
            <m:t>0)</m:t>
          </m:r>
        </m:oMath>
      </m:oMathPara>
    </w:p>
    <w:p>
      <w:pPr>
        <w:pStyle w:val="14"/>
        <w:spacing w:line="360" w:lineRule="auto"/>
        <w:ind w:firstLine="360"/>
      </w:pPr>
      <w:r>
        <w:rPr>
          <w:rFonts w:hint="eastAsia"/>
        </w:rPr>
        <w:t>（5）计算ccCA-CBS能量</w:t>
      </w:r>
    </w:p>
    <w:p>
      <w:pPr>
        <w:spacing w:line="360" w:lineRule="auto"/>
        <w:ind w:firstLine="560"/>
        <w:rPr>
          <w:sz w:val="28"/>
          <w:szCs w:val="28"/>
        </w:rPr>
      </w:pPr>
      <m:oMathPara>
        <m:oMathParaPr>
          <m:jc m:val="left"/>
        </m:oMathParaPr>
        <m:oMath>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ccCA−CBS</m:t>
              </m:r>
              <m:ctrlPr>
                <w:rPr>
                  <w:rFonts w:ascii="Cambria Math" w:hAnsi="Cambria Math"/>
                  <w:sz w:val="28"/>
                  <w:szCs w:val="28"/>
                </w:rPr>
              </m:ctrlPr>
            </m:e>
          </m:d>
          <m:r>
            <m:rPr/>
            <w:rPr>
              <w:rFonts w:ascii="Cambria Math" w:hAnsi="Cambria Math"/>
              <w:sz w:val="28"/>
              <w:szCs w:val="28"/>
            </w:rPr>
            <m:t>=E</m:t>
          </m:r>
          <m:d>
            <m:dPr>
              <m:ctrlPr>
                <w:rPr>
                  <w:rFonts w:ascii="Cambria Math" w:hAnsi="Cambria Math"/>
                  <w:sz w:val="28"/>
                  <w:szCs w:val="28"/>
                </w:rPr>
              </m:ctrlPr>
            </m:dPr>
            <m:e>
              <m:f>
                <m:fPr>
                  <m:type m:val="lin"/>
                  <m:ctrlPr>
                    <w:rPr>
                      <w:rFonts w:ascii="Cambria Math" w:hAnsi="Cambria Math"/>
                      <w:sz w:val="28"/>
                      <w:szCs w:val="28"/>
                    </w:rPr>
                  </m:ctrlPr>
                </m:fPr>
                <m:num>
                  <m:r>
                    <m:rPr>
                      <m:sty m:val="p"/>
                    </m:rPr>
                    <w:rPr>
                      <w:rFonts w:ascii="Cambria Math" w:hAnsi="Cambria Math"/>
                      <w:sz w:val="28"/>
                      <w:szCs w:val="28"/>
                    </w:rPr>
                    <m:t>MP2</m:t>
                  </m:r>
                  <m:ctrlPr>
                    <w:rPr>
                      <w:rFonts w:ascii="Cambria Math" w:hAnsi="Cambria Math"/>
                      <w:sz w:val="28"/>
                      <w:szCs w:val="28"/>
                    </w:rPr>
                  </m:ctrlPr>
                </m:num>
                <m:den>
                  <m:r>
                    <m:rPr>
                      <m:sty m:val="p"/>
                    </m:rPr>
                    <w:rPr>
                      <w:rFonts w:ascii="Cambria Math" w:hAnsi="Cambria Math"/>
                      <w:sz w:val="28"/>
                      <w:szCs w:val="28"/>
                    </w:rPr>
                    <m:t>aug−cc</m:t>
                  </m:r>
                  <m:ctrlPr>
                    <w:rPr>
                      <w:rFonts w:ascii="Cambria Math" w:hAnsi="Cambria Math"/>
                      <w:sz w:val="28"/>
                      <w:szCs w:val="28"/>
                    </w:rPr>
                  </m:ctrlPr>
                </m:den>
              </m:f>
              <m:r>
                <m:rPr>
                  <m:sty m:val="p"/>
                </m:rPr>
                <w:rPr>
                  <w:rFonts w:ascii="Cambria Math" w:hAnsi="Cambria Math"/>
                  <w:sz w:val="28"/>
                  <w:szCs w:val="28"/>
                </w:rPr>
                <m:t>−pV∞Z</m:t>
              </m:r>
              <m:ctrlPr>
                <w:rPr>
                  <w:rFonts w:ascii="Cambria Math" w:hAnsi="Cambria Math"/>
                  <w:sz w:val="28"/>
                  <w:szCs w:val="28"/>
                </w:rPr>
              </m:ctrlPr>
            </m:e>
          </m:d>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CC</m:t>
              </m:r>
              <m:ctrlPr>
                <w:rPr>
                  <w:rFonts w:ascii="Cambria Math" w:hAnsi="Cambria Math"/>
                  <w:sz w:val="28"/>
                  <w:szCs w:val="28"/>
                </w:rPr>
              </m:ctrlPr>
            </m:e>
          </m:d>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CV</m:t>
              </m:r>
              <m:ctrlPr>
                <w:rPr>
                  <w:rFonts w:ascii="Cambria Math" w:hAnsi="Cambria Math"/>
                  <w:sz w:val="28"/>
                  <w:szCs w:val="28"/>
                </w:rPr>
              </m:ctrlPr>
            </m:e>
          </m:d>
          <m:r>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ZPE</m:t>
              </m:r>
              <m:ctrlPr>
                <w:rPr>
                  <w:rFonts w:ascii="Cambria Math" w:hAnsi="Cambria Math"/>
                  <w:sz w:val="28"/>
                  <w:szCs w:val="28"/>
                </w:rPr>
              </m:ctrlPr>
            </m:e>
          </m:d>
          <m:r>
            <m:rPr/>
            <w:rPr>
              <w:rFonts w:ascii="Cambria Math" w:hAnsi="Cambria Math"/>
              <w:sz w:val="28"/>
              <w:szCs w:val="28"/>
            </w:rPr>
            <m:t xml:space="preserve">                                                                                                   (2.2.1.</m:t>
          </m:r>
          <m:r>
            <m:rPr/>
            <w:rPr>
              <w:rFonts w:hint="eastAsia" w:ascii="Cambria Math" w:hAnsi="Cambria Math"/>
              <w:sz w:val="28"/>
              <w:szCs w:val="28"/>
            </w:rPr>
            <m:t>2</m:t>
          </m:r>
          <m:r>
            <m:rPr/>
            <w:rPr>
              <w:rFonts w:ascii="Cambria Math" w:hAnsi="Cambria Math"/>
              <w:sz w:val="28"/>
              <w:szCs w:val="28"/>
            </w:rPr>
            <m:t>1)</m:t>
          </m:r>
        </m:oMath>
      </m:oMathPara>
    </w:p>
    <w:p>
      <w:pPr>
        <w:pStyle w:val="14"/>
        <w:spacing w:line="360" w:lineRule="auto"/>
        <w:ind w:firstLine="360"/>
      </w:pPr>
      <w:r>
        <w:rPr>
          <w:rFonts w:hint="eastAsia"/>
        </w:rPr>
        <w:t>（6）最后加入wB97X/def2-TZVP水平不含ZPE的焓矫正能</w:t>
      </w:r>
    </w:p>
    <w:p>
      <w:pPr>
        <w:pStyle w:val="13"/>
        <w:spacing w:line="360" w:lineRule="auto"/>
        <w:ind w:firstLine="0" w:firstLineChars="0"/>
      </w:pPr>
    </w:p>
    <w:p>
      <w:pPr>
        <w:pStyle w:val="16"/>
        <w:numPr>
          <w:ilvl w:val="0"/>
          <w:numId w:val="0"/>
        </w:numPr>
        <w:spacing w:line="360" w:lineRule="auto"/>
        <w:rPr>
          <w:rFonts w:ascii="Times New Roman" w:hAnsi="Times New Roman" w:eastAsia="仿宋_GB2312" w:cs="Times New Roman"/>
          <w:color w:val="000000" w:themeColor="text1"/>
          <w:sz w:val="28"/>
          <w14:textFill>
            <w14:solidFill>
              <w14:schemeClr w14:val="tx1"/>
            </w14:solidFill>
          </w14:textFill>
        </w:rPr>
      </w:pPr>
      <w:r>
        <w:rPr>
          <w:rFonts w:ascii="Times New Roman" w:hAnsi="Times New Roman" w:eastAsia="仿宋_GB2312" w:cs="Times New Roman"/>
          <w:color w:val="000000" w:themeColor="text1"/>
          <w:sz w:val="28"/>
          <w14:textFill>
            <w14:solidFill>
              <w14:schemeClr w14:val="tx1"/>
            </w14:solidFill>
          </w14:textFill>
        </w:rPr>
        <w:t xml:space="preserve">2.2.2 </w:t>
      </w:r>
      <w:r>
        <w:rPr>
          <w:rFonts w:hint="eastAsia" w:ascii="Times New Roman" w:hAnsi="Times New Roman" w:eastAsia="仿宋_GB2312" w:cs="Times New Roman"/>
          <w:color w:val="000000" w:themeColor="text1"/>
          <w:sz w:val="28"/>
          <w14:textFill>
            <w14:solidFill>
              <w14:schemeClr w14:val="tx1"/>
            </w14:solidFill>
          </w14:textFill>
        </w:rPr>
        <w:t>晶格焓计算</w:t>
      </w:r>
    </w:p>
    <w:p>
      <w:pPr>
        <w:pStyle w:val="13"/>
        <w:spacing w:line="360" w:lineRule="auto"/>
        <w:ind w:firstLine="560"/>
        <w:rPr>
          <w:rFonts w:ascii="Times New Roman" w:hAnsi="Times New Roman" w:eastAsia="仿宋_GB2312" w:cs="Times New Roman"/>
          <w:color w:val="auto"/>
          <w:sz w:val="28"/>
          <w:szCs w:val="28"/>
        </w:rPr>
      </w:pPr>
      <w:r>
        <w:rPr>
          <w:rFonts w:hint="eastAsia" w:ascii="Times New Roman" w:hAnsi="Times New Roman" w:eastAsia="仿宋_GB2312" w:cs="Times New Roman"/>
          <w:color w:val="auto"/>
          <w:sz w:val="28"/>
          <w:szCs w:val="28"/>
        </w:rPr>
        <w:t>晶格焓体现了离子之间的相互作用的贡献，可表示为：</w:t>
      </w:r>
    </w:p>
    <w:p>
      <w:pPr>
        <w:spacing w:line="360" w:lineRule="auto"/>
        <w:ind w:firstLine="560"/>
        <w:rPr>
          <w:sz w:val="28"/>
          <w:szCs w:val="28"/>
        </w:rPr>
      </w:pPr>
      <m:oMathPara>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L</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m:t>
          </m:r>
          <m:d>
            <m:dPr>
              <m:begChr m:val="["/>
              <m:endChr m:val="]"/>
              <m:ctrlPr>
                <w:rPr>
                  <w:rFonts w:ascii="Cambria Math" w:hAnsi="Cambria Math"/>
                  <w:i/>
                  <w:sz w:val="28"/>
                  <w:szCs w:val="28"/>
                </w:rPr>
              </m:ctrlPr>
            </m:dPr>
            <m:e>
              <m:r>
                <m:rPr/>
                <w:rPr>
                  <w:rFonts w:ascii="Cambria Math" w:hAnsi="Cambria Math"/>
                  <w:sz w:val="28"/>
                  <w:szCs w:val="28"/>
                </w:rPr>
                <m:t>p</m:t>
              </m:r>
              <m:d>
                <m:dPr>
                  <m:ctrlPr>
                    <w:rPr>
                      <w:rFonts w:ascii="Cambria Math" w:hAnsi="Cambria Math"/>
                      <w:i/>
                      <w:sz w:val="28"/>
                      <w:szCs w:val="28"/>
                    </w:rPr>
                  </m:ctrlPr>
                </m:dPr>
                <m:e>
                  <m:r>
                    <m:rPr/>
                    <w:rPr>
                      <w:rFonts w:ascii="Cambria Math" w:hAnsi="Cambria Math"/>
                      <w:sz w:val="28"/>
                      <w:szCs w:val="28"/>
                    </w:rPr>
                    <m:t>nM/2−2</m:t>
                  </m:r>
                  <m:ctrlPr>
                    <w:rPr>
                      <w:rFonts w:ascii="Cambria Math" w:hAnsi="Cambria Math"/>
                      <w:i/>
                      <w:sz w:val="28"/>
                      <w:szCs w:val="28"/>
                    </w:rPr>
                  </m:ctrlPr>
                </m:e>
              </m:d>
              <m:r>
                <m:rPr/>
                <w:rPr>
                  <w:rFonts w:ascii="Cambria Math" w:hAnsi="Cambria Math"/>
                  <w:sz w:val="28"/>
                  <w:szCs w:val="28"/>
                </w:rPr>
                <m:t>+q</m:t>
              </m:r>
              <m:d>
                <m:dPr>
                  <m:ctrlPr>
                    <w:rPr>
                      <w:rFonts w:ascii="Cambria Math" w:hAnsi="Cambria Math"/>
                      <w:i/>
                      <w:sz w:val="28"/>
                      <w:szCs w:val="28"/>
                    </w:rPr>
                  </m:ctrlPr>
                </m:dPr>
                <m:e>
                  <m:r>
                    <m:rPr/>
                    <w:rPr>
                      <w:rFonts w:ascii="Cambria Math" w:hAnsi="Cambria Math"/>
                      <w:sz w:val="28"/>
                      <w:szCs w:val="28"/>
                    </w:rPr>
                    <m:t>nX/2−2</m:t>
                  </m:r>
                  <m:ctrlPr>
                    <w:rPr>
                      <w:rFonts w:ascii="Cambria Math" w:hAnsi="Cambria Math"/>
                      <w:i/>
                      <w:sz w:val="28"/>
                      <w:szCs w:val="28"/>
                    </w:rPr>
                  </m:ctrlPr>
                </m:e>
              </m:d>
              <m:ctrlPr>
                <w:rPr>
                  <w:rFonts w:ascii="Cambria Math" w:hAnsi="Cambria Math"/>
                  <w:i/>
                  <w:sz w:val="28"/>
                  <w:szCs w:val="28"/>
                </w:rPr>
              </m:ctrlPr>
            </m:e>
          </m:d>
          <m:r>
            <m:rPr/>
            <w:rPr>
              <w:rFonts w:hint="eastAsia" w:ascii="Cambria Math" w:hAnsi="Cambria Math"/>
              <w:sz w:val="28"/>
              <w:szCs w:val="28"/>
            </w:rPr>
            <m:t>RT</m:t>
          </m:r>
          <m:r>
            <m:rPr/>
            <w:rPr>
              <w:rFonts w:ascii="Cambria Math" w:hAnsi="Cambria Math"/>
              <w:sz w:val="28"/>
              <w:szCs w:val="28"/>
            </w:rPr>
            <m:t xml:space="preserve">   (2.2.2.1)</m:t>
          </m:r>
        </m:oMath>
      </m:oMathPara>
    </w:p>
    <w:p>
      <w:pPr>
        <w:spacing w:line="360" w:lineRule="auto"/>
        <w:ind w:firstLine="560"/>
        <w:rPr>
          <w:sz w:val="28"/>
          <w:szCs w:val="28"/>
        </w:rPr>
      </w:pPr>
      <w:r>
        <w:rPr>
          <w:sz w:val="28"/>
          <w:szCs w:val="28"/>
        </w:rPr>
        <w:t>其中U</w:t>
      </w:r>
      <w:r>
        <w:rPr>
          <w:sz w:val="28"/>
          <w:szCs w:val="28"/>
          <w:vertAlign w:val="subscript"/>
        </w:rPr>
        <w:t>POT</w:t>
      </w:r>
      <w:r>
        <w:rPr>
          <w:sz w:val="28"/>
          <w:szCs w:val="28"/>
        </w:rPr>
        <w:t>为晶格能；</w:t>
      </w:r>
      <w:r>
        <w:rPr>
          <w:rFonts w:hint="eastAsia"/>
          <w:sz w:val="28"/>
          <w:szCs w:val="28"/>
        </w:rPr>
        <w:t>nM</w:t>
      </w:r>
      <w:r>
        <w:rPr>
          <w:sz w:val="28"/>
          <w:szCs w:val="28"/>
        </w:rPr>
        <w:t>和</w:t>
      </w:r>
      <w:r>
        <w:rPr>
          <w:rFonts w:hint="eastAsia"/>
          <w:sz w:val="28"/>
          <w:szCs w:val="28"/>
        </w:rPr>
        <w:t>nX</w:t>
      </w:r>
      <w:r>
        <w:rPr>
          <w:sz w:val="28"/>
          <w:szCs w:val="28"/>
        </w:rPr>
        <w:t>由离子结构性质决定，单原子取3，线性多原子取5，非线性多原子取6；R为理想气体常数；T为开尔文温度。对于本研究LI取值3，其它离子都取值6。</w:t>
      </w:r>
    </w:p>
    <w:p>
      <w:pPr>
        <w:spacing w:line="360" w:lineRule="auto"/>
        <w:ind w:firstLine="560"/>
        <w:rPr>
          <w:sz w:val="28"/>
          <w:szCs w:val="28"/>
        </w:rPr>
      </w:pPr>
      <w:r>
        <w:rPr>
          <w:sz w:val="28"/>
          <w:szCs w:val="28"/>
        </w:rPr>
        <w:t>采用VBT（基于体积理论）计算U</w:t>
      </w:r>
      <w:r>
        <w:rPr>
          <w:sz w:val="28"/>
          <w:szCs w:val="28"/>
          <w:vertAlign w:val="subscript"/>
        </w:rPr>
        <w:t>POT</w:t>
      </w:r>
      <w:r>
        <w:rPr>
          <w:sz w:val="28"/>
          <w:szCs w:val="28"/>
        </w:rPr>
        <w:t>（kJ mol</w:t>
      </w:r>
      <w:r>
        <w:rPr>
          <w:sz w:val="28"/>
          <w:szCs w:val="28"/>
          <w:vertAlign w:val="superscript"/>
        </w:rPr>
        <w:t>-1</w:t>
      </w:r>
      <w:r>
        <w:rPr>
          <w:sz w:val="28"/>
          <w:szCs w:val="28"/>
        </w:rPr>
        <w:t>）。</w:t>
      </w:r>
    </w:p>
    <w:p>
      <w:pPr>
        <w:spacing w:line="360" w:lineRule="auto"/>
        <w:ind w:firstLine="560"/>
        <w:rPr>
          <w:sz w:val="28"/>
          <w:szCs w:val="28"/>
        </w:rPr>
      </w:pPr>
      <w:r>
        <w:rPr>
          <w:sz w:val="28"/>
          <w:szCs w:val="28"/>
        </w:rPr>
        <w:t>当U</w:t>
      </w:r>
      <w:r>
        <w:rPr>
          <w:sz w:val="28"/>
          <w:szCs w:val="28"/>
          <w:vertAlign w:val="subscript"/>
        </w:rPr>
        <w:t>POT</w:t>
      </w:r>
      <w:r>
        <w:rPr>
          <w:sz w:val="28"/>
          <w:szCs w:val="28"/>
        </w:rPr>
        <w:t xml:space="preserve"> &lt; 5000 kJ mol</w:t>
      </w:r>
      <w:r>
        <w:rPr>
          <w:sz w:val="28"/>
          <w:szCs w:val="28"/>
          <w:vertAlign w:val="superscript"/>
        </w:rPr>
        <w:t>-1</w:t>
      </w:r>
      <w:r>
        <w:rPr>
          <w:sz w:val="28"/>
          <w:szCs w:val="28"/>
        </w:rPr>
        <w:t>时，</w:t>
      </w:r>
    </w:p>
    <w:p>
      <w:pPr>
        <w:spacing w:line="360" w:lineRule="auto"/>
        <w:ind w:firstLine="560"/>
        <w:rPr>
          <w:sz w:val="28"/>
          <w:szCs w:val="28"/>
        </w:rPr>
      </w:pPr>
      <m:oMathPara>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=2I(α/</m:t>
          </m:r>
          <m:sSubSup>
            <m:sSubSupPr>
              <m:ctrlPr>
                <w:rPr>
                  <w:rFonts w:ascii="Cambria Math" w:hAnsi="Cambria Math"/>
                  <w:i/>
                  <w:sz w:val="28"/>
                  <w:szCs w:val="28"/>
                </w:rPr>
              </m:ctrlPr>
            </m:sSubSupPr>
            <m:e>
              <m:r>
                <m:rPr/>
                <w:rPr>
                  <w:rFonts w:ascii="Cambria Math" w:hAnsi="Cambria Math"/>
                  <w:sz w:val="28"/>
                  <w:szCs w:val="28"/>
                </w:rPr>
                <m:t>V</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3</m:t>
                  </m:r>
                  <m:ctrlPr>
                    <w:rPr>
                      <w:rFonts w:ascii="Cambria Math" w:hAnsi="Cambria Math"/>
                      <w:i/>
                      <w:sz w:val="28"/>
                      <w:szCs w:val="28"/>
                    </w:rPr>
                  </m:ctrlPr>
                </m:den>
              </m:f>
              <m:ctrlPr>
                <w:rPr>
                  <w:rFonts w:ascii="Cambria Math" w:hAnsi="Cambria Math"/>
                  <w:i/>
                  <w:sz w:val="28"/>
                  <w:szCs w:val="28"/>
                </w:rPr>
              </m:ctrlPr>
            </m:sup>
          </m:sSubSup>
          <m:r>
            <m:rPr/>
            <w:rPr>
              <w:rFonts w:ascii="Cambria Math" w:hAnsi="Cambria Math"/>
              <w:sz w:val="28"/>
              <w:szCs w:val="28"/>
            </w:rPr>
            <m:t>+β)                                        (2.2.2.2)</m:t>
          </m:r>
        </m:oMath>
      </m:oMathPara>
    </w:p>
    <w:p>
      <w:pPr>
        <w:spacing w:line="360" w:lineRule="auto"/>
        <w:ind w:firstLine="560"/>
        <w:rPr>
          <w:sz w:val="28"/>
          <w:szCs w:val="28"/>
        </w:rPr>
      </w:pPr>
      <w:r>
        <w:rPr>
          <w:sz w:val="28"/>
          <w:szCs w:val="28"/>
        </w:rPr>
        <w:t>其中I为晶格离子强度系数，V</w:t>
      </w:r>
      <w:r>
        <w:rPr>
          <w:sz w:val="28"/>
          <w:szCs w:val="28"/>
          <w:vertAlign w:val="subscript"/>
        </w:rPr>
        <w:t>m</w:t>
      </w:r>
      <w:r>
        <w:rPr>
          <w:sz w:val="28"/>
          <w:szCs w:val="28"/>
        </w:rPr>
        <w:t>分子式单位体积，系数α（kJ mol</w:t>
      </w:r>
      <w:r>
        <w:rPr>
          <w:sz w:val="28"/>
          <w:szCs w:val="28"/>
          <w:vertAlign w:val="superscript"/>
        </w:rPr>
        <w:t>-1</w:t>
      </w:r>
      <w:r>
        <w:rPr>
          <w:sz w:val="28"/>
          <w:szCs w:val="28"/>
        </w:rPr>
        <w:t xml:space="preserve"> nm）和β（kJ mol</w:t>
      </w:r>
      <w:r>
        <w:rPr>
          <w:sz w:val="28"/>
          <w:szCs w:val="28"/>
          <w:vertAlign w:val="superscript"/>
        </w:rPr>
        <w:t>-1</w:t>
      </w:r>
      <w:r>
        <w:rPr>
          <w:sz w:val="28"/>
          <w:szCs w:val="28"/>
        </w:rPr>
        <w:t>）是和阴阳离子比率有关。本体系中</w:t>
      </w:r>
      <w:r>
        <w:rPr>
          <w:bCs/>
          <w:sz w:val="28"/>
          <w:szCs w:val="28"/>
        </w:rPr>
        <w:t>I = 1，</w:t>
      </w:r>
      <w:r>
        <w:rPr>
          <w:sz w:val="28"/>
          <w:szCs w:val="28"/>
        </w:rPr>
        <w:t>α = 117.3，</w:t>
      </w:r>
      <w:r>
        <w:rPr>
          <w:bCs/>
          <w:sz w:val="28"/>
          <w:szCs w:val="28"/>
        </w:rPr>
        <w:t xml:space="preserve">β = </w:t>
      </w:r>
      <w:r>
        <w:rPr>
          <w:sz w:val="28"/>
          <w:szCs w:val="28"/>
        </w:rPr>
        <w:t>51.9。V</w:t>
      </w:r>
      <w:r>
        <w:rPr>
          <w:sz w:val="28"/>
          <w:szCs w:val="28"/>
          <w:vertAlign w:val="subscript"/>
        </w:rPr>
        <w:t>m</w:t>
      </w:r>
      <w:r>
        <w:rPr>
          <w:sz w:val="28"/>
          <w:szCs w:val="28"/>
        </w:rPr>
        <w:t>的计算通常采用电子密度在0.001 electron Bohr</w:t>
      </w:r>
      <w:r>
        <w:rPr>
          <w:sz w:val="28"/>
          <w:szCs w:val="28"/>
          <w:vertAlign w:val="superscript"/>
        </w:rPr>
        <w:t>-3</w:t>
      </w:r>
      <w:r>
        <w:rPr>
          <w:sz w:val="28"/>
          <w:szCs w:val="28"/>
        </w:rPr>
        <w:t>等值面包围的体积，详见晶体密度计算中的分子体积法。</w:t>
      </w:r>
    </w:p>
    <w:p>
      <w:pPr>
        <w:spacing w:line="360" w:lineRule="auto"/>
        <w:ind w:firstLine="560"/>
        <w:rPr>
          <w:sz w:val="28"/>
          <w:szCs w:val="28"/>
        </w:rPr>
      </w:pPr>
      <w:r>
        <w:rPr>
          <w:sz w:val="28"/>
          <w:szCs w:val="28"/>
        </w:rPr>
        <w:t>当U</w:t>
      </w:r>
      <w:r>
        <w:rPr>
          <w:sz w:val="28"/>
          <w:szCs w:val="28"/>
          <w:vertAlign w:val="subscript"/>
        </w:rPr>
        <w:t>POT</w:t>
      </w:r>
      <w:r>
        <w:rPr>
          <w:sz w:val="28"/>
          <w:szCs w:val="28"/>
        </w:rPr>
        <w:t xml:space="preserve"> &gt; 5000 kJ mol</w:t>
      </w:r>
      <w:r>
        <w:rPr>
          <w:sz w:val="28"/>
          <w:szCs w:val="28"/>
          <w:vertAlign w:val="superscript"/>
        </w:rPr>
        <w:t>-1</w:t>
      </w:r>
      <w:r>
        <w:rPr>
          <w:sz w:val="28"/>
          <w:szCs w:val="28"/>
        </w:rPr>
        <w:t>时，</w:t>
      </w:r>
      <w:r>
        <w:rPr>
          <w:sz w:val="28"/>
          <w:szCs w:val="28"/>
        </w:rPr>
        <w:tab/>
      </w:r>
    </w:p>
    <w:p>
      <w:pPr>
        <w:ind w:firstLine="560"/>
        <w:rPr>
          <w:sz w:val="28"/>
          <w:szCs w:val="28"/>
        </w:rPr>
      </w:pPr>
      <m:oMathPara>
        <m:oMathParaPr>
          <m:jc m:val="right"/>
        </m:oMathParaPr>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=AI(2I/</m:t>
          </m:r>
          <m:sSubSup>
            <m:sSubSupPr>
              <m:ctrlPr>
                <w:rPr>
                  <w:rFonts w:ascii="Cambria Math" w:hAnsi="Cambria Math"/>
                  <w:i/>
                  <w:sz w:val="28"/>
                  <w:szCs w:val="28"/>
                </w:rPr>
              </m:ctrlPr>
            </m:sSubSupPr>
            <m:e>
              <m:r>
                <m:rPr/>
                <w:rPr>
                  <w:rFonts w:ascii="Cambria Math" w:hAnsi="Cambria Math"/>
                  <w:sz w:val="28"/>
                  <w:szCs w:val="28"/>
                </w:rPr>
                <m:t>V</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3</m:t>
                  </m:r>
                  <m:ctrlPr>
                    <w:rPr>
                      <w:rFonts w:ascii="Cambria Math" w:hAnsi="Cambria Math"/>
                      <w:i/>
                      <w:sz w:val="28"/>
                      <w:szCs w:val="28"/>
                    </w:rPr>
                  </m:ctrlPr>
                </m:den>
              </m:f>
              <m:ctrlPr>
                <w:rPr>
                  <w:rFonts w:ascii="Cambria Math" w:hAnsi="Cambria Math"/>
                  <w:i/>
                  <w:sz w:val="28"/>
                  <w:szCs w:val="28"/>
                </w:rPr>
              </m:ctrlPr>
            </m:sup>
          </m:sSubSup>
          <m:r>
            <m:rPr/>
            <w:rPr>
              <w:rFonts w:ascii="Cambria Math" w:hAnsi="Cambria Math"/>
              <w:sz w:val="28"/>
              <w:szCs w:val="28"/>
            </w:rPr>
            <m:t>)                             (2.2.2.3)</m:t>
          </m:r>
        </m:oMath>
      </m:oMathPara>
    </w:p>
    <w:p>
      <w:pPr>
        <w:spacing w:line="360" w:lineRule="auto"/>
        <w:ind w:firstLine="560"/>
        <w:rPr>
          <w:sz w:val="28"/>
          <w:szCs w:val="28"/>
        </w:rPr>
      </w:pPr>
      <w:r>
        <w:rPr>
          <w:sz w:val="28"/>
          <w:szCs w:val="28"/>
        </w:rPr>
        <w:t>其中A = 121.4 kJ mol</w:t>
      </w:r>
      <w:r>
        <w:rPr>
          <w:sz w:val="28"/>
          <w:szCs w:val="28"/>
          <w:vertAlign w:val="superscript"/>
        </w:rPr>
        <w:t>-1</w:t>
      </w:r>
      <w:r>
        <w:rPr>
          <w:sz w:val="28"/>
          <w:szCs w:val="28"/>
        </w:rPr>
        <w:t>。</w:t>
      </w:r>
    </w:p>
    <w:p>
      <w:pPr>
        <w:spacing w:line="360" w:lineRule="auto"/>
        <w:ind w:firstLine="560"/>
        <w:rPr>
          <w:sz w:val="28"/>
          <w:szCs w:val="28"/>
        </w:rPr>
      </w:pPr>
      <w:r>
        <w:rPr>
          <w:sz w:val="28"/>
          <w:szCs w:val="28"/>
        </w:rPr>
        <w:t>分子体积的计算采用电子密度在0.001 electron Bohr</w:t>
      </w:r>
      <w:r>
        <w:rPr>
          <w:sz w:val="28"/>
          <w:szCs w:val="28"/>
          <w:vertAlign w:val="superscript"/>
        </w:rPr>
        <w:t>-3</w:t>
      </w:r>
      <w:r>
        <w:rPr>
          <w:sz w:val="28"/>
          <w:szCs w:val="28"/>
        </w:rPr>
        <w:t>等值面包围的体积。采用用蒙特卡洛法计算体积时，Bohr</w:t>
      </w:r>
      <w:r>
        <w:rPr>
          <w:sz w:val="28"/>
          <w:szCs w:val="28"/>
          <w:vertAlign w:val="superscript"/>
        </w:rPr>
        <w:t>-3</w:t>
      </w:r>
      <w:r>
        <w:rPr>
          <w:sz w:val="28"/>
          <w:szCs w:val="28"/>
        </w:rPr>
        <w:t>随机采样点数设为5000。</w:t>
      </w:r>
    </w:p>
    <w:p>
      <w:r>
        <w:br w:type="page"/>
      </w:r>
    </w:p>
    <w:p>
      <w:pPr>
        <w:pStyle w:val="12"/>
        <w:spacing w:before="228" w:after="228"/>
        <w:rPr>
          <w:rFonts w:ascii="Times New Roman" w:hAnsi="Times New Roman" w:eastAsia="仿宋_GB2312" w:cs="Times New Roman"/>
          <w:sz w:val="28"/>
          <w:szCs w:val="28"/>
        </w:rPr>
      </w:pPr>
      <w:bookmarkStart w:id="1" w:name="_Toc12837"/>
      <w:r>
        <w:rPr>
          <w:rFonts w:ascii="Times New Roman" w:hAnsi="Times New Roman" w:eastAsia="仿宋_GB2312" w:cs="Times New Roman"/>
          <w:sz w:val="28"/>
          <w:szCs w:val="28"/>
        </w:rPr>
        <w:t xml:space="preserve">3.2 </w:t>
      </w:r>
      <w:r>
        <w:rPr>
          <w:rFonts w:hint="eastAsia" w:ascii="Times New Roman" w:hAnsi="Times New Roman" w:eastAsia="仿宋_GB2312" w:cs="Times New Roman"/>
          <w:sz w:val="28"/>
          <w:szCs w:val="28"/>
        </w:rPr>
        <w:t>生成焓</w:t>
      </w:r>
      <w:bookmarkEnd w:id="1"/>
    </w:p>
    <w:p>
      <w:pPr>
        <w:pStyle w:val="4"/>
        <w:numPr>
          <w:ilvl w:val="0"/>
          <w:numId w:val="0"/>
        </w:numPr>
        <w:rPr>
          <w:rFonts w:ascii="Times New Roman" w:hAnsi="Times New Roman" w:eastAsia="仿宋_GB2312" w:cs="Times New Roman"/>
          <w:sz w:val="28"/>
        </w:rPr>
      </w:pPr>
      <w:r>
        <w:rPr>
          <w:rFonts w:hint="eastAsia" w:ascii="Times New Roman" w:hAnsi="Times New Roman" w:eastAsia="仿宋_GB2312" w:cs="Times New Roman"/>
          <w:sz w:val="28"/>
        </w:rPr>
        <w:t>3</w:t>
      </w:r>
      <w:r>
        <w:rPr>
          <w:rFonts w:ascii="Times New Roman" w:hAnsi="Times New Roman" w:eastAsia="仿宋_GB2312" w:cs="Times New Roman"/>
          <w:sz w:val="28"/>
        </w:rPr>
        <w:t>.2</w:t>
      </w:r>
      <w:r>
        <w:rPr>
          <w:rFonts w:hint="eastAsia" w:ascii="Times New Roman" w:hAnsi="Times New Roman" w:eastAsia="仿宋_GB2312" w:cs="Times New Roman"/>
          <w:sz w:val="28"/>
        </w:rPr>
        <w:t>.</w:t>
      </w:r>
      <w:r>
        <w:rPr>
          <w:rFonts w:ascii="Times New Roman" w:hAnsi="Times New Roman" w:eastAsia="仿宋_GB2312" w:cs="Times New Roman"/>
          <w:sz w:val="28"/>
        </w:rPr>
        <w:t xml:space="preserve">1 </w:t>
      </w:r>
      <w:r>
        <w:rPr>
          <w:rFonts w:hint="eastAsia" w:ascii="Times New Roman" w:hAnsi="Times New Roman" w:eastAsia="仿宋_GB2312" w:cs="Times New Roman"/>
          <w:sz w:val="28"/>
        </w:rPr>
        <w:t>生成焓计算结果</w:t>
      </w:r>
    </w:p>
    <w:p>
      <w:pPr>
        <w:pStyle w:val="17"/>
        <w:spacing w:line="360" w:lineRule="auto"/>
        <w:ind w:firstLine="0" w:firstLineChars="0"/>
        <w:rPr>
          <w:rFonts w:ascii="Times New Roman" w:hAnsi="Times New Roman" w:eastAsia="仿宋_GB2312"/>
          <w:b/>
          <w:bCs/>
          <w:sz w:val="28"/>
          <w:szCs w:val="28"/>
        </w:rPr>
      </w:pPr>
      <w:r>
        <w:rPr>
          <w:rFonts w:ascii="Times New Roman" w:hAnsi="Times New Roman" w:eastAsia="仿宋_GB2312"/>
          <w:b/>
          <w:bCs/>
          <w:sz w:val="28"/>
          <w:szCs w:val="28"/>
        </w:rPr>
        <w:t>3.2.1.</w:t>
      </w:r>
      <w:r>
        <w:rPr>
          <w:rFonts w:hint="eastAsia" w:ascii="Times New Roman" w:hAnsi="Times New Roman" w:eastAsia="仿宋_GB2312"/>
          <w:b/>
          <w:bCs/>
          <w:sz w:val="28"/>
          <w:szCs w:val="28"/>
        </w:rPr>
        <w:t>1</w:t>
      </w:r>
      <w:r>
        <w:rPr>
          <w:rFonts w:ascii="Times New Roman" w:hAnsi="Times New Roman" w:eastAsia="仿宋_GB2312"/>
          <w:b/>
          <w:bCs/>
          <w:sz w:val="28"/>
          <w:szCs w:val="28"/>
        </w:rPr>
        <w:t xml:space="preserve"> </w:t>
      </w:r>
      <w:r>
        <w:rPr>
          <w:rFonts w:hint="eastAsia" w:ascii="Times New Roman" w:hAnsi="Times New Roman" w:eastAsia="仿宋_GB2312"/>
          <w:b/>
          <w:bCs/>
          <w:sz w:val="28"/>
          <w:szCs w:val="28"/>
        </w:rPr>
        <w:t>阴阳离子气相生产焓</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选用的2</w:t>
      </w:r>
      <w:r>
        <w:rPr>
          <w:rFonts w:ascii="Times New Roman" w:hAnsi="Times New Roman" w:eastAsia="仿宋_GB2312"/>
          <w:sz w:val="28"/>
          <w:szCs w:val="28"/>
        </w:rPr>
        <w:t>3</w:t>
      </w:r>
      <w:r>
        <w:rPr>
          <w:rFonts w:hint="eastAsia" w:ascii="Times New Roman" w:hAnsi="Times New Roman" w:eastAsia="仿宋_GB2312"/>
          <w:sz w:val="28"/>
          <w:szCs w:val="28"/>
        </w:rPr>
        <w:t>种五唑离子化学结构和笛卡尔坐标信息列在支撑材料中（7</w:t>
      </w:r>
      <w:r>
        <w:rPr>
          <w:rFonts w:ascii="Times New Roman" w:hAnsi="Times New Roman" w:eastAsia="仿宋_GB2312"/>
          <w:sz w:val="28"/>
          <w:szCs w:val="28"/>
        </w:rPr>
        <w:t xml:space="preserve">6 – 92 </w:t>
      </w:r>
      <w:r>
        <w:rPr>
          <w:rFonts w:hint="eastAsia" w:ascii="Times New Roman" w:hAnsi="Times New Roman" w:eastAsia="仿宋_GB2312"/>
          <w:sz w:val="28"/>
          <w:szCs w:val="28"/>
        </w:rPr>
        <w:t>页）。</w:t>
      </w:r>
    </w:p>
    <w:p>
      <w:pPr>
        <w:pStyle w:val="14"/>
        <w:spacing w:line="360" w:lineRule="auto"/>
        <w:ind w:firstLine="560" w:firstLineChars="200"/>
      </w:pPr>
      <w:r>
        <w:rPr>
          <w:rFonts w:hint="eastAsia"/>
        </w:rPr>
        <w:t>如图</w:t>
      </w:r>
      <w:r>
        <w:rPr>
          <w:rFonts w:hint="eastAsia"/>
          <w:lang w:val="en-US" w:eastAsia="zh-CN"/>
        </w:rPr>
        <w:t>24</w:t>
      </w:r>
      <w:r>
        <w:rPr>
          <w:rFonts w:hint="eastAsia"/>
        </w:rPr>
        <w:t>所示理论层级最低的PBE的偏差最高，均方根偏差（RMSD）和平均绝对偏差（MAD）均超过了100 kcal mol</w:t>
      </w:r>
      <w:r>
        <w:rPr>
          <w:rFonts w:hint="eastAsia"/>
          <w:vertAlign w:val="superscript"/>
        </w:rPr>
        <w:t>-1</w:t>
      </w:r>
      <w:r>
        <w:rPr>
          <w:rFonts w:hint="eastAsia"/>
        </w:rPr>
        <w:t>。基于mGGA的B97M-V和SCAN明显优于基于GGA的PBE，其B97M-V比SCAN略好一些。B97M-V的RMSD和MAD分别为8.6和6.2 kcal mol</w:t>
      </w:r>
      <w:r>
        <w:rPr>
          <w:rFonts w:hint="eastAsia"/>
          <w:vertAlign w:val="superscript"/>
        </w:rPr>
        <w:t>-1</w:t>
      </w:r>
      <w:r>
        <w:rPr>
          <w:rFonts w:hint="eastAsia"/>
        </w:rPr>
        <w:t>。杂化泛函B3LYP、wB97X和M06-2X偏差都比纯泛函的低，其中M06-2X最好。M06-2X的RMSD和MAD分别为5.5和4.9 kcal mol</w:t>
      </w:r>
      <w:r>
        <w:rPr>
          <w:rFonts w:hint="eastAsia"/>
          <w:vertAlign w:val="superscript"/>
        </w:rPr>
        <w:t>-1</w:t>
      </w:r>
      <w:r>
        <w:rPr>
          <w:rFonts w:hint="eastAsia"/>
        </w:rPr>
        <w:t>。双杂化泛函</w:t>
      </w:r>
      <w:r>
        <w:t>B2PLYP</w:t>
      </w:r>
      <w:r>
        <w:rPr>
          <w:rFonts w:hint="eastAsia"/>
        </w:rPr>
        <w:t>、</w:t>
      </w:r>
      <w:r>
        <w:t>DSD-BLYP</w:t>
      </w:r>
      <w:r>
        <w:rPr>
          <w:rFonts w:hint="eastAsia"/>
        </w:rPr>
        <w:t>和</w:t>
      </w:r>
      <w:r>
        <w:t>wB97X-2</w:t>
      </w:r>
      <w:r>
        <w:rPr>
          <w:rFonts w:hint="eastAsia"/>
        </w:rPr>
        <w:t>偏差都比纯泛函的高，MP2相关能的加入没有改善计算结果。</w:t>
      </w:r>
      <w:r>
        <w:t>DLPNO-F12-CCSD(T)</w:t>
      </w:r>
      <w:r>
        <w:rPr>
          <w:rFonts w:hint="eastAsia"/>
        </w:rPr>
        <w:t>和</w:t>
      </w:r>
      <w:r>
        <w:t>DLPNO-CCSD(T)/CBS</w:t>
      </w:r>
      <w:r>
        <w:rPr>
          <w:rFonts w:hint="eastAsia"/>
        </w:rPr>
        <w:t>计算结果也比较差，其完备基组的效果没有达到预期。组合方法G4的效果最好，RMSD和MAD分别为3.0和2.7 kcal mol</w:t>
      </w:r>
      <w:r>
        <w:rPr>
          <w:rFonts w:hint="eastAsia"/>
          <w:vertAlign w:val="superscript"/>
        </w:rPr>
        <w:t>-1</w:t>
      </w:r>
      <w:r>
        <w:rPr>
          <w:rFonts w:hint="eastAsia"/>
        </w:rPr>
        <w:t>。G4最大正偏差为</w:t>
      </w:r>
      <w:r>
        <w:t>ROFROW</w:t>
      </w:r>
      <w:r>
        <w:rPr>
          <w:rFonts w:hint="eastAsia"/>
        </w:rPr>
        <w:t>的4.6 kcal mol</w:t>
      </w:r>
      <w:r>
        <w:rPr>
          <w:rFonts w:hint="eastAsia"/>
          <w:vertAlign w:val="superscript"/>
        </w:rPr>
        <w:t>-1</w:t>
      </w:r>
      <w:r>
        <w:rPr>
          <w:rFonts w:hint="eastAsia"/>
        </w:rPr>
        <w:t>，最大负偏差为</w:t>
      </w:r>
      <w:r>
        <w:t>OQAKUP</w:t>
      </w:r>
      <w:r>
        <w:rPr>
          <w:rFonts w:hint="eastAsia"/>
        </w:rPr>
        <w:t>的-3.1 kcal mol-1。由于G4的计算效果比较好，就不做进一步的偏差分析。</w:t>
      </w:r>
    </w:p>
    <w:p>
      <w:pPr>
        <w:pStyle w:val="17"/>
        <w:spacing w:line="360" w:lineRule="auto"/>
        <w:ind w:firstLine="560"/>
        <w:rPr>
          <w:rFonts w:ascii="仿宋_GB2312" w:hAnsi="仿宋_GB2312" w:eastAsia="仿宋_GB2312" w:cs="宋体"/>
          <w:sz w:val="28"/>
          <w:szCs w:val="28"/>
        </w:rPr>
      </w:pPr>
    </w:p>
    <w:p>
      <w:pPr>
        <w:pStyle w:val="17"/>
        <w:ind w:firstLine="560"/>
        <w:jc w:val="center"/>
        <w:rPr>
          <w:rFonts w:ascii="仿宋_GB2312" w:hAnsi="仿宋_GB2312" w:eastAsia="仿宋_GB2312"/>
          <w:sz w:val="28"/>
          <w:szCs w:val="28"/>
        </w:rPr>
      </w:pPr>
      <w:r>
        <w:rPr>
          <w:rFonts w:ascii="仿宋_GB2312" w:hAnsi="仿宋_GB2312" w:eastAsia="仿宋_GB2312"/>
          <w:sz w:val="28"/>
          <w:szCs w:val="28"/>
        </w:rPr>
        <w:drawing>
          <wp:inline distT="0" distB="0" distL="0" distR="0">
            <wp:extent cx="3790950" cy="2694305"/>
            <wp:effectExtent l="0" t="0" r="0" b="1270"/>
            <wp:docPr id="41" name="图片 41" descr="C:\Users\lwpa2884\Desktop\PICs1113\Graph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lwpa2884\Desktop\PICs1113\Graph3.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03124" cy="2703038"/>
                    </a:xfrm>
                    <a:prstGeom prst="rect">
                      <a:avLst/>
                    </a:prstGeom>
                    <a:noFill/>
                    <a:ln>
                      <a:noFill/>
                    </a:ln>
                  </pic:spPr>
                </pic:pic>
              </a:graphicData>
            </a:graphic>
          </wp:inline>
        </w:drawing>
      </w:r>
    </w:p>
    <w:p>
      <w:pPr>
        <w:pStyle w:val="17"/>
        <w:ind w:firstLine="562"/>
        <w:jc w:val="center"/>
        <w:rPr>
          <w:rFonts w:ascii="Times New Roman" w:hAnsi="Times New Roman" w:eastAsia="仿宋_GB2312"/>
          <w:b/>
          <w:bCs/>
          <w:sz w:val="28"/>
          <w:szCs w:val="28"/>
        </w:rPr>
      </w:pPr>
      <w:r>
        <w:rPr>
          <w:rFonts w:hint="eastAsia" w:ascii="Times New Roman" w:hAnsi="Times New Roman" w:eastAsia="仿宋_GB2312"/>
          <w:b/>
          <w:bCs/>
          <w:sz w:val="28"/>
          <w:szCs w:val="28"/>
        </w:rPr>
        <w:t>图</w:t>
      </w:r>
      <w:r>
        <w:rPr>
          <w:rFonts w:hint="eastAsia" w:ascii="Times New Roman" w:hAnsi="Times New Roman" w:eastAsia="仿宋_GB2312"/>
          <w:b/>
          <w:bCs/>
          <w:sz w:val="28"/>
          <w:szCs w:val="28"/>
          <w:lang w:val="en-US" w:eastAsia="zh-CN"/>
        </w:rPr>
        <w:t>24</w:t>
      </w:r>
      <w:r>
        <w:rPr>
          <w:rFonts w:hint="eastAsia" w:ascii="Times New Roman" w:hAnsi="Times New Roman" w:eastAsia="仿宋_GB2312"/>
          <w:b/>
          <w:bCs/>
          <w:sz w:val="28"/>
          <w:szCs w:val="28"/>
        </w:rPr>
        <w:t xml:space="preserve"> 以ccCA方法为基准，单位为kcal mol</w:t>
      </w:r>
      <w:r>
        <w:rPr>
          <w:rFonts w:hint="eastAsia" w:ascii="Times New Roman" w:hAnsi="Times New Roman" w:eastAsia="仿宋_GB2312"/>
          <w:b/>
          <w:bCs/>
          <w:sz w:val="28"/>
          <w:szCs w:val="28"/>
          <w:vertAlign w:val="superscript"/>
        </w:rPr>
        <w:t>-1</w:t>
      </w:r>
      <w:r>
        <w:rPr>
          <w:rFonts w:hint="eastAsia" w:ascii="Times New Roman" w:hAnsi="Times New Roman" w:eastAsia="仿宋_GB2312"/>
          <w:b/>
          <w:bCs/>
          <w:sz w:val="28"/>
          <w:szCs w:val="28"/>
        </w:rPr>
        <w:t>的各计算水平RMSD和MAD。</w:t>
      </w:r>
    </w:p>
    <w:p>
      <w:pPr>
        <w:pStyle w:val="14"/>
        <w:ind w:firstLine="560" w:firstLineChars="200"/>
      </w:pPr>
      <w:r>
        <w:rPr>
          <w:rFonts w:hint="eastAsia"/>
        </w:rPr>
        <w:t>各计算水平对于不同离子的计算偏差列在支撑材料图S2-S35中。各计算水平对于DAXSEE的偏差如图S</w:t>
      </w:r>
      <w:r>
        <w:t>2</w:t>
      </w:r>
      <w:r>
        <w:rPr>
          <w:rFonts w:hint="eastAsia"/>
        </w:rPr>
        <w:t>所示。其中M06-2X的偏差最小，仅为-0.02 kcal mol</w:t>
      </w:r>
      <w:r>
        <w:rPr>
          <w:rFonts w:hint="eastAsia"/>
          <w:vertAlign w:val="superscript"/>
        </w:rPr>
        <w:t>-1</w:t>
      </w:r>
      <w:r>
        <w:rPr>
          <w:rFonts w:hint="eastAsia"/>
        </w:rPr>
        <w:t>。最大正偏差为</w:t>
      </w:r>
      <w:r>
        <w:t>DLPNO-F12-CCSD(T)</w:t>
      </w:r>
      <w:r>
        <w:rPr>
          <w:rFonts w:hint="eastAsia"/>
        </w:rPr>
        <w:t>，最大负偏差为PBE。各计算水平对于DAXTAB的偏差如图S</w:t>
      </w:r>
      <w:r>
        <w:t>3</w:t>
      </w:r>
      <w:r>
        <w:rPr>
          <w:rFonts w:hint="eastAsia"/>
        </w:rPr>
        <w:t>所示。其中B3LYP的偏差最小，为1.7 kcal mol</w:t>
      </w:r>
      <w:r>
        <w:rPr>
          <w:rFonts w:hint="eastAsia"/>
          <w:vertAlign w:val="superscript"/>
        </w:rPr>
        <w:t>-1</w:t>
      </w:r>
      <w:r>
        <w:rPr>
          <w:rFonts w:hint="eastAsia"/>
        </w:rPr>
        <w:t>。最大正偏差为</w:t>
      </w:r>
      <w:r>
        <w:t>DLPNO-F12-CCSD(T)</w:t>
      </w:r>
      <w:r>
        <w:rPr>
          <w:rFonts w:hint="eastAsia"/>
        </w:rPr>
        <w:t>，最大负偏差为PBE。各计算水平对于EXUXUT的偏差如图S</w:t>
      </w:r>
      <w:r>
        <w:t>4</w:t>
      </w:r>
      <w:r>
        <w:rPr>
          <w:rFonts w:hint="eastAsia"/>
        </w:rPr>
        <w:t>所示。其中B3LYP的偏差最小，为1.1 kcal mol</w:t>
      </w:r>
      <w:r>
        <w:rPr>
          <w:rFonts w:hint="eastAsia"/>
          <w:vertAlign w:val="superscript"/>
        </w:rPr>
        <w:t>-1</w:t>
      </w:r>
      <w:r>
        <w:rPr>
          <w:rFonts w:hint="eastAsia"/>
        </w:rPr>
        <w:t>。最大正偏差为</w:t>
      </w:r>
      <w:r>
        <w:t>DLPNO-F12-CCSD(T)</w:t>
      </w:r>
      <w:r>
        <w:rPr>
          <w:rFonts w:hint="eastAsia"/>
        </w:rPr>
        <w:t>，最大负偏差为PBE。各计算水平对于</w:t>
      </w:r>
      <w:r>
        <w:t>EYAFAO</w:t>
      </w:r>
      <w:r>
        <w:rPr>
          <w:rFonts w:hint="eastAsia"/>
        </w:rPr>
        <w:t>的偏差如图S</w:t>
      </w:r>
      <w:r>
        <w:t>5</w:t>
      </w:r>
      <w:r>
        <w:rPr>
          <w:rFonts w:hint="eastAsia"/>
        </w:rPr>
        <w:t>所示。其中M06-2X的偏差最小，为1.8 kcal mol</w:t>
      </w:r>
      <w:r>
        <w:rPr>
          <w:rFonts w:hint="eastAsia"/>
          <w:vertAlign w:val="superscript"/>
        </w:rPr>
        <w:t>-1</w:t>
      </w:r>
      <w:r>
        <w:rPr>
          <w:rFonts w:hint="eastAsia"/>
        </w:rPr>
        <w:t>。最大正偏差为</w:t>
      </w:r>
      <w:r>
        <w:t>DLPNO-F12-CCSD(T)</w:t>
      </w:r>
      <w:r>
        <w:rPr>
          <w:rFonts w:hint="eastAsia"/>
        </w:rPr>
        <w:t>，最大负偏差为PBE。各计算水平对于</w:t>
      </w:r>
      <w:r>
        <w:t>HIPTOS</w:t>
      </w:r>
      <w:r>
        <w:rPr>
          <w:rFonts w:hint="eastAsia"/>
        </w:rPr>
        <w:t>的偏差如图S</w:t>
      </w:r>
      <w:r>
        <w:t>6</w:t>
      </w:r>
      <w:r>
        <w:rPr>
          <w:rFonts w:hint="eastAsia"/>
        </w:rPr>
        <w:t>所示。其中B3LYP的偏差最小，为0.1 kcal mol</w:t>
      </w:r>
      <w:r>
        <w:rPr>
          <w:rFonts w:hint="eastAsia"/>
          <w:vertAlign w:val="superscript"/>
        </w:rPr>
        <w:t>-1</w:t>
      </w:r>
      <w:r>
        <w:rPr>
          <w:rFonts w:hint="eastAsia"/>
        </w:rPr>
        <w:t>。最大正偏差为DLPNO-CCSD(T)/CBS，最大负偏差为PBE。各计算水平对于</w:t>
      </w:r>
      <w:r>
        <w:t>HIPVIO</w:t>
      </w:r>
      <w:r>
        <w:rPr>
          <w:rFonts w:hint="eastAsia"/>
        </w:rPr>
        <w:t>的偏差如图S</w:t>
      </w:r>
      <w:r>
        <w:t>7</w:t>
      </w:r>
      <w:r>
        <w:rPr>
          <w:rFonts w:hint="eastAsia"/>
        </w:rPr>
        <w:t>所示。其中B3LYP的偏差最小，为0.9 kcal mol</w:t>
      </w:r>
      <w:r>
        <w:rPr>
          <w:rFonts w:hint="eastAsia"/>
          <w:vertAlign w:val="superscript"/>
        </w:rPr>
        <w:t>-1</w:t>
      </w:r>
      <w:r>
        <w:rPr>
          <w:rFonts w:hint="eastAsia"/>
        </w:rPr>
        <w:t>。最大正偏差为</w:t>
      </w:r>
      <w:r>
        <w:t>wB97X</w:t>
      </w:r>
      <w:r>
        <w:rPr>
          <w:rFonts w:hint="eastAsia"/>
        </w:rPr>
        <w:t>-</w:t>
      </w:r>
      <w:r>
        <w:t>2</w:t>
      </w:r>
      <w:r>
        <w:rPr>
          <w:rFonts w:hint="eastAsia"/>
        </w:rPr>
        <w:t>，最大负偏差为PBE。各计算水平对于</w:t>
      </w:r>
      <w:r>
        <w:t>HIPVUA</w:t>
      </w:r>
      <w:r>
        <w:rPr>
          <w:rFonts w:hint="eastAsia"/>
        </w:rPr>
        <w:t>的偏差如图S</w:t>
      </w:r>
      <w:r>
        <w:t>8</w:t>
      </w:r>
      <w:r>
        <w:rPr>
          <w:rFonts w:hint="eastAsia"/>
        </w:rPr>
        <w:t>所示。其中B3LYP的偏差最小，为1.2 kcal mol-1。最大正偏差为</w:t>
      </w:r>
      <w:r>
        <w:t>DLPNO-F12-CCSD(T)</w:t>
      </w:r>
      <w:r>
        <w:rPr>
          <w:rFonts w:hint="eastAsia"/>
        </w:rPr>
        <w:t>，最大负偏差为PBE。各计算水平对于</w:t>
      </w:r>
      <w:r>
        <w:t>LARPON</w:t>
      </w:r>
      <w:r>
        <w:rPr>
          <w:rFonts w:hint="eastAsia"/>
        </w:rPr>
        <w:t>的偏差如图S</w:t>
      </w:r>
      <w:r>
        <w:t>9</w:t>
      </w:r>
      <w:r>
        <w:rPr>
          <w:rFonts w:hint="eastAsia"/>
        </w:rPr>
        <w:t>所示。其中B3LYP的偏差最小，为2.7 kcal mol</w:t>
      </w:r>
      <w:r>
        <w:rPr>
          <w:rFonts w:hint="eastAsia"/>
          <w:vertAlign w:val="superscript"/>
        </w:rPr>
        <w:t>-1</w:t>
      </w:r>
      <w:r>
        <w:rPr>
          <w:rFonts w:hint="eastAsia"/>
        </w:rPr>
        <w:t>。最大正偏差为</w:t>
      </w:r>
      <w:r>
        <w:t>DLPNO-F12-CCSD(T)</w:t>
      </w:r>
      <w:r>
        <w:rPr>
          <w:rFonts w:hint="eastAsia"/>
        </w:rPr>
        <w:t>，最大负偏差为PBE。各计算水平对于</w:t>
      </w:r>
      <w:r>
        <w:t>NEXMEL</w:t>
      </w:r>
      <w:r>
        <w:rPr>
          <w:rFonts w:hint="eastAsia"/>
        </w:rPr>
        <w:t>的偏差如图S</w:t>
      </w:r>
      <w:r>
        <w:t>10</w:t>
      </w:r>
      <w:r>
        <w:rPr>
          <w:rFonts w:hint="eastAsia"/>
        </w:rPr>
        <w:t>所示。其中SCAN的偏差最小，为0.5 kcal mol-1。最大正偏差为</w:t>
      </w:r>
      <w:r>
        <w:t>DLPNO-F12-CCSD(T)</w:t>
      </w:r>
      <w:r>
        <w:rPr>
          <w:rFonts w:hint="eastAsia"/>
        </w:rPr>
        <w:t>，最大负偏差为PBE。各计算水平对于</w:t>
      </w:r>
      <w:r>
        <w:t>OQAKUP</w:t>
      </w:r>
      <w:r>
        <w:rPr>
          <w:rFonts w:hint="eastAsia"/>
        </w:rPr>
        <w:t>的偏差如图S1</w:t>
      </w:r>
      <w:r>
        <w:t>1</w:t>
      </w:r>
      <w:r>
        <w:rPr>
          <w:rFonts w:hint="eastAsia"/>
        </w:rPr>
        <w:t>所示。其中M06-2X的偏差最小，为3.9 kcal mol</w:t>
      </w:r>
      <w:r>
        <w:rPr>
          <w:rFonts w:hint="eastAsia"/>
          <w:vertAlign w:val="superscript"/>
        </w:rPr>
        <w:t>-1</w:t>
      </w:r>
      <w:r>
        <w:rPr>
          <w:rFonts w:hint="eastAsia"/>
        </w:rPr>
        <w:t>。最大正偏差为</w:t>
      </w:r>
      <w:r>
        <w:t>DLPNO-F12-CCSD(T)</w:t>
      </w:r>
      <w:r>
        <w:rPr>
          <w:rFonts w:hint="eastAsia"/>
        </w:rPr>
        <w:t>，最大负偏差为PBE。各计算水平对于</w:t>
      </w:r>
      <w:r>
        <w:t>OQAMOL</w:t>
      </w:r>
      <w:r>
        <w:rPr>
          <w:rFonts w:hint="eastAsia"/>
        </w:rPr>
        <w:t>的偏差如图S1</w:t>
      </w:r>
      <w:r>
        <w:t>2</w:t>
      </w:r>
      <w:r>
        <w:rPr>
          <w:rFonts w:hint="eastAsia"/>
        </w:rPr>
        <w:t>所示。其中M06-2X的偏差最小，为2.6 kcal mol</w:t>
      </w:r>
      <w:r>
        <w:rPr>
          <w:rFonts w:hint="eastAsia"/>
          <w:vertAlign w:val="superscript"/>
        </w:rPr>
        <w:t>-1</w:t>
      </w:r>
      <w:r>
        <w:rPr>
          <w:rFonts w:hint="eastAsia"/>
        </w:rPr>
        <w:t>。最大正偏差为</w:t>
      </w:r>
      <w:r>
        <w:t>DLPNO-F12-CCSD(T)</w:t>
      </w:r>
      <w:r>
        <w:rPr>
          <w:rFonts w:hint="eastAsia"/>
        </w:rPr>
        <w:t>，最大负偏差为PBE。各计算水平对于</w:t>
      </w:r>
      <w:r>
        <w:t>OQAMUR</w:t>
      </w:r>
      <w:r>
        <w:rPr>
          <w:rFonts w:hint="eastAsia"/>
        </w:rPr>
        <w:t>的偏差如图S1</w:t>
      </w:r>
      <w:r>
        <w:t>3</w:t>
      </w:r>
      <w:r>
        <w:rPr>
          <w:rFonts w:hint="eastAsia"/>
        </w:rPr>
        <w:t>所示。其中wB97X的偏差最小，为-2.6 kcal mol</w:t>
      </w:r>
      <w:r>
        <w:rPr>
          <w:rFonts w:hint="eastAsia"/>
          <w:vertAlign w:val="superscript"/>
        </w:rPr>
        <w:t>-1</w:t>
      </w:r>
      <w:r>
        <w:rPr>
          <w:rFonts w:hint="eastAsia"/>
        </w:rPr>
        <w:t>。最大正偏差为</w:t>
      </w:r>
      <w:r>
        <w:t>DLPNO-F12-CCSD(T)</w:t>
      </w:r>
      <w:r>
        <w:rPr>
          <w:rFonts w:hint="eastAsia"/>
        </w:rPr>
        <w:t>，最大负偏差为PBE。各计算水平对于</w:t>
      </w:r>
      <w:r>
        <w:t>ROFREM</w:t>
      </w:r>
      <w:r>
        <w:rPr>
          <w:rFonts w:hint="eastAsia"/>
        </w:rPr>
        <w:t>的偏差如图S1</w:t>
      </w:r>
      <w:r>
        <w:t>4</w:t>
      </w:r>
      <w:r>
        <w:rPr>
          <w:rFonts w:hint="eastAsia"/>
        </w:rPr>
        <w:t>所示。其中B3LYP的偏差最小，为1.8 kcal mol</w:t>
      </w:r>
      <w:r>
        <w:rPr>
          <w:rFonts w:hint="eastAsia"/>
          <w:vertAlign w:val="superscript"/>
        </w:rPr>
        <w:t>-1</w:t>
      </w:r>
      <w:r>
        <w:rPr>
          <w:rFonts w:hint="eastAsia"/>
        </w:rPr>
        <w:t>。最大正偏差为</w:t>
      </w:r>
      <w:r>
        <w:t>DLPNO-F12-CCSD(T)</w:t>
      </w:r>
      <w:r>
        <w:rPr>
          <w:rFonts w:hint="eastAsia"/>
        </w:rPr>
        <w:t>，最大负偏差为PBE。各计算水平对于</w:t>
      </w:r>
      <w:r>
        <w:t>ROFROW</w:t>
      </w:r>
      <w:r>
        <w:rPr>
          <w:rFonts w:hint="eastAsia"/>
        </w:rPr>
        <w:t>的偏差如图S1</w:t>
      </w:r>
      <w:r>
        <w:t>5</w:t>
      </w:r>
      <w:r>
        <w:rPr>
          <w:rFonts w:hint="eastAsia"/>
        </w:rPr>
        <w:t>所示。其中B3LYP的偏差最小，为0.7 kcal mol</w:t>
      </w:r>
      <w:r>
        <w:rPr>
          <w:rFonts w:hint="eastAsia"/>
          <w:vertAlign w:val="superscript"/>
        </w:rPr>
        <w:t>-1</w:t>
      </w:r>
      <w:r>
        <w:rPr>
          <w:rFonts w:hint="eastAsia"/>
        </w:rPr>
        <w:t>。最大正偏差为DLPNO-CCSD(T)/CBS，最大负偏差为PBE。各计算水平对于</w:t>
      </w:r>
      <w:r>
        <w:t>ROFRUC</w:t>
      </w:r>
      <w:r>
        <w:rPr>
          <w:rFonts w:hint="eastAsia"/>
        </w:rPr>
        <w:t>的偏差如图S1</w:t>
      </w:r>
      <w:r>
        <w:t>6</w:t>
      </w:r>
      <w:r>
        <w:rPr>
          <w:rFonts w:hint="eastAsia"/>
        </w:rPr>
        <w:t>所示。其中M06-2X的偏差最小，为-0.6 kcal mol</w:t>
      </w:r>
      <w:r>
        <w:rPr>
          <w:rFonts w:hint="eastAsia"/>
          <w:vertAlign w:val="superscript"/>
        </w:rPr>
        <w:t>-1</w:t>
      </w:r>
      <w:r>
        <w:rPr>
          <w:rFonts w:hint="eastAsia"/>
        </w:rPr>
        <w:t>。最大正偏差为</w:t>
      </w:r>
      <w:r>
        <w:t>DLPNO-F12-CCSD(T)</w:t>
      </w:r>
      <w:r>
        <w:rPr>
          <w:rFonts w:hint="eastAsia"/>
        </w:rPr>
        <w:t>，最大负偏差为PBE。各计算水平对于</w:t>
      </w:r>
      <w:r>
        <w:t>ROF</w:t>
      </w:r>
      <w:r>
        <w:rPr>
          <w:rFonts w:hint="eastAsia"/>
        </w:rPr>
        <w:t>SAJ的偏差如图S1</w:t>
      </w:r>
      <w:r>
        <w:t>7</w:t>
      </w:r>
      <w:r>
        <w:rPr>
          <w:rFonts w:hint="eastAsia"/>
        </w:rPr>
        <w:t>所示。其中B3LYP的偏差最小，为1.3 kcal mol</w:t>
      </w:r>
      <w:r>
        <w:rPr>
          <w:rFonts w:hint="eastAsia"/>
          <w:vertAlign w:val="superscript"/>
        </w:rPr>
        <w:t>-1</w:t>
      </w:r>
      <w:r>
        <w:rPr>
          <w:rFonts w:hint="eastAsia"/>
        </w:rPr>
        <w:t>。最大正偏差为</w:t>
      </w:r>
      <w:r>
        <w:t>DLPNO-F12-CCSD(T)</w:t>
      </w:r>
      <w:r>
        <w:rPr>
          <w:rFonts w:hint="eastAsia"/>
        </w:rPr>
        <w:t>，最大负偏差为PBE。各计算水平对于</w:t>
      </w:r>
      <w:r>
        <w:t>ROF</w:t>
      </w:r>
      <w:r>
        <w:rPr>
          <w:rFonts w:hint="eastAsia"/>
        </w:rPr>
        <w:t>SEN的偏差如图S1</w:t>
      </w:r>
      <w:r>
        <w:t>8</w:t>
      </w:r>
      <w:r>
        <w:rPr>
          <w:rFonts w:hint="eastAsia"/>
        </w:rPr>
        <w:t>所示。其中B3LYP的偏差最小，为0.3 kcal mol-1。最大正偏差为DLPNO-CCSD(T)/CBS，最大负偏差为PBE。各计算水平对于</w:t>
      </w:r>
      <w:r>
        <w:t>ROTVOO</w:t>
      </w:r>
      <w:r>
        <w:rPr>
          <w:rFonts w:hint="eastAsia"/>
        </w:rPr>
        <w:t>的偏差如图S1</w:t>
      </w:r>
      <w:r>
        <w:t>9</w:t>
      </w:r>
      <w:r>
        <w:rPr>
          <w:rFonts w:hint="eastAsia"/>
        </w:rPr>
        <w:t>所示。其中SCAN的偏差最小，为-0.4 kcal mol</w:t>
      </w:r>
      <w:r>
        <w:rPr>
          <w:rFonts w:hint="eastAsia"/>
          <w:vertAlign w:val="superscript"/>
        </w:rPr>
        <w:t>-1</w:t>
      </w:r>
      <w:r>
        <w:rPr>
          <w:rFonts w:hint="eastAsia"/>
        </w:rPr>
        <w:t>。最大正偏差为</w:t>
      </w:r>
      <w:r>
        <w:t>DLPNO-F12-CCSD(T)</w:t>
      </w:r>
      <w:r>
        <w:rPr>
          <w:rFonts w:hint="eastAsia"/>
        </w:rPr>
        <w:t>，最大负偏差为PBE。各计算水平对于</w:t>
      </w:r>
      <w:r>
        <w:t>ROTV</w:t>
      </w:r>
      <w:r>
        <w:rPr>
          <w:rFonts w:hint="eastAsia"/>
        </w:rPr>
        <w:t>UU的偏差如图S</w:t>
      </w:r>
      <w:r>
        <w:t>20</w:t>
      </w:r>
      <w:r>
        <w:rPr>
          <w:rFonts w:hint="eastAsia"/>
        </w:rPr>
        <w:t>所示。其中wB97X的偏差最小，为3.9 kcal mol</w:t>
      </w:r>
      <w:r>
        <w:rPr>
          <w:rFonts w:hint="eastAsia"/>
          <w:vertAlign w:val="superscript"/>
        </w:rPr>
        <w:t>-1</w:t>
      </w:r>
      <w:r>
        <w:rPr>
          <w:rFonts w:hint="eastAsia"/>
        </w:rPr>
        <w:t>。最大正偏差为</w:t>
      </w:r>
      <w:r>
        <w:t>DLPNO-F12-CCSD(T)</w:t>
      </w:r>
      <w:r>
        <w:rPr>
          <w:rFonts w:hint="eastAsia"/>
        </w:rPr>
        <w:t>，最大负偏差为PBE。各计算水平对于</w:t>
      </w:r>
      <w:r>
        <w:t>UQEYAT</w:t>
      </w:r>
      <w:r>
        <w:rPr>
          <w:rFonts w:hint="eastAsia"/>
        </w:rPr>
        <w:t>的偏差如图S2</w:t>
      </w:r>
      <w:r>
        <w:t>1</w:t>
      </w:r>
      <w:r>
        <w:rPr>
          <w:rFonts w:hint="eastAsia"/>
        </w:rPr>
        <w:t>所示。其中wB97X的偏差最小，为-0.2 kcal mol-1。最大正偏差为DLPNO-CCSD(T)/CBS，最大负偏差为PBE。各计算水平对于</w:t>
      </w:r>
      <w:r>
        <w:t>25426</w:t>
      </w:r>
      <w:r>
        <w:rPr>
          <w:rFonts w:hint="eastAsia"/>
        </w:rPr>
        <w:t>的偏差如图S2</w:t>
      </w:r>
      <w:r>
        <w:t>2</w:t>
      </w:r>
      <w:r>
        <w:rPr>
          <w:rFonts w:hint="eastAsia"/>
        </w:rPr>
        <w:t>所示。其中wB97X的偏差最小，为3.6 kcal mol</w:t>
      </w:r>
      <w:r>
        <w:rPr>
          <w:rFonts w:hint="eastAsia"/>
          <w:vertAlign w:val="superscript"/>
        </w:rPr>
        <w:t>-1</w:t>
      </w:r>
      <w:r>
        <w:rPr>
          <w:rFonts w:hint="eastAsia"/>
        </w:rPr>
        <w:t>。最大正偏差为</w:t>
      </w:r>
      <w:r>
        <w:t>wB97X</w:t>
      </w:r>
      <w:r>
        <w:rPr>
          <w:rFonts w:hint="eastAsia"/>
        </w:rPr>
        <w:t>-2，最大负偏差为PBE。各计算水平对于NJUST的偏差如图S2</w:t>
      </w:r>
      <w:r>
        <w:t>3</w:t>
      </w:r>
      <w:r>
        <w:rPr>
          <w:rFonts w:hint="eastAsia"/>
        </w:rPr>
        <w:t>所示。其中M06-2X的偏差最小，为6.2 kcal mol</w:t>
      </w:r>
      <w:r>
        <w:rPr>
          <w:rFonts w:hint="eastAsia"/>
          <w:vertAlign w:val="superscript"/>
        </w:rPr>
        <w:t>-1</w:t>
      </w:r>
      <w:r>
        <w:rPr>
          <w:rFonts w:hint="eastAsia"/>
        </w:rPr>
        <w:t>。最大正偏差为</w:t>
      </w:r>
      <w:r>
        <w:t>DLPNO-F12-CCSD(T)</w:t>
      </w:r>
      <w:r>
        <w:rPr>
          <w:rFonts w:hint="eastAsia"/>
        </w:rPr>
        <w:t>，最大负偏差为PBE。各计算水平对于LI的偏差如图S2</w:t>
      </w:r>
      <w:r>
        <w:t>4</w:t>
      </w:r>
      <w:r>
        <w:rPr>
          <w:rFonts w:hint="eastAsia"/>
        </w:rPr>
        <w:t>所示。其中B97M-V的偏差最小，为0.7 kcal mol</w:t>
      </w:r>
      <w:r>
        <w:rPr>
          <w:rFonts w:hint="eastAsia"/>
          <w:vertAlign w:val="superscript"/>
        </w:rPr>
        <w:t>-1</w:t>
      </w:r>
      <w:r>
        <w:rPr>
          <w:rFonts w:hint="eastAsia"/>
        </w:rPr>
        <w:t>。最大正偏差为</w:t>
      </w:r>
      <w:r>
        <w:t>DLPNO-CCSD(T)/CBS</w:t>
      </w:r>
      <w:r>
        <w:rPr>
          <w:rFonts w:hint="eastAsia"/>
        </w:rPr>
        <w:t>，最大负偏差为PBE。</w:t>
      </w:r>
    </w:p>
    <w:p>
      <w:pPr>
        <w:pStyle w:val="14"/>
        <w:keepNext w:val="0"/>
        <w:keepLines w:val="0"/>
        <w:pageBreakBefore w:val="0"/>
        <w:widowControl w:val="0"/>
        <w:kinsoku/>
        <w:wordWrap/>
        <w:overflowPunct/>
        <w:topLinePunct w:val="0"/>
        <w:autoSpaceDE/>
        <w:autoSpaceDN/>
        <w:bidi w:val="0"/>
        <w:adjustRightInd w:val="0"/>
        <w:snapToGrid/>
        <w:spacing w:line="360" w:lineRule="auto"/>
        <w:ind w:firstLine="560" w:firstLineChars="200"/>
        <w:textAlignment w:val="auto"/>
      </w:pPr>
      <w:r>
        <w:rPr>
          <w:rFonts w:hint="eastAsia"/>
        </w:rPr>
        <w:t>如图S2</w:t>
      </w:r>
      <w:r>
        <w:t>5</w:t>
      </w:r>
      <w:r>
        <w:rPr>
          <w:rFonts w:hint="eastAsia"/>
        </w:rPr>
        <w:t>对PBE方法偏差的统计，对所有物质PBE的偏差均为负值，且偏差是所有方法里最大的。其误差累计效应明显，比如OQAKUP偏差最大。如图S2</w:t>
      </w:r>
      <w:r>
        <w:t>6</w:t>
      </w:r>
      <w:r>
        <w:rPr>
          <w:rFonts w:hint="eastAsia"/>
        </w:rPr>
        <w:t>对B97M-V方法偏差的统计，其偏差有正有负。相比于其它结构，对OQAKUP的偏差过大。如图S2</w:t>
      </w:r>
      <w:r>
        <w:t>7</w:t>
      </w:r>
      <w:r>
        <w:rPr>
          <w:rFonts w:hint="eastAsia"/>
        </w:rPr>
        <w:t>对SCAN方法偏差的统计，其偏差有正有负。相比于其它结构，对OQAKUP的和NJUST偏差过大，具有显著的误差累计效应。如图S2</w:t>
      </w:r>
      <w:r>
        <w:t>8</w:t>
      </w:r>
      <w:r>
        <w:rPr>
          <w:rFonts w:hint="eastAsia"/>
        </w:rPr>
        <w:t>对B3LYP方法偏差的统计，全是正偏差。由很多物质的预测偏差最小，相比于M06-2X对个别物质的预测偏差大。如图S2</w:t>
      </w:r>
      <w:r>
        <w:t>9</w:t>
      </w:r>
      <w:r>
        <w:rPr>
          <w:rFonts w:hint="eastAsia"/>
        </w:rPr>
        <w:t>对wB97X方法偏差的统计，偏差有正有负，负偏差较多且相比于正偏差更大。如图S</w:t>
      </w:r>
      <w:r>
        <w:t>30</w:t>
      </w:r>
      <w:r>
        <w:rPr>
          <w:rFonts w:hint="eastAsia"/>
        </w:rPr>
        <w:t>对M06-2X方法偏差的统计，除了</w:t>
      </w:r>
      <w:r>
        <w:t>ROFRUC</w:t>
      </w:r>
      <w:r>
        <w:rPr>
          <w:rFonts w:hint="eastAsia"/>
        </w:rPr>
        <w:t>有一个微小的负偏差，其余均为正偏差，整体表现稳定。如图S3</w:t>
      </w:r>
      <w:r>
        <w:t>1</w:t>
      </w:r>
      <w:r>
        <w:rPr>
          <w:rFonts w:hint="eastAsia"/>
        </w:rPr>
        <w:t>对B2PLYP方法偏差的统计，和B3LYP类似，对所有物质的偏差均为正值，但偏差大。如图S3</w:t>
      </w:r>
      <w:r>
        <w:t>2</w:t>
      </w:r>
      <w:r>
        <w:rPr>
          <w:rFonts w:hint="eastAsia"/>
        </w:rPr>
        <w:t>对DSD-BLYP方法偏差的统计，和B3LYP类似，对所有物质的偏差均为正值，但偏差大。如图S3</w:t>
      </w:r>
      <w:r>
        <w:t>3</w:t>
      </w:r>
      <w:r>
        <w:rPr>
          <w:rFonts w:hint="eastAsia"/>
        </w:rPr>
        <w:t>对</w:t>
      </w:r>
      <w:r>
        <w:t>w</w:t>
      </w:r>
      <w:r>
        <w:rPr>
          <w:rFonts w:hint="eastAsia"/>
        </w:rPr>
        <w:t>B</w:t>
      </w:r>
      <w:r>
        <w:t>97X-2</w:t>
      </w:r>
      <w:r>
        <w:rPr>
          <w:rFonts w:hint="eastAsia"/>
        </w:rPr>
        <w:t>方法偏差的统计，和</w:t>
      </w:r>
      <w:r>
        <w:t>wB97X</w:t>
      </w:r>
      <w:r>
        <w:rPr>
          <w:rFonts w:hint="eastAsia"/>
        </w:rPr>
        <w:t>的情况不同，对所有物质的偏差均为正值。如图S3</w:t>
      </w:r>
      <w:r>
        <w:t>4</w:t>
      </w:r>
      <w:r>
        <w:rPr>
          <w:rFonts w:hint="eastAsia"/>
        </w:rPr>
        <w:t>对</w:t>
      </w:r>
      <w:r>
        <w:t>DLPNO-CCSD(T)/CBS</w:t>
      </w:r>
      <w:r>
        <w:rPr>
          <w:rFonts w:hint="eastAsia"/>
        </w:rPr>
        <w:t>方法偏差的统计，对所有物质的偏差均为正值。如图S3</w:t>
      </w:r>
      <w:r>
        <w:t>5</w:t>
      </w:r>
      <w:r>
        <w:rPr>
          <w:rFonts w:hint="eastAsia"/>
        </w:rPr>
        <w:t>对</w:t>
      </w:r>
      <w:r>
        <w:t>DLPNO-F12-CCSD(T)</w:t>
      </w:r>
      <w:r>
        <w:rPr>
          <w:rFonts w:hint="eastAsia"/>
        </w:rPr>
        <w:t>方法偏差的统计，对所有物质的偏差均为正值，且对大多数物质正偏差最大。</w:t>
      </w:r>
    </w:p>
    <w:p>
      <w:pPr>
        <w:pStyle w:val="17"/>
        <w:ind w:firstLine="560"/>
        <w:rPr>
          <w:rFonts w:ascii="Times New Roman" w:hAnsi="Times New Roman" w:eastAsia="仿宋_GB2312"/>
          <w:sz w:val="28"/>
          <w:szCs w:val="28"/>
        </w:rPr>
      </w:pPr>
    </w:p>
    <w:p>
      <w:pPr>
        <w:pStyle w:val="17"/>
        <w:spacing w:line="360" w:lineRule="auto"/>
        <w:ind w:firstLine="0" w:firstLineChars="0"/>
        <w:rPr>
          <w:rFonts w:ascii="Times New Roman" w:hAnsi="Times New Roman" w:eastAsia="仿宋_GB2312"/>
          <w:b/>
          <w:bCs/>
          <w:sz w:val="28"/>
          <w:szCs w:val="28"/>
        </w:rPr>
      </w:pPr>
      <w:r>
        <w:rPr>
          <w:rFonts w:ascii="Times New Roman" w:hAnsi="Times New Roman" w:eastAsia="仿宋_GB2312"/>
          <w:b/>
          <w:bCs/>
          <w:sz w:val="28"/>
          <w:szCs w:val="28"/>
        </w:rPr>
        <w:t>3.2.1.</w:t>
      </w:r>
      <w:r>
        <w:rPr>
          <w:rFonts w:hint="eastAsia" w:ascii="Times New Roman" w:hAnsi="Times New Roman" w:eastAsia="仿宋_GB2312"/>
          <w:b/>
          <w:bCs/>
          <w:sz w:val="28"/>
          <w:szCs w:val="28"/>
        </w:rPr>
        <w:t>2</w:t>
      </w:r>
      <w:r>
        <w:rPr>
          <w:rFonts w:ascii="Times New Roman" w:hAnsi="Times New Roman" w:eastAsia="仿宋_GB2312"/>
          <w:b/>
          <w:bCs/>
          <w:sz w:val="28"/>
          <w:szCs w:val="28"/>
        </w:rPr>
        <w:t xml:space="preserve"> </w:t>
      </w:r>
      <w:r>
        <w:rPr>
          <w:rFonts w:hint="eastAsia" w:ascii="Times New Roman" w:hAnsi="Times New Roman" w:eastAsia="仿宋_GB2312"/>
          <w:b/>
          <w:bCs/>
          <w:sz w:val="28"/>
          <w:szCs w:val="28"/>
        </w:rPr>
        <w:t xml:space="preserve">晶格焓 </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晶格焓体现了离子之间的相互作用的贡献，可表示为：</w:t>
      </w:r>
    </w:p>
    <w:p>
      <w:pPr>
        <w:pStyle w:val="17"/>
        <w:spacing w:line="360" w:lineRule="auto"/>
        <w:ind w:firstLine="560"/>
        <w:jc w:val="center"/>
        <w:rPr>
          <w:rFonts w:ascii="Times New Roman" w:hAnsi="Times New Roman" w:eastAsia="仿宋_GB2312"/>
          <w:sz w:val="28"/>
          <w:szCs w:val="28"/>
          <w:lang w:val="en-GB"/>
        </w:rPr>
      </w:pPr>
      <w:bookmarkStart w:id="2" w:name="_Hlk169113156"/>
      <m:oMathPara>
        <m:oMath>
          <m:r>
            <m:rPr/>
            <w:rPr>
              <w:rFonts w:ascii="Cambria Math" w:hAnsi="Cambria Math" w:eastAsia="仿宋_GB2312"/>
              <w:sz w:val="28"/>
              <w:szCs w:val="28"/>
              <w:lang w:val="en-GB"/>
            </w:rPr>
            <m:t xml:space="preserve">                      ∆</m:t>
          </m:r>
          <m:sSub>
            <m:sSubPr>
              <m:ctrlPr>
                <w:rPr>
                  <w:rFonts w:ascii="Cambria Math" w:hAnsi="Cambria Math" w:eastAsia="仿宋_GB2312"/>
                  <w:i/>
                  <w:sz w:val="28"/>
                  <w:szCs w:val="28"/>
                  <w:lang w:val="en-GB"/>
                </w:rPr>
              </m:ctrlPr>
            </m:sSubPr>
            <m:e>
              <m:r>
                <m:rPr/>
                <w:rPr>
                  <w:rFonts w:ascii="Cambria Math" w:hAnsi="Cambria Math" w:eastAsia="仿宋_GB2312"/>
                  <w:sz w:val="28"/>
                  <w:szCs w:val="28"/>
                  <w:lang w:val="en-GB"/>
                </w:rPr>
                <m:t>H</m:t>
              </m:r>
              <m:ctrlPr>
                <w:rPr>
                  <w:rFonts w:ascii="Cambria Math" w:hAnsi="Cambria Math" w:eastAsia="仿宋_GB2312"/>
                  <w:i/>
                  <w:sz w:val="28"/>
                  <w:szCs w:val="28"/>
                  <w:lang w:val="en-GB"/>
                </w:rPr>
              </m:ctrlPr>
            </m:e>
            <m:sub>
              <m:r>
                <m:rPr/>
                <w:rPr>
                  <w:rFonts w:ascii="Cambria Math" w:hAnsi="Cambria Math" w:eastAsia="仿宋_GB2312"/>
                  <w:sz w:val="28"/>
                  <w:szCs w:val="28"/>
                  <w:lang w:val="en-GB"/>
                </w:rPr>
                <m:t>L</m:t>
              </m:r>
              <m:ctrlPr>
                <w:rPr>
                  <w:rFonts w:ascii="Cambria Math" w:hAnsi="Cambria Math" w:eastAsia="仿宋_GB2312"/>
                  <w:i/>
                  <w:sz w:val="28"/>
                  <w:szCs w:val="28"/>
                  <w:lang w:val="en-GB"/>
                </w:rPr>
              </m:ctrlPr>
            </m:sub>
          </m:sSub>
          <m:r>
            <m:rPr/>
            <w:rPr>
              <w:rFonts w:ascii="Cambria Math" w:hAnsi="Cambria Math" w:eastAsia="仿宋_GB2312"/>
              <w:sz w:val="28"/>
              <w:szCs w:val="28"/>
              <w:lang w:val="en-GB"/>
            </w:rPr>
            <m:t>=</m:t>
          </m:r>
          <m:sSub>
            <m:sSubPr>
              <m:ctrlPr>
                <w:rPr>
                  <w:rFonts w:ascii="Cambria Math" w:hAnsi="Cambria Math" w:eastAsia="仿宋_GB2312"/>
                  <w:i/>
                  <w:sz w:val="28"/>
                  <w:szCs w:val="28"/>
                  <w:lang w:val="en-GB"/>
                </w:rPr>
              </m:ctrlPr>
            </m:sSubPr>
            <m:e>
              <m:r>
                <m:rPr/>
                <w:rPr>
                  <w:rFonts w:ascii="Cambria Math" w:hAnsi="Cambria Math" w:eastAsia="仿宋_GB2312"/>
                  <w:sz w:val="28"/>
                  <w:szCs w:val="28"/>
                  <w:lang w:val="en-GB"/>
                </w:rPr>
                <m:t>U</m:t>
              </m:r>
              <m:ctrlPr>
                <w:rPr>
                  <w:rFonts w:ascii="Cambria Math" w:hAnsi="Cambria Math" w:eastAsia="仿宋_GB2312"/>
                  <w:i/>
                  <w:sz w:val="28"/>
                  <w:szCs w:val="28"/>
                  <w:lang w:val="en-GB"/>
                </w:rPr>
              </m:ctrlPr>
            </m:e>
            <m:sub>
              <m:r>
                <m:rPr/>
                <w:rPr>
                  <w:rFonts w:ascii="Cambria Math" w:hAnsi="Cambria Math" w:eastAsia="仿宋_GB2312"/>
                  <w:sz w:val="28"/>
                  <w:szCs w:val="28"/>
                  <w:lang w:val="en-GB"/>
                </w:rPr>
                <m:t>POT</m:t>
              </m:r>
              <m:ctrlPr>
                <w:rPr>
                  <w:rFonts w:ascii="Cambria Math" w:hAnsi="Cambria Math" w:eastAsia="仿宋_GB2312"/>
                  <w:i/>
                  <w:sz w:val="28"/>
                  <w:szCs w:val="28"/>
                  <w:lang w:val="en-GB"/>
                </w:rPr>
              </m:ctrlPr>
            </m:sub>
          </m:sSub>
          <m:r>
            <m:rPr/>
            <w:rPr>
              <w:rFonts w:ascii="Cambria Math" w:hAnsi="Cambria Math" w:eastAsia="仿宋_GB2312"/>
              <w:sz w:val="28"/>
              <w:szCs w:val="28"/>
              <w:lang w:val="en-GB"/>
            </w:rPr>
            <m:t>+[p(nM/2−2)+q(nX/2−2)]</m:t>
          </m:r>
          <m:r>
            <m:rPr/>
            <w:rPr>
              <w:rFonts w:hint="eastAsia" w:ascii="Cambria Math" w:hAnsi="Cambria Math" w:eastAsia="仿宋_GB2312"/>
              <w:sz w:val="28"/>
              <w:szCs w:val="28"/>
              <w:lang w:val="en-GB"/>
            </w:rPr>
            <m:t>RT</m:t>
          </m:r>
          <m:r>
            <m:rPr/>
            <w:rPr>
              <w:rFonts w:ascii="Cambria Math" w:hAnsi="Cambria Math" w:eastAsia="仿宋_GB2312"/>
              <w:sz w:val="28"/>
              <w:szCs w:val="28"/>
              <w:lang w:val="en-GB"/>
            </w:rPr>
            <m:t xml:space="preserve">                         </m:t>
          </m:r>
        </m:oMath>
      </m:oMathPara>
    </w:p>
    <w:bookmarkEnd w:id="2"/>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其中</w:t>
      </w:r>
      <w:r>
        <w:rPr>
          <w:rFonts w:ascii="Times New Roman" w:hAnsi="Times New Roman" w:eastAsia="仿宋_GB2312"/>
          <w:sz w:val="28"/>
          <w:szCs w:val="28"/>
        </w:rPr>
        <w:t>UPOT为晶格能；nM和nX由离子结构性质决定，单原子取3，线性多原子取5，非线性多原子取6；R为理想气体常数；T为开尔文温度。对于本研究LI取值3，其它离子都取值6。</w:t>
      </w:r>
    </w:p>
    <w:p>
      <w:pPr>
        <w:pStyle w:val="17"/>
        <w:spacing w:line="360" w:lineRule="auto"/>
        <w:ind w:firstLine="560"/>
        <w:rPr>
          <w:rFonts w:ascii="Times New Roman" w:hAnsi="Times New Roman" w:eastAsia="仿宋_GB2312"/>
          <w:sz w:val="28"/>
          <w:szCs w:val="28"/>
        </w:rPr>
      </w:pPr>
      <w:r>
        <w:rPr>
          <w:rFonts w:hint="eastAsia" w:ascii="Times New Roman" w:hAnsi="Times New Roman" w:eastAsia="仿宋_GB2312"/>
          <w:sz w:val="28"/>
          <w:szCs w:val="28"/>
        </w:rPr>
        <w:t>各理论计算水平气态生成焓和VBT计算晶格能数据总结在表11。</w:t>
      </w:r>
      <w:r>
        <w:rPr>
          <w:rFonts w:ascii="Times New Roman" w:hAnsi="Times New Roman" w:eastAsia="仿宋_GB2312"/>
          <w:sz w:val="28"/>
          <w:szCs w:val="28"/>
        </w:rPr>
        <w:t>其中LI的晶格能最大，OQAKUP晶格能最小。晶格能排序与离子的尺度呈现反比例关系。即离子尺寸越小晶格能越大，离子尺寸越大晶格能越小。</w:t>
      </w:r>
    </w:p>
    <w:p>
      <w:pPr>
        <w:ind w:firstLine="0" w:firstLineChars="0"/>
        <w:rPr>
          <w:sz w:val="28"/>
          <w:szCs w:val="28"/>
        </w:rPr>
        <w:sectPr>
          <w:footerReference r:id="rId7" w:type="first"/>
          <w:headerReference r:id="rId5" w:type="default"/>
          <w:footerReference r:id="rId6" w:type="default"/>
          <w:pgSz w:w="11849" w:h="16781"/>
          <w:pgMar w:top="1417" w:right="1587" w:bottom="1417" w:left="1587" w:header="851" w:footer="850" w:gutter="0"/>
          <w:pgNumType w:start="1"/>
          <w:cols w:space="720" w:num="1"/>
          <w:docGrid w:type="lines" w:linePitch="456" w:charSpace="0"/>
        </w:sectPr>
      </w:pPr>
    </w:p>
    <w:p>
      <w:pPr>
        <w:ind w:firstLine="0" w:firstLineChars="0"/>
        <w:rPr>
          <w:sz w:val="28"/>
          <w:szCs w:val="28"/>
        </w:rPr>
      </w:pPr>
    </w:p>
    <w:p>
      <w:pPr>
        <w:pStyle w:val="15"/>
        <w:spacing w:after="228"/>
        <w:ind w:firstLine="562"/>
        <w:rPr>
          <w:szCs w:val="20"/>
        </w:rPr>
      </w:pPr>
      <w:r>
        <w:rPr>
          <w:rFonts w:hint="eastAsia"/>
          <w:szCs w:val="20"/>
        </w:rPr>
        <w:t>表11 各理论计算水平气态生成焓和VBT计算晶格能数据</w:t>
      </w:r>
    </w:p>
    <w:tbl>
      <w:tblPr>
        <w:tblStyle w:val="19"/>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656"/>
        <w:gridCol w:w="794"/>
        <w:gridCol w:w="656"/>
        <w:gridCol w:w="689"/>
        <w:gridCol w:w="714"/>
        <w:gridCol w:w="768"/>
        <w:gridCol w:w="778"/>
        <w:gridCol w:w="983"/>
        <w:gridCol w:w="848"/>
        <w:gridCol w:w="1728"/>
        <w:gridCol w:w="1465"/>
        <w:gridCol w:w="656"/>
        <w:gridCol w:w="656"/>
        <w:gridCol w:w="858"/>
        <w:gridCol w:w="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0" w:type="auto"/>
            <w:vMerge w:val="restart"/>
            <w:noWrap/>
            <w:vAlign w:val="center"/>
          </w:tcPr>
          <w:p>
            <w:pPr>
              <w:pStyle w:val="18"/>
              <w:rPr>
                <w:sz w:val="16"/>
                <w:szCs w:val="16"/>
              </w:rPr>
            </w:pPr>
            <w:r>
              <w:rPr>
                <w:sz w:val="16"/>
                <w:szCs w:val="16"/>
              </w:rPr>
              <w:t>编码</w:t>
            </w:r>
          </w:p>
        </w:tc>
        <w:tc>
          <w:tcPr>
            <w:tcW w:w="0" w:type="auto"/>
            <w:gridSpan w:val="13"/>
            <w:vAlign w:val="center"/>
          </w:tcPr>
          <w:p>
            <w:pPr>
              <w:pStyle w:val="18"/>
              <w:rPr>
                <w:sz w:val="16"/>
                <w:szCs w:val="16"/>
              </w:rPr>
            </w:pPr>
            <w:r>
              <w:rPr>
                <w:sz w:val="16"/>
                <w:szCs w:val="16"/>
              </w:rPr>
              <w:t>气态生成焓  kcal mol</w:t>
            </w:r>
            <w:r>
              <w:rPr>
                <w:sz w:val="16"/>
                <w:szCs w:val="16"/>
                <w:vertAlign w:val="superscript"/>
              </w:rPr>
              <w:t>-1</w:t>
            </w:r>
          </w:p>
        </w:tc>
        <w:tc>
          <w:tcPr>
            <w:tcW w:w="0" w:type="auto"/>
            <w:vMerge w:val="restart"/>
            <w:vAlign w:val="center"/>
          </w:tcPr>
          <w:p>
            <w:pPr>
              <w:pStyle w:val="18"/>
              <w:rPr>
                <w:sz w:val="16"/>
                <w:szCs w:val="16"/>
              </w:rPr>
            </w:pPr>
            <w:r>
              <w:rPr>
                <w:sz w:val="16"/>
                <w:szCs w:val="16"/>
              </w:rPr>
              <w:t>晶格能</w:t>
            </w:r>
          </w:p>
          <w:p>
            <w:pPr>
              <w:pStyle w:val="18"/>
              <w:rPr>
                <w:sz w:val="16"/>
                <w:szCs w:val="16"/>
              </w:rPr>
            </w:pPr>
            <w:r>
              <w:rPr>
                <w:sz w:val="16"/>
                <w:szCs w:val="16"/>
              </w:rPr>
              <w:t>kcal mol</w:t>
            </w:r>
            <w:r>
              <w:rPr>
                <w:sz w:val="16"/>
                <w:szCs w:val="16"/>
                <w:vertAlign w:val="superscript"/>
              </w:rPr>
              <w:t>-1</w:t>
            </w:r>
          </w:p>
        </w:tc>
        <w:tc>
          <w:tcPr>
            <w:tcW w:w="0" w:type="auto"/>
            <w:vMerge w:val="restart"/>
            <w:vAlign w:val="center"/>
          </w:tcPr>
          <w:p>
            <w:pPr>
              <w:pStyle w:val="18"/>
              <w:rPr>
                <w:sz w:val="16"/>
                <w:szCs w:val="16"/>
              </w:rPr>
            </w:pPr>
            <w:r>
              <w:rPr>
                <w:sz w:val="16"/>
                <w:szCs w:val="16"/>
              </w:rPr>
              <w:t>生成焓</w:t>
            </w:r>
          </w:p>
          <w:p>
            <w:pPr>
              <w:pStyle w:val="18"/>
              <w:rPr>
                <w:sz w:val="16"/>
                <w:szCs w:val="16"/>
              </w:rPr>
            </w:pPr>
            <w:r>
              <w:rPr>
                <w:sz w:val="16"/>
                <w:szCs w:val="16"/>
              </w:rPr>
              <w:t>kcal mol</w:t>
            </w:r>
            <w:r>
              <w:rPr>
                <w:sz w:val="16"/>
                <w:szCs w:val="16"/>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0" w:type="auto"/>
            <w:vMerge w:val="continue"/>
            <w:noWrap/>
            <w:vAlign w:val="center"/>
          </w:tcPr>
          <w:p>
            <w:pPr>
              <w:pStyle w:val="18"/>
              <w:rPr>
                <w:sz w:val="16"/>
                <w:szCs w:val="16"/>
              </w:rPr>
            </w:pPr>
          </w:p>
        </w:tc>
        <w:tc>
          <w:tcPr>
            <w:tcW w:w="0" w:type="auto"/>
            <w:vAlign w:val="center"/>
          </w:tcPr>
          <w:p>
            <w:pPr>
              <w:pStyle w:val="18"/>
              <w:rPr>
                <w:sz w:val="16"/>
                <w:szCs w:val="16"/>
              </w:rPr>
            </w:pPr>
            <w:r>
              <w:rPr>
                <w:rFonts w:hint="eastAsia"/>
                <w:sz w:val="16"/>
                <w:szCs w:val="16"/>
              </w:rPr>
              <w:t>PBE</w:t>
            </w:r>
          </w:p>
        </w:tc>
        <w:tc>
          <w:tcPr>
            <w:tcW w:w="0" w:type="auto"/>
            <w:vAlign w:val="center"/>
          </w:tcPr>
          <w:p>
            <w:pPr>
              <w:pStyle w:val="18"/>
              <w:rPr>
                <w:sz w:val="16"/>
                <w:szCs w:val="16"/>
              </w:rPr>
            </w:pPr>
            <w:r>
              <w:rPr>
                <w:rFonts w:hint="eastAsia"/>
                <w:sz w:val="16"/>
                <w:szCs w:val="16"/>
              </w:rPr>
              <w:t>B97M-V</w:t>
            </w:r>
          </w:p>
        </w:tc>
        <w:tc>
          <w:tcPr>
            <w:tcW w:w="0" w:type="auto"/>
            <w:vAlign w:val="center"/>
          </w:tcPr>
          <w:p>
            <w:pPr>
              <w:pStyle w:val="18"/>
              <w:rPr>
                <w:sz w:val="16"/>
                <w:szCs w:val="16"/>
              </w:rPr>
            </w:pPr>
            <w:r>
              <w:rPr>
                <w:rFonts w:hint="eastAsia"/>
                <w:sz w:val="16"/>
                <w:szCs w:val="16"/>
              </w:rPr>
              <w:t>SCAN</w:t>
            </w:r>
          </w:p>
        </w:tc>
        <w:tc>
          <w:tcPr>
            <w:tcW w:w="0" w:type="auto"/>
            <w:vAlign w:val="center"/>
          </w:tcPr>
          <w:p>
            <w:pPr>
              <w:pStyle w:val="18"/>
              <w:rPr>
                <w:sz w:val="16"/>
                <w:szCs w:val="16"/>
              </w:rPr>
            </w:pPr>
            <w:r>
              <w:rPr>
                <w:rFonts w:hint="eastAsia"/>
                <w:sz w:val="16"/>
                <w:szCs w:val="16"/>
              </w:rPr>
              <w:t>B3LYP</w:t>
            </w:r>
          </w:p>
        </w:tc>
        <w:tc>
          <w:tcPr>
            <w:tcW w:w="0" w:type="auto"/>
            <w:vAlign w:val="center"/>
          </w:tcPr>
          <w:p>
            <w:pPr>
              <w:pStyle w:val="18"/>
              <w:rPr>
                <w:sz w:val="16"/>
                <w:szCs w:val="16"/>
              </w:rPr>
            </w:pPr>
            <w:r>
              <w:rPr>
                <w:rFonts w:hint="eastAsia"/>
                <w:sz w:val="16"/>
                <w:szCs w:val="16"/>
              </w:rPr>
              <w:t>w</w:t>
            </w:r>
            <w:r>
              <w:rPr>
                <w:sz w:val="16"/>
                <w:szCs w:val="16"/>
              </w:rPr>
              <w:t>B97X</w:t>
            </w:r>
          </w:p>
        </w:tc>
        <w:tc>
          <w:tcPr>
            <w:tcW w:w="0" w:type="auto"/>
            <w:vAlign w:val="center"/>
          </w:tcPr>
          <w:p>
            <w:pPr>
              <w:pStyle w:val="18"/>
              <w:rPr>
                <w:sz w:val="16"/>
                <w:szCs w:val="16"/>
              </w:rPr>
            </w:pPr>
            <w:r>
              <w:rPr>
                <w:sz w:val="16"/>
                <w:szCs w:val="16"/>
              </w:rPr>
              <w:t>M06-2X</w:t>
            </w:r>
          </w:p>
        </w:tc>
        <w:tc>
          <w:tcPr>
            <w:tcW w:w="0" w:type="auto"/>
            <w:vAlign w:val="center"/>
          </w:tcPr>
          <w:p>
            <w:pPr>
              <w:pStyle w:val="18"/>
              <w:rPr>
                <w:sz w:val="16"/>
                <w:szCs w:val="16"/>
              </w:rPr>
            </w:pPr>
            <w:r>
              <w:rPr>
                <w:sz w:val="16"/>
                <w:szCs w:val="16"/>
              </w:rPr>
              <w:t>B2PLYP</w:t>
            </w:r>
          </w:p>
        </w:tc>
        <w:tc>
          <w:tcPr>
            <w:tcW w:w="0" w:type="auto"/>
            <w:vAlign w:val="center"/>
          </w:tcPr>
          <w:p>
            <w:pPr>
              <w:pStyle w:val="18"/>
              <w:rPr>
                <w:sz w:val="16"/>
                <w:szCs w:val="16"/>
              </w:rPr>
            </w:pPr>
            <w:r>
              <w:rPr>
                <w:sz w:val="16"/>
                <w:szCs w:val="16"/>
              </w:rPr>
              <w:t>DSD-BLYP</w:t>
            </w:r>
          </w:p>
        </w:tc>
        <w:tc>
          <w:tcPr>
            <w:tcW w:w="0" w:type="auto"/>
            <w:vAlign w:val="center"/>
          </w:tcPr>
          <w:p>
            <w:pPr>
              <w:pStyle w:val="18"/>
              <w:rPr>
                <w:sz w:val="16"/>
                <w:szCs w:val="16"/>
              </w:rPr>
            </w:pPr>
            <w:r>
              <w:rPr>
                <w:rFonts w:hint="eastAsia"/>
                <w:sz w:val="16"/>
                <w:szCs w:val="16"/>
              </w:rPr>
              <w:t>w</w:t>
            </w:r>
            <w:r>
              <w:rPr>
                <w:sz w:val="16"/>
                <w:szCs w:val="16"/>
              </w:rPr>
              <w:t>B97X-2</w:t>
            </w:r>
          </w:p>
        </w:tc>
        <w:tc>
          <w:tcPr>
            <w:tcW w:w="0" w:type="auto"/>
            <w:vAlign w:val="center"/>
          </w:tcPr>
          <w:p>
            <w:pPr>
              <w:pStyle w:val="18"/>
              <w:rPr>
                <w:sz w:val="16"/>
                <w:szCs w:val="16"/>
              </w:rPr>
            </w:pPr>
            <w:r>
              <w:rPr>
                <w:sz w:val="16"/>
                <w:szCs w:val="16"/>
              </w:rPr>
              <w:t>DLPNO-F12-CCSD(T)</w:t>
            </w:r>
          </w:p>
        </w:tc>
        <w:tc>
          <w:tcPr>
            <w:tcW w:w="0" w:type="auto"/>
            <w:vAlign w:val="center"/>
          </w:tcPr>
          <w:p>
            <w:pPr>
              <w:pStyle w:val="18"/>
              <w:rPr>
                <w:sz w:val="16"/>
                <w:szCs w:val="16"/>
              </w:rPr>
            </w:pPr>
            <w:r>
              <w:rPr>
                <w:sz w:val="16"/>
                <w:szCs w:val="16"/>
              </w:rPr>
              <w:t>DLPNO- CCSD(T)</w:t>
            </w:r>
          </w:p>
          <w:p>
            <w:pPr>
              <w:pStyle w:val="18"/>
              <w:rPr>
                <w:sz w:val="16"/>
                <w:szCs w:val="16"/>
              </w:rPr>
            </w:pPr>
            <w:r>
              <w:rPr>
                <w:sz w:val="16"/>
                <w:szCs w:val="16"/>
              </w:rPr>
              <w:t>/CBS</w:t>
            </w:r>
          </w:p>
        </w:tc>
        <w:tc>
          <w:tcPr>
            <w:tcW w:w="0" w:type="auto"/>
            <w:vAlign w:val="center"/>
          </w:tcPr>
          <w:p>
            <w:pPr>
              <w:pStyle w:val="18"/>
              <w:rPr>
                <w:sz w:val="16"/>
                <w:szCs w:val="16"/>
              </w:rPr>
            </w:pPr>
            <w:r>
              <w:rPr>
                <w:rFonts w:hint="eastAsia"/>
                <w:sz w:val="16"/>
                <w:szCs w:val="16"/>
              </w:rPr>
              <w:t>G4</w:t>
            </w:r>
          </w:p>
        </w:tc>
        <w:tc>
          <w:tcPr>
            <w:tcW w:w="0" w:type="auto"/>
            <w:vAlign w:val="center"/>
          </w:tcPr>
          <w:p>
            <w:pPr>
              <w:pStyle w:val="18"/>
              <w:rPr>
                <w:sz w:val="16"/>
                <w:szCs w:val="16"/>
              </w:rPr>
            </w:pPr>
            <w:r>
              <w:rPr>
                <w:sz w:val="16"/>
                <w:szCs w:val="16"/>
              </w:rPr>
              <w:t>ccCA</w:t>
            </w:r>
          </w:p>
        </w:tc>
        <w:tc>
          <w:tcPr>
            <w:tcW w:w="0" w:type="auto"/>
            <w:vMerge w:val="continue"/>
            <w:vAlign w:val="center"/>
          </w:tcPr>
          <w:p>
            <w:pPr>
              <w:pStyle w:val="18"/>
              <w:rPr>
                <w:sz w:val="16"/>
                <w:szCs w:val="16"/>
              </w:rPr>
            </w:pPr>
          </w:p>
        </w:tc>
        <w:tc>
          <w:tcPr>
            <w:tcW w:w="0" w:type="auto"/>
            <w:vMerge w:val="continue"/>
            <w:vAlign w:val="center"/>
          </w:tcPr>
          <w:p>
            <w:pPr>
              <w:pStyle w:val="18"/>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DAXSE</w:t>
            </w:r>
          </w:p>
        </w:tc>
        <w:tc>
          <w:tcPr>
            <w:tcW w:w="0" w:type="auto"/>
            <w:vAlign w:val="center"/>
          </w:tcPr>
          <w:p>
            <w:pPr>
              <w:pStyle w:val="18"/>
              <w:rPr>
                <w:sz w:val="16"/>
                <w:szCs w:val="16"/>
              </w:rPr>
            </w:pPr>
            <w:r>
              <w:rPr>
                <w:sz w:val="16"/>
                <w:szCs w:val="16"/>
              </w:rPr>
              <w:t>165.29</w:t>
            </w:r>
          </w:p>
        </w:tc>
        <w:tc>
          <w:tcPr>
            <w:tcW w:w="0" w:type="auto"/>
            <w:vAlign w:val="center"/>
          </w:tcPr>
          <w:p>
            <w:pPr>
              <w:pStyle w:val="18"/>
              <w:rPr>
                <w:sz w:val="16"/>
                <w:szCs w:val="16"/>
              </w:rPr>
            </w:pPr>
            <w:r>
              <w:rPr>
                <w:sz w:val="16"/>
                <w:szCs w:val="16"/>
              </w:rPr>
              <w:t>327.1</w:t>
            </w:r>
            <w:r>
              <w:rPr>
                <w:rFonts w:hint="eastAsia"/>
                <w:sz w:val="16"/>
                <w:szCs w:val="16"/>
              </w:rPr>
              <w:t>5</w:t>
            </w:r>
          </w:p>
        </w:tc>
        <w:tc>
          <w:tcPr>
            <w:tcW w:w="0" w:type="auto"/>
            <w:vAlign w:val="center"/>
          </w:tcPr>
          <w:p>
            <w:pPr>
              <w:pStyle w:val="18"/>
              <w:rPr>
                <w:sz w:val="16"/>
                <w:szCs w:val="16"/>
              </w:rPr>
            </w:pPr>
            <w:r>
              <w:rPr>
                <w:sz w:val="16"/>
                <w:szCs w:val="16"/>
              </w:rPr>
              <w:t>326.</w:t>
            </w:r>
            <w:r>
              <w:rPr>
                <w:rFonts w:hint="eastAsia"/>
                <w:sz w:val="16"/>
                <w:szCs w:val="16"/>
              </w:rPr>
              <w:t>70</w:t>
            </w:r>
          </w:p>
        </w:tc>
        <w:tc>
          <w:tcPr>
            <w:tcW w:w="0" w:type="auto"/>
            <w:vAlign w:val="center"/>
          </w:tcPr>
          <w:p>
            <w:pPr>
              <w:pStyle w:val="18"/>
              <w:rPr>
                <w:sz w:val="16"/>
                <w:szCs w:val="16"/>
              </w:rPr>
            </w:pPr>
            <w:r>
              <w:rPr>
                <w:sz w:val="16"/>
                <w:szCs w:val="16"/>
              </w:rPr>
              <w:t>331.7</w:t>
            </w:r>
            <w:r>
              <w:rPr>
                <w:rFonts w:hint="eastAsia"/>
                <w:sz w:val="16"/>
                <w:szCs w:val="16"/>
              </w:rPr>
              <w:t>4</w:t>
            </w:r>
          </w:p>
        </w:tc>
        <w:tc>
          <w:tcPr>
            <w:tcW w:w="0" w:type="auto"/>
            <w:vAlign w:val="center"/>
          </w:tcPr>
          <w:p>
            <w:pPr>
              <w:pStyle w:val="18"/>
              <w:rPr>
                <w:sz w:val="16"/>
                <w:szCs w:val="16"/>
              </w:rPr>
            </w:pPr>
            <w:r>
              <w:rPr>
                <w:sz w:val="16"/>
                <w:szCs w:val="16"/>
              </w:rPr>
              <w:t>319.14</w:t>
            </w:r>
          </w:p>
        </w:tc>
        <w:tc>
          <w:tcPr>
            <w:tcW w:w="0" w:type="auto"/>
            <w:vAlign w:val="center"/>
          </w:tcPr>
          <w:p>
            <w:pPr>
              <w:pStyle w:val="18"/>
              <w:rPr>
                <w:sz w:val="16"/>
                <w:szCs w:val="16"/>
              </w:rPr>
            </w:pPr>
            <w:r>
              <w:rPr>
                <w:sz w:val="16"/>
                <w:szCs w:val="16"/>
              </w:rPr>
              <w:t>329.04</w:t>
            </w:r>
          </w:p>
        </w:tc>
        <w:tc>
          <w:tcPr>
            <w:tcW w:w="0" w:type="auto"/>
            <w:vAlign w:val="center"/>
          </w:tcPr>
          <w:p>
            <w:pPr>
              <w:pStyle w:val="18"/>
              <w:rPr>
                <w:sz w:val="16"/>
                <w:szCs w:val="16"/>
              </w:rPr>
            </w:pPr>
            <w:r>
              <w:rPr>
                <w:sz w:val="16"/>
                <w:szCs w:val="16"/>
              </w:rPr>
              <w:t>343.79</w:t>
            </w:r>
          </w:p>
        </w:tc>
        <w:tc>
          <w:tcPr>
            <w:tcW w:w="0" w:type="auto"/>
            <w:vAlign w:val="center"/>
          </w:tcPr>
          <w:p>
            <w:pPr>
              <w:pStyle w:val="18"/>
              <w:rPr>
                <w:sz w:val="16"/>
                <w:szCs w:val="16"/>
              </w:rPr>
            </w:pPr>
            <w:r>
              <w:rPr>
                <w:sz w:val="16"/>
                <w:szCs w:val="16"/>
              </w:rPr>
              <w:t>348.40</w:t>
            </w:r>
          </w:p>
        </w:tc>
        <w:tc>
          <w:tcPr>
            <w:tcW w:w="0" w:type="auto"/>
            <w:vAlign w:val="center"/>
          </w:tcPr>
          <w:p>
            <w:pPr>
              <w:pStyle w:val="18"/>
              <w:rPr>
                <w:sz w:val="16"/>
                <w:szCs w:val="16"/>
              </w:rPr>
            </w:pPr>
            <w:r>
              <w:rPr>
                <w:sz w:val="16"/>
                <w:szCs w:val="16"/>
              </w:rPr>
              <w:t>380.81</w:t>
            </w:r>
          </w:p>
        </w:tc>
        <w:tc>
          <w:tcPr>
            <w:tcW w:w="0" w:type="auto"/>
            <w:vAlign w:val="center"/>
          </w:tcPr>
          <w:p>
            <w:pPr>
              <w:pStyle w:val="18"/>
              <w:rPr>
                <w:sz w:val="16"/>
                <w:szCs w:val="16"/>
              </w:rPr>
            </w:pPr>
            <w:r>
              <w:rPr>
                <w:sz w:val="16"/>
                <w:szCs w:val="16"/>
              </w:rPr>
              <w:t>390.19</w:t>
            </w:r>
          </w:p>
        </w:tc>
        <w:tc>
          <w:tcPr>
            <w:tcW w:w="0" w:type="auto"/>
            <w:vAlign w:val="center"/>
          </w:tcPr>
          <w:p>
            <w:pPr>
              <w:pStyle w:val="18"/>
              <w:rPr>
                <w:sz w:val="16"/>
                <w:szCs w:val="16"/>
              </w:rPr>
            </w:pPr>
            <w:r>
              <w:rPr>
                <w:sz w:val="16"/>
                <w:szCs w:val="16"/>
              </w:rPr>
              <w:t>372.93</w:t>
            </w:r>
          </w:p>
        </w:tc>
        <w:tc>
          <w:tcPr>
            <w:tcW w:w="0" w:type="auto"/>
            <w:vAlign w:val="center"/>
          </w:tcPr>
          <w:p>
            <w:pPr>
              <w:pStyle w:val="18"/>
              <w:rPr>
                <w:sz w:val="16"/>
                <w:szCs w:val="16"/>
              </w:rPr>
            </w:pPr>
            <w:r>
              <w:rPr>
                <w:sz w:val="16"/>
                <w:szCs w:val="16"/>
              </w:rPr>
              <w:t>330.1</w:t>
            </w:r>
            <w:r>
              <w:rPr>
                <w:rFonts w:hint="eastAsia"/>
                <w:sz w:val="16"/>
                <w:szCs w:val="16"/>
              </w:rPr>
              <w:t>8</w:t>
            </w:r>
          </w:p>
        </w:tc>
        <w:tc>
          <w:tcPr>
            <w:tcW w:w="0" w:type="auto"/>
            <w:vAlign w:val="center"/>
          </w:tcPr>
          <w:p>
            <w:pPr>
              <w:pStyle w:val="18"/>
              <w:rPr>
                <w:sz w:val="16"/>
                <w:szCs w:val="16"/>
              </w:rPr>
            </w:pPr>
            <w:r>
              <w:rPr>
                <w:sz w:val="16"/>
                <w:szCs w:val="16"/>
              </w:rPr>
              <w:t>329.06</w:t>
            </w:r>
          </w:p>
        </w:tc>
        <w:tc>
          <w:tcPr>
            <w:tcW w:w="0" w:type="auto"/>
            <w:vAlign w:val="center"/>
          </w:tcPr>
          <w:p>
            <w:pPr>
              <w:pStyle w:val="18"/>
              <w:rPr>
                <w:sz w:val="16"/>
                <w:szCs w:val="16"/>
              </w:rPr>
            </w:pPr>
            <w:r>
              <w:rPr>
                <w:sz w:val="16"/>
                <w:szCs w:val="16"/>
              </w:rPr>
              <w:t>117.76</w:t>
            </w:r>
          </w:p>
        </w:tc>
        <w:tc>
          <w:tcPr>
            <w:tcW w:w="0" w:type="auto"/>
            <w:vAlign w:val="center"/>
          </w:tcPr>
          <w:p>
            <w:pPr>
              <w:pStyle w:val="18"/>
              <w:rPr>
                <w:sz w:val="16"/>
                <w:szCs w:val="16"/>
              </w:rPr>
            </w:pPr>
            <w:r>
              <w:rPr>
                <w:sz w:val="16"/>
                <w:szCs w:val="16"/>
              </w:rPr>
              <w:t>210.1</w:t>
            </w: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DAXTA</w:t>
            </w:r>
          </w:p>
        </w:tc>
        <w:tc>
          <w:tcPr>
            <w:tcW w:w="0" w:type="auto"/>
            <w:vAlign w:val="center"/>
          </w:tcPr>
          <w:p>
            <w:pPr>
              <w:pStyle w:val="18"/>
              <w:rPr>
                <w:sz w:val="16"/>
                <w:szCs w:val="16"/>
              </w:rPr>
            </w:pPr>
            <w:r>
              <w:rPr>
                <w:sz w:val="16"/>
                <w:szCs w:val="16"/>
              </w:rPr>
              <w:t>105.76</w:t>
            </w:r>
          </w:p>
        </w:tc>
        <w:tc>
          <w:tcPr>
            <w:tcW w:w="0" w:type="auto"/>
            <w:vAlign w:val="center"/>
          </w:tcPr>
          <w:p>
            <w:pPr>
              <w:pStyle w:val="18"/>
              <w:rPr>
                <w:sz w:val="16"/>
                <w:szCs w:val="16"/>
              </w:rPr>
            </w:pPr>
            <w:r>
              <w:rPr>
                <w:sz w:val="16"/>
                <w:szCs w:val="16"/>
              </w:rPr>
              <w:t>300.04</w:t>
            </w:r>
          </w:p>
        </w:tc>
        <w:tc>
          <w:tcPr>
            <w:tcW w:w="0" w:type="auto"/>
            <w:vAlign w:val="center"/>
          </w:tcPr>
          <w:p>
            <w:pPr>
              <w:pStyle w:val="18"/>
              <w:rPr>
                <w:sz w:val="16"/>
                <w:szCs w:val="16"/>
              </w:rPr>
            </w:pPr>
            <w:r>
              <w:rPr>
                <w:sz w:val="16"/>
                <w:szCs w:val="16"/>
              </w:rPr>
              <w:t>301.2</w:t>
            </w:r>
            <w:r>
              <w:rPr>
                <w:rFonts w:hint="eastAsia"/>
                <w:sz w:val="16"/>
                <w:szCs w:val="16"/>
              </w:rPr>
              <w:t>7</w:t>
            </w:r>
          </w:p>
        </w:tc>
        <w:tc>
          <w:tcPr>
            <w:tcW w:w="0" w:type="auto"/>
            <w:vAlign w:val="center"/>
          </w:tcPr>
          <w:p>
            <w:pPr>
              <w:pStyle w:val="18"/>
              <w:rPr>
                <w:sz w:val="16"/>
                <w:szCs w:val="16"/>
              </w:rPr>
            </w:pPr>
            <w:r>
              <w:rPr>
                <w:sz w:val="16"/>
                <w:szCs w:val="16"/>
              </w:rPr>
              <w:t>308.6</w:t>
            </w:r>
            <w:r>
              <w:rPr>
                <w:rFonts w:hint="eastAsia"/>
                <w:sz w:val="16"/>
                <w:szCs w:val="16"/>
              </w:rPr>
              <w:t>6</w:t>
            </w:r>
          </w:p>
        </w:tc>
        <w:tc>
          <w:tcPr>
            <w:tcW w:w="0" w:type="auto"/>
            <w:vAlign w:val="center"/>
          </w:tcPr>
          <w:p>
            <w:pPr>
              <w:pStyle w:val="18"/>
              <w:rPr>
                <w:sz w:val="16"/>
                <w:szCs w:val="16"/>
              </w:rPr>
            </w:pPr>
            <w:r>
              <w:rPr>
                <w:sz w:val="16"/>
                <w:szCs w:val="16"/>
              </w:rPr>
              <w:t>298.15</w:t>
            </w:r>
          </w:p>
        </w:tc>
        <w:tc>
          <w:tcPr>
            <w:tcW w:w="0" w:type="auto"/>
            <w:vAlign w:val="center"/>
          </w:tcPr>
          <w:p>
            <w:pPr>
              <w:pStyle w:val="18"/>
              <w:rPr>
                <w:sz w:val="16"/>
                <w:szCs w:val="16"/>
              </w:rPr>
            </w:pPr>
            <w:r>
              <w:rPr>
                <w:sz w:val="16"/>
                <w:szCs w:val="16"/>
              </w:rPr>
              <w:t>308.84</w:t>
            </w:r>
          </w:p>
        </w:tc>
        <w:tc>
          <w:tcPr>
            <w:tcW w:w="0" w:type="auto"/>
            <w:vAlign w:val="center"/>
          </w:tcPr>
          <w:p>
            <w:pPr>
              <w:pStyle w:val="18"/>
              <w:rPr>
                <w:sz w:val="16"/>
                <w:szCs w:val="16"/>
              </w:rPr>
            </w:pPr>
            <w:r>
              <w:rPr>
                <w:sz w:val="16"/>
                <w:szCs w:val="16"/>
              </w:rPr>
              <w:t>325.94</w:t>
            </w:r>
          </w:p>
        </w:tc>
        <w:tc>
          <w:tcPr>
            <w:tcW w:w="0" w:type="auto"/>
            <w:vAlign w:val="center"/>
          </w:tcPr>
          <w:p>
            <w:pPr>
              <w:pStyle w:val="18"/>
              <w:rPr>
                <w:sz w:val="16"/>
                <w:szCs w:val="16"/>
              </w:rPr>
            </w:pPr>
            <w:r>
              <w:rPr>
                <w:sz w:val="16"/>
                <w:szCs w:val="16"/>
              </w:rPr>
              <w:t>332.67</w:t>
            </w:r>
          </w:p>
        </w:tc>
        <w:tc>
          <w:tcPr>
            <w:tcW w:w="0" w:type="auto"/>
            <w:vAlign w:val="center"/>
          </w:tcPr>
          <w:p>
            <w:pPr>
              <w:pStyle w:val="18"/>
              <w:rPr>
                <w:sz w:val="16"/>
                <w:szCs w:val="16"/>
              </w:rPr>
            </w:pPr>
            <w:r>
              <w:rPr>
                <w:sz w:val="16"/>
                <w:szCs w:val="16"/>
              </w:rPr>
              <w:t>376.11</w:t>
            </w:r>
          </w:p>
        </w:tc>
        <w:tc>
          <w:tcPr>
            <w:tcW w:w="0" w:type="auto"/>
            <w:vAlign w:val="center"/>
          </w:tcPr>
          <w:p>
            <w:pPr>
              <w:pStyle w:val="18"/>
              <w:rPr>
                <w:sz w:val="16"/>
                <w:szCs w:val="16"/>
              </w:rPr>
            </w:pPr>
            <w:r>
              <w:rPr>
                <w:sz w:val="16"/>
                <w:szCs w:val="16"/>
              </w:rPr>
              <w:t>386.95</w:t>
            </w:r>
          </w:p>
        </w:tc>
        <w:tc>
          <w:tcPr>
            <w:tcW w:w="0" w:type="auto"/>
            <w:vAlign w:val="center"/>
          </w:tcPr>
          <w:p>
            <w:pPr>
              <w:pStyle w:val="18"/>
              <w:rPr>
                <w:sz w:val="16"/>
                <w:szCs w:val="16"/>
              </w:rPr>
            </w:pPr>
            <w:r>
              <w:rPr>
                <w:sz w:val="16"/>
                <w:szCs w:val="16"/>
              </w:rPr>
              <w:t>361.55</w:t>
            </w:r>
          </w:p>
        </w:tc>
        <w:tc>
          <w:tcPr>
            <w:tcW w:w="0" w:type="auto"/>
            <w:vAlign w:val="center"/>
          </w:tcPr>
          <w:p>
            <w:pPr>
              <w:pStyle w:val="18"/>
              <w:rPr>
                <w:sz w:val="16"/>
                <w:szCs w:val="16"/>
              </w:rPr>
            </w:pPr>
            <w:r>
              <w:rPr>
                <w:sz w:val="16"/>
                <w:szCs w:val="16"/>
              </w:rPr>
              <w:t>310.</w:t>
            </w:r>
            <w:r>
              <w:rPr>
                <w:rFonts w:hint="eastAsia"/>
                <w:sz w:val="16"/>
                <w:szCs w:val="16"/>
              </w:rPr>
              <w:t>10</w:t>
            </w:r>
          </w:p>
        </w:tc>
        <w:tc>
          <w:tcPr>
            <w:tcW w:w="0" w:type="auto"/>
            <w:vAlign w:val="center"/>
          </w:tcPr>
          <w:p>
            <w:pPr>
              <w:pStyle w:val="18"/>
              <w:rPr>
                <w:sz w:val="16"/>
                <w:szCs w:val="16"/>
              </w:rPr>
            </w:pPr>
            <w:r>
              <w:rPr>
                <w:sz w:val="16"/>
                <w:szCs w:val="16"/>
              </w:rPr>
              <w:t>306.97</w:t>
            </w:r>
          </w:p>
        </w:tc>
        <w:tc>
          <w:tcPr>
            <w:tcW w:w="0" w:type="auto"/>
            <w:vAlign w:val="center"/>
          </w:tcPr>
          <w:p>
            <w:pPr>
              <w:pStyle w:val="18"/>
              <w:rPr>
                <w:sz w:val="16"/>
                <w:szCs w:val="16"/>
              </w:rPr>
            </w:pPr>
            <w:r>
              <w:rPr>
                <w:sz w:val="16"/>
                <w:szCs w:val="16"/>
              </w:rPr>
              <w:t>110.19</w:t>
            </w:r>
          </w:p>
        </w:tc>
        <w:tc>
          <w:tcPr>
            <w:tcW w:w="0" w:type="auto"/>
            <w:vAlign w:val="center"/>
          </w:tcPr>
          <w:p>
            <w:pPr>
              <w:pStyle w:val="18"/>
              <w:rPr>
                <w:sz w:val="16"/>
                <w:szCs w:val="16"/>
              </w:rPr>
            </w:pPr>
            <w:r>
              <w:rPr>
                <w:sz w:val="16"/>
                <w:szCs w:val="16"/>
              </w:rPr>
              <w:t>195.</w:t>
            </w:r>
            <w:r>
              <w:rPr>
                <w:rFonts w:hint="eastAsia"/>
                <w:sz w:val="16"/>
                <w:szCs w:val="16"/>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EXUXUT</w:t>
            </w:r>
          </w:p>
        </w:tc>
        <w:tc>
          <w:tcPr>
            <w:tcW w:w="0" w:type="auto"/>
            <w:vAlign w:val="center"/>
          </w:tcPr>
          <w:p>
            <w:pPr>
              <w:pStyle w:val="18"/>
              <w:rPr>
                <w:sz w:val="16"/>
                <w:szCs w:val="16"/>
              </w:rPr>
            </w:pPr>
            <w:r>
              <w:rPr>
                <w:sz w:val="16"/>
                <w:szCs w:val="16"/>
              </w:rPr>
              <w:t>156.6</w:t>
            </w:r>
            <w:r>
              <w:rPr>
                <w:rFonts w:hint="eastAsia"/>
                <w:sz w:val="16"/>
                <w:szCs w:val="16"/>
              </w:rPr>
              <w:t>4</w:t>
            </w:r>
          </w:p>
        </w:tc>
        <w:tc>
          <w:tcPr>
            <w:tcW w:w="0" w:type="auto"/>
            <w:vAlign w:val="center"/>
          </w:tcPr>
          <w:p>
            <w:pPr>
              <w:pStyle w:val="18"/>
              <w:rPr>
                <w:sz w:val="16"/>
                <w:szCs w:val="16"/>
              </w:rPr>
            </w:pPr>
            <w:r>
              <w:rPr>
                <w:sz w:val="16"/>
                <w:szCs w:val="16"/>
              </w:rPr>
              <w:t>282.48</w:t>
            </w:r>
          </w:p>
        </w:tc>
        <w:tc>
          <w:tcPr>
            <w:tcW w:w="0" w:type="auto"/>
            <w:vAlign w:val="center"/>
          </w:tcPr>
          <w:p>
            <w:pPr>
              <w:pStyle w:val="18"/>
              <w:rPr>
                <w:sz w:val="16"/>
                <w:szCs w:val="16"/>
              </w:rPr>
            </w:pPr>
            <w:r>
              <w:rPr>
                <w:sz w:val="16"/>
                <w:szCs w:val="16"/>
              </w:rPr>
              <w:t>284.0</w:t>
            </w:r>
            <w:r>
              <w:rPr>
                <w:rFonts w:hint="eastAsia"/>
                <w:sz w:val="16"/>
                <w:szCs w:val="16"/>
              </w:rPr>
              <w:t>3</w:t>
            </w:r>
          </w:p>
        </w:tc>
        <w:tc>
          <w:tcPr>
            <w:tcW w:w="0" w:type="auto"/>
            <w:vAlign w:val="center"/>
          </w:tcPr>
          <w:p>
            <w:pPr>
              <w:pStyle w:val="18"/>
              <w:rPr>
                <w:sz w:val="16"/>
                <w:szCs w:val="16"/>
              </w:rPr>
            </w:pPr>
            <w:r>
              <w:rPr>
                <w:sz w:val="16"/>
                <w:szCs w:val="16"/>
              </w:rPr>
              <w:t>275.2</w:t>
            </w:r>
            <w:r>
              <w:rPr>
                <w:rFonts w:hint="eastAsia"/>
                <w:sz w:val="16"/>
                <w:szCs w:val="16"/>
              </w:rPr>
              <w:t>2</w:t>
            </w:r>
          </w:p>
        </w:tc>
        <w:tc>
          <w:tcPr>
            <w:tcW w:w="0" w:type="auto"/>
            <w:vAlign w:val="center"/>
          </w:tcPr>
          <w:p>
            <w:pPr>
              <w:pStyle w:val="18"/>
              <w:rPr>
                <w:sz w:val="16"/>
                <w:szCs w:val="16"/>
              </w:rPr>
            </w:pPr>
            <w:r>
              <w:rPr>
                <w:sz w:val="16"/>
                <w:szCs w:val="16"/>
              </w:rPr>
              <w:t>270.28</w:t>
            </w:r>
          </w:p>
        </w:tc>
        <w:tc>
          <w:tcPr>
            <w:tcW w:w="0" w:type="auto"/>
            <w:vAlign w:val="center"/>
          </w:tcPr>
          <w:p>
            <w:pPr>
              <w:pStyle w:val="18"/>
              <w:rPr>
                <w:sz w:val="16"/>
                <w:szCs w:val="16"/>
              </w:rPr>
            </w:pPr>
            <w:r>
              <w:rPr>
                <w:sz w:val="16"/>
                <w:szCs w:val="16"/>
              </w:rPr>
              <w:t>279.77</w:t>
            </w:r>
          </w:p>
        </w:tc>
        <w:tc>
          <w:tcPr>
            <w:tcW w:w="0" w:type="auto"/>
            <w:vAlign w:val="center"/>
          </w:tcPr>
          <w:p>
            <w:pPr>
              <w:pStyle w:val="18"/>
              <w:rPr>
                <w:sz w:val="16"/>
                <w:szCs w:val="16"/>
              </w:rPr>
            </w:pPr>
            <w:r>
              <w:rPr>
                <w:sz w:val="16"/>
                <w:szCs w:val="16"/>
              </w:rPr>
              <w:t>295.05</w:t>
            </w:r>
          </w:p>
        </w:tc>
        <w:tc>
          <w:tcPr>
            <w:tcW w:w="0" w:type="auto"/>
            <w:vAlign w:val="center"/>
          </w:tcPr>
          <w:p>
            <w:pPr>
              <w:pStyle w:val="18"/>
              <w:rPr>
                <w:sz w:val="16"/>
                <w:szCs w:val="16"/>
              </w:rPr>
            </w:pPr>
            <w:r>
              <w:rPr>
                <w:sz w:val="16"/>
                <w:szCs w:val="16"/>
              </w:rPr>
              <w:t>307.46</w:t>
            </w:r>
          </w:p>
        </w:tc>
        <w:tc>
          <w:tcPr>
            <w:tcW w:w="0" w:type="auto"/>
            <w:vAlign w:val="center"/>
          </w:tcPr>
          <w:p>
            <w:pPr>
              <w:pStyle w:val="18"/>
              <w:rPr>
                <w:sz w:val="16"/>
                <w:szCs w:val="16"/>
              </w:rPr>
            </w:pPr>
            <w:r>
              <w:rPr>
                <w:sz w:val="16"/>
                <w:szCs w:val="16"/>
              </w:rPr>
              <w:t>329.17</w:t>
            </w:r>
          </w:p>
        </w:tc>
        <w:tc>
          <w:tcPr>
            <w:tcW w:w="0" w:type="auto"/>
            <w:vAlign w:val="center"/>
          </w:tcPr>
          <w:p>
            <w:pPr>
              <w:pStyle w:val="18"/>
              <w:rPr>
                <w:sz w:val="16"/>
                <w:szCs w:val="16"/>
              </w:rPr>
            </w:pPr>
            <w:r>
              <w:rPr>
                <w:sz w:val="16"/>
                <w:szCs w:val="16"/>
              </w:rPr>
              <w:t>327.73</w:t>
            </w:r>
          </w:p>
        </w:tc>
        <w:tc>
          <w:tcPr>
            <w:tcW w:w="0" w:type="auto"/>
            <w:vAlign w:val="center"/>
          </w:tcPr>
          <w:p>
            <w:pPr>
              <w:pStyle w:val="18"/>
              <w:rPr>
                <w:sz w:val="16"/>
                <w:szCs w:val="16"/>
              </w:rPr>
            </w:pPr>
            <w:r>
              <w:rPr>
                <w:sz w:val="16"/>
                <w:szCs w:val="16"/>
              </w:rPr>
              <w:t>308.78</w:t>
            </w:r>
          </w:p>
        </w:tc>
        <w:tc>
          <w:tcPr>
            <w:tcW w:w="0" w:type="auto"/>
            <w:vAlign w:val="center"/>
          </w:tcPr>
          <w:p>
            <w:pPr>
              <w:pStyle w:val="18"/>
              <w:rPr>
                <w:sz w:val="16"/>
                <w:szCs w:val="16"/>
              </w:rPr>
            </w:pPr>
            <w:r>
              <w:rPr>
                <w:sz w:val="16"/>
                <w:szCs w:val="16"/>
              </w:rPr>
              <w:t>278.83</w:t>
            </w:r>
          </w:p>
        </w:tc>
        <w:tc>
          <w:tcPr>
            <w:tcW w:w="0" w:type="auto"/>
            <w:vAlign w:val="center"/>
          </w:tcPr>
          <w:p>
            <w:pPr>
              <w:pStyle w:val="18"/>
              <w:rPr>
                <w:sz w:val="16"/>
                <w:szCs w:val="16"/>
              </w:rPr>
            </w:pPr>
            <w:r>
              <w:rPr>
                <w:sz w:val="16"/>
                <w:szCs w:val="16"/>
              </w:rPr>
              <w:t>274.12</w:t>
            </w:r>
          </w:p>
        </w:tc>
        <w:tc>
          <w:tcPr>
            <w:tcW w:w="0" w:type="auto"/>
            <w:vAlign w:val="center"/>
          </w:tcPr>
          <w:p>
            <w:pPr>
              <w:pStyle w:val="18"/>
              <w:rPr>
                <w:sz w:val="16"/>
                <w:szCs w:val="16"/>
              </w:rPr>
            </w:pPr>
            <w:r>
              <w:rPr>
                <w:sz w:val="16"/>
                <w:szCs w:val="16"/>
              </w:rPr>
              <w:t>120.7</w:t>
            </w:r>
            <w:r>
              <w:rPr>
                <w:rFonts w:hint="eastAsia"/>
                <w:sz w:val="16"/>
                <w:szCs w:val="16"/>
              </w:rPr>
              <w:t>2</w:t>
            </w:r>
          </w:p>
        </w:tc>
        <w:tc>
          <w:tcPr>
            <w:tcW w:w="0" w:type="auto"/>
            <w:vAlign w:val="center"/>
          </w:tcPr>
          <w:p>
            <w:pPr>
              <w:pStyle w:val="18"/>
              <w:rPr>
                <w:sz w:val="16"/>
                <w:szCs w:val="16"/>
              </w:rPr>
            </w:pPr>
            <w:r>
              <w:rPr>
                <w:sz w:val="16"/>
                <w:szCs w:val="16"/>
              </w:rPr>
              <w:t>152.2</w:t>
            </w: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EYAFO</w:t>
            </w:r>
          </w:p>
        </w:tc>
        <w:tc>
          <w:tcPr>
            <w:tcW w:w="0" w:type="auto"/>
            <w:vAlign w:val="center"/>
          </w:tcPr>
          <w:p>
            <w:pPr>
              <w:pStyle w:val="18"/>
              <w:rPr>
                <w:sz w:val="16"/>
                <w:szCs w:val="16"/>
              </w:rPr>
            </w:pPr>
            <w:r>
              <w:rPr>
                <w:sz w:val="16"/>
                <w:szCs w:val="16"/>
              </w:rPr>
              <w:t>97.32</w:t>
            </w:r>
          </w:p>
        </w:tc>
        <w:tc>
          <w:tcPr>
            <w:tcW w:w="0" w:type="auto"/>
            <w:vAlign w:val="center"/>
          </w:tcPr>
          <w:p>
            <w:pPr>
              <w:pStyle w:val="18"/>
              <w:rPr>
                <w:sz w:val="16"/>
                <w:szCs w:val="16"/>
              </w:rPr>
            </w:pPr>
            <w:r>
              <w:rPr>
                <w:sz w:val="16"/>
                <w:szCs w:val="16"/>
              </w:rPr>
              <w:t>305.8</w:t>
            </w:r>
            <w:r>
              <w:rPr>
                <w:rFonts w:hint="eastAsia"/>
                <w:sz w:val="16"/>
                <w:szCs w:val="16"/>
              </w:rPr>
              <w:t>5</w:t>
            </w:r>
          </w:p>
        </w:tc>
        <w:tc>
          <w:tcPr>
            <w:tcW w:w="0" w:type="auto"/>
            <w:vAlign w:val="center"/>
          </w:tcPr>
          <w:p>
            <w:pPr>
              <w:pStyle w:val="18"/>
              <w:rPr>
                <w:sz w:val="16"/>
                <w:szCs w:val="16"/>
              </w:rPr>
            </w:pPr>
            <w:r>
              <w:rPr>
                <w:sz w:val="16"/>
                <w:szCs w:val="16"/>
              </w:rPr>
              <w:t>300.</w:t>
            </w:r>
            <w:r>
              <w:rPr>
                <w:rFonts w:hint="eastAsia"/>
                <w:sz w:val="16"/>
                <w:szCs w:val="16"/>
              </w:rPr>
              <w:t>30</w:t>
            </w:r>
          </w:p>
        </w:tc>
        <w:tc>
          <w:tcPr>
            <w:tcW w:w="0" w:type="auto"/>
            <w:vAlign w:val="center"/>
          </w:tcPr>
          <w:p>
            <w:pPr>
              <w:pStyle w:val="18"/>
              <w:rPr>
                <w:sz w:val="16"/>
                <w:szCs w:val="16"/>
              </w:rPr>
            </w:pPr>
            <w:r>
              <w:rPr>
                <w:sz w:val="16"/>
                <w:szCs w:val="16"/>
              </w:rPr>
              <w:t>326.0</w:t>
            </w:r>
            <w:r>
              <w:rPr>
                <w:rFonts w:hint="eastAsia"/>
                <w:sz w:val="16"/>
                <w:szCs w:val="16"/>
              </w:rPr>
              <w:t>9</w:t>
            </w:r>
          </w:p>
        </w:tc>
        <w:tc>
          <w:tcPr>
            <w:tcW w:w="0" w:type="auto"/>
            <w:vAlign w:val="center"/>
          </w:tcPr>
          <w:p>
            <w:pPr>
              <w:pStyle w:val="18"/>
              <w:rPr>
                <w:sz w:val="16"/>
                <w:szCs w:val="16"/>
              </w:rPr>
            </w:pPr>
            <w:r>
              <w:rPr>
                <w:sz w:val="16"/>
                <w:szCs w:val="16"/>
              </w:rPr>
              <w:t>302.55</w:t>
            </w:r>
          </w:p>
        </w:tc>
        <w:tc>
          <w:tcPr>
            <w:tcW w:w="0" w:type="auto"/>
            <w:vAlign w:val="center"/>
          </w:tcPr>
          <w:p>
            <w:pPr>
              <w:pStyle w:val="18"/>
              <w:rPr>
                <w:sz w:val="16"/>
                <w:szCs w:val="16"/>
              </w:rPr>
            </w:pPr>
            <w:r>
              <w:rPr>
                <w:sz w:val="16"/>
                <w:szCs w:val="16"/>
              </w:rPr>
              <w:t>314.55</w:t>
            </w:r>
          </w:p>
        </w:tc>
        <w:tc>
          <w:tcPr>
            <w:tcW w:w="0" w:type="auto"/>
            <w:vAlign w:val="center"/>
          </w:tcPr>
          <w:p>
            <w:pPr>
              <w:pStyle w:val="18"/>
              <w:rPr>
                <w:sz w:val="16"/>
                <w:szCs w:val="16"/>
              </w:rPr>
            </w:pPr>
            <w:r>
              <w:rPr>
                <w:sz w:val="16"/>
                <w:szCs w:val="16"/>
              </w:rPr>
              <w:t>333.80</w:t>
            </w:r>
          </w:p>
        </w:tc>
        <w:tc>
          <w:tcPr>
            <w:tcW w:w="0" w:type="auto"/>
            <w:vAlign w:val="center"/>
          </w:tcPr>
          <w:p>
            <w:pPr>
              <w:pStyle w:val="18"/>
              <w:rPr>
                <w:sz w:val="16"/>
                <w:szCs w:val="16"/>
              </w:rPr>
            </w:pPr>
            <w:r>
              <w:rPr>
                <w:sz w:val="16"/>
                <w:szCs w:val="16"/>
              </w:rPr>
              <w:t>331.62</w:t>
            </w:r>
          </w:p>
        </w:tc>
        <w:tc>
          <w:tcPr>
            <w:tcW w:w="0" w:type="auto"/>
            <w:vAlign w:val="center"/>
          </w:tcPr>
          <w:p>
            <w:pPr>
              <w:pStyle w:val="18"/>
              <w:rPr>
                <w:sz w:val="16"/>
                <w:szCs w:val="16"/>
              </w:rPr>
            </w:pPr>
            <w:r>
              <w:rPr>
                <w:sz w:val="16"/>
                <w:szCs w:val="16"/>
              </w:rPr>
              <w:t>374.80</w:t>
            </w:r>
          </w:p>
        </w:tc>
        <w:tc>
          <w:tcPr>
            <w:tcW w:w="0" w:type="auto"/>
            <w:vAlign w:val="center"/>
          </w:tcPr>
          <w:p>
            <w:pPr>
              <w:pStyle w:val="18"/>
              <w:rPr>
                <w:sz w:val="16"/>
                <w:szCs w:val="16"/>
              </w:rPr>
            </w:pPr>
            <w:r>
              <w:rPr>
                <w:sz w:val="16"/>
                <w:szCs w:val="16"/>
              </w:rPr>
              <w:t>391.86</w:t>
            </w:r>
          </w:p>
        </w:tc>
        <w:tc>
          <w:tcPr>
            <w:tcW w:w="0" w:type="auto"/>
            <w:vAlign w:val="center"/>
          </w:tcPr>
          <w:p>
            <w:pPr>
              <w:pStyle w:val="18"/>
              <w:rPr>
                <w:sz w:val="16"/>
                <w:szCs w:val="16"/>
              </w:rPr>
            </w:pPr>
            <w:r>
              <w:rPr>
                <w:sz w:val="16"/>
                <w:szCs w:val="16"/>
              </w:rPr>
              <w:t>368.07</w:t>
            </w:r>
          </w:p>
        </w:tc>
        <w:tc>
          <w:tcPr>
            <w:tcW w:w="0" w:type="auto"/>
            <w:vAlign w:val="center"/>
          </w:tcPr>
          <w:p>
            <w:pPr>
              <w:pStyle w:val="18"/>
              <w:rPr>
                <w:sz w:val="16"/>
                <w:szCs w:val="16"/>
              </w:rPr>
            </w:pPr>
            <w:r>
              <w:rPr>
                <w:sz w:val="16"/>
                <w:szCs w:val="16"/>
              </w:rPr>
              <w:t>312.55</w:t>
            </w:r>
          </w:p>
        </w:tc>
        <w:tc>
          <w:tcPr>
            <w:tcW w:w="0" w:type="auto"/>
            <w:vAlign w:val="center"/>
          </w:tcPr>
          <w:p>
            <w:pPr>
              <w:pStyle w:val="18"/>
              <w:rPr>
                <w:sz w:val="16"/>
                <w:szCs w:val="16"/>
              </w:rPr>
            </w:pPr>
            <w:r>
              <w:rPr>
                <w:sz w:val="16"/>
                <w:szCs w:val="16"/>
              </w:rPr>
              <w:t>312.78</w:t>
            </w:r>
          </w:p>
        </w:tc>
        <w:tc>
          <w:tcPr>
            <w:tcW w:w="0" w:type="auto"/>
            <w:vAlign w:val="center"/>
          </w:tcPr>
          <w:p>
            <w:pPr>
              <w:pStyle w:val="18"/>
              <w:rPr>
                <w:sz w:val="16"/>
                <w:szCs w:val="16"/>
              </w:rPr>
            </w:pPr>
            <w:r>
              <w:rPr>
                <w:sz w:val="16"/>
                <w:szCs w:val="16"/>
              </w:rPr>
              <w:t>110.0</w:t>
            </w:r>
            <w:r>
              <w:rPr>
                <w:rFonts w:hint="eastAsia"/>
                <w:sz w:val="16"/>
                <w:szCs w:val="16"/>
              </w:rPr>
              <w:t>2</w:t>
            </w:r>
          </w:p>
        </w:tc>
        <w:tc>
          <w:tcPr>
            <w:tcW w:w="0" w:type="auto"/>
            <w:vAlign w:val="center"/>
          </w:tcPr>
          <w:p>
            <w:pPr>
              <w:pStyle w:val="18"/>
              <w:rPr>
                <w:sz w:val="16"/>
                <w:szCs w:val="16"/>
              </w:rPr>
            </w:pPr>
            <w:r>
              <w:rPr>
                <w:sz w:val="16"/>
                <w:szCs w:val="16"/>
              </w:rPr>
              <w:t>201.5</w:t>
            </w: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HIPTOS</w:t>
            </w:r>
          </w:p>
        </w:tc>
        <w:tc>
          <w:tcPr>
            <w:tcW w:w="0" w:type="auto"/>
            <w:vAlign w:val="center"/>
          </w:tcPr>
          <w:p>
            <w:pPr>
              <w:pStyle w:val="18"/>
              <w:rPr>
                <w:sz w:val="16"/>
                <w:szCs w:val="16"/>
              </w:rPr>
            </w:pPr>
            <w:r>
              <w:rPr>
                <w:sz w:val="16"/>
                <w:szCs w:val="16"/>
              </w:rPr>
              <w:t>102.2</w:t>
            </w:r>
            <w:r>
              <w:rPr>
                <w:rFonts w:hint="eastAsia"/>
                <w:sz w:val="16"/>
                <w:szCs w:val="16"/>
              </w:rPr>
              <w:t>1</w:t>
            </w:r>
          </w:p>
        </w:tc>
        <w:tc>
          <w:tcPr>
            <w:tcW w:w="0" w:type="auto"/>
            <w:vAlign w:val="center"/>
          </w:tcPr>
          <w:p>
            <w:pPr>
              <w:pStyle w:val="18"/>
              <w:rPr>
                <w:sz w:val="16"/>
                <w:szCs w:val="16"/>
              </w:rPr>
            </w:pPr>
            <w:r>
              <w:rPr>
                <w:sz w:val="16"/>
                <w:szCs w:val="16"/>
              </w:rPr>
              <w:t>195.</w:t>
            </w:r>
            <w:r>
              <w:rPr>
                <w:rFonts w:hint="eastAsia"/>
                <w:sz w:val="16"/>
                <w:szCs w:val="16"/>
              </w:rPr>
              <w:t>10</w:t>
            </w:r>
          </w:p>
        </w:tc>
        <w:tc>
          <w:tcPr>
            <w:tcW w:w="0" w:type="auto"/>
            <w:vAlign w:val="center"/>
          </w:tcPr>
          <w:p>
            <w:pPr>
              <w:pStyle w:val="18"/>
              <w:rPr>
                <w:sz w:val="16"/>
                <w:szCs w:val="16"/>
              </w:rPr>
            </w:pPr>
            <w:r>
              <w:rPr>
                <w:sz w:val="16"/>
                <w:szCs w:val="16"/>
              </w:rPr>
              <w:t>197.00</w:t>
            </w:r>
          </w:p>
        </w:tc>
        <w:tc>
          <w:tcPr>
            <w:tcW w:w="0" w:type="auto"/>
            <w:vAlign w:val="center"/>
          </w:tcPr>
          <w:p>
            <w:pPr>
              <w:pStyle w:val="18"/>
              <w:rPr>
                <w:sz w:val="16"/>
                <w:szCs w:val="16"/>
              </w:rPr>
            </w:pPr>
            <w:r>
              <w:rPr>
                <w:sz w:val="16"/>
                <w:szCs w:val="16"/>
              </w:rPr>
              <w:t>191.3</w:t>
            </w:r>
            <w:r>
              <w:rPr>
                <w:rFonts w:hint="eastAsia"/>
                <w:sz w:val="16"/>
                <w:szCs w:val="16"/>
              </w:rPr>
              <w:t>2</w:t>
            </w:r>
          </w:p>
        </w:tc>
        <w:tc>
          <w:tcPr>
            <w:tcW w:w="0" w:type="auto"/>
            <w:vAlign w:val="center"/>
          </w:tcPr>
          <w:p>
            <w:pPr>
              <w:pStyle w:val="18"/>
              <w:rPr>
                <w:sz w:val="16"/>
                <w:szCs w:val="16"/>
              </w:rPr>
            </w:pPr>
            <w:r>
              <w:rPr>
                <w:sz w:val="16"/>
                <w:szCs w:val="16"/>
              </w:rPr>
              <w:t>188.97</w:t>
            </w:r>
          </w:p>
        </w:tc>
        <w:tc>
          <w:tcPr>
            <w:tcW w:w="0" w:type="auto"/>
            <w:vAlign w:val="center"/>
          </w:tcPr>
          <w:p>
            <w:pPr>
              <w:pStyle w:val="18"/>
              <w:rPr>
                <w:sz w:val="16"/>
                <w:szCs w:val="16"/>
              </w:rPr>
            </w:pPr>
            <w:r>
              <w:rPr>
                <w:sz w:val="16"/>
                <w:szCs w:val="16"/>
              </w:rPr>
              <w:t>197.50</w:t>
            </w:r>
          </w:p>
        </w:tc>
        <w:tc>
          <w:tcPr>
            <w:tcW w:w="0" w:type="auto"/>
            <w:vAlign w:val="center"/>
          </w:tcPr>
          <w:p>
            <w:pPr>
              <w:pStyle w:val="18"/>
              <w:rPr>
                <w:sz w:val="16"/>
                <w:szCs w:val="16"/>
              </w:rPr>
            </w:pPr>
            <w:r>
              <w:rPr>
                <w:sz w:val="16"/>
                <w:szCs w:val="16"/>
              </w:rPr>
              <w:t>203.76</w:t>
            </w:r>
          </w:p>
        </w:tc>
        <w:tc>
          <w:tcPr>
            <w:tcW w:w="0" w:type="auto"/>
            <w:vAlign w:val="center"/>
          </w:tcPr>
          <w:p>
            <w:pPr>
              <w:pStyle w:val="18"/>
              <w:rPr>
                <w:sz w:val="16"/>
                <w:szCs w:val="16"/>
              </w:rPr>
            </w:pPr>
            <w:r>
              <w:rPr>
                <w:sz w:val="16"/>
                <w:szCs w:val="16"/>
              </w:rPr>
              <w:t>211.60</w:t>
            </w:r>
          </w:p>
        </w:tc>
        <w:tc>
          <w:tcPr>
            <w:tcW w:w="0" w:type="auto"/>
            <w:vAlign w:val="center"/>
          </w:tcPr>
          <w:p>
            <w:pPr>
              <w:pStyle w:val="18"/>
              <w:rPr>
                <w:sz w:val="16"/>
                <w:szCs w:val="16"/>
              </w:rPr>
            </w:pPr>
            <w:r>
              <w:rPr>
                <w:sz w:val="16"/>
                <w:szCs w:val="16"/>
              </w:rPr>
              <w:t>229.36</w:t>
            </w:r>
          </w:p>
        </w:tc>
        <w:tc>
          <w:tcPr>
            <w:tcW w:w="0" w:type="auto"/>
            <w:vAlign w:val="center"/>
          </w:tcPr>
          <w:p>
            <w:pPr>
              <w:pStyle w:val="18"/>
              <w:rPr>
                <w:sz w:val="16"/>
                <w:szCs w:val="16"/>
              </w:rPr>
            </w:pPr>
            <w:r>
              <w:rPr>
                <w:sz w:val="16"/>
                <w:szCs w:val="16"/>
              </w:rPr>
              <w:t>230.13</w:t>
            </w:r>
          </w:p>
        </w:tc>
        <w:tc>
          <w:tcPr>
            <w:tcW w:w="0" w:type="auto"/>
            <w:vAlign w:val="center"/>
          </w:tcPr>
          <w:p>
            <w:pPr>
              <w:pStyle w:val="18"/>
              <w:rPr>
                <w:sz w:val="16"/>
                <w:szCs w:val="16"/>
              </w:rPr>
            </w:pPr>
            <w:r>
              <w:rPr>
                <w:sz w:val="16"/>
                <w:szCs w:val="16"/>
              </w:rPr>
              <w:t>218.94</w:t>
            </w:r>
          </w:p>
        </w:tc>
        <w:tc>
          <w:tcPr>
            <w:tcW w:w="0" w:type="auto"/>
            <w:vAlign w:val="center"/>
          </w:tcPr>
          <w:p>
            <w:pPr>
              <w:pStyle w:val="18"/>
              <w:rPr>
                <w:sz w:val="16"/>
                <w:szCs w:val="16"/>
              </w:rPr>
            </w:pPr>
            <w:r>
              <w:rPr>
                <w:sz w:val="16"/>
                <w:szCs w:val="16"/>
              </w:rPr>
              <w:t>194.78</w:t>
            </w:r>
          </w:p>
        </w:tc>
        <w:tc>
          <w:tcPr>
            <w:tcW w:w="0" w:type="auto"/>
            <w:vAlign w:val="center"/>
          </w:tcPr>
          <w:p>
            <w:pPr>
              <w:pStyle w:val="18"/>
              <w:rPr>
                <w:sz w:val="16"/>
                <w:szCs w:val="16"/>
              </w:rPr>
            </w:pPr>
            <w:r>
              <w:rPr>
                <w:sz w:val="16"/>
                <w:szCs w:val="16"/>
              </w:rPr>
              <w:t>191.19</w:t>
            </w:r>
          </w:p>
        </w:tc>
        <w:tc>
          <w:tcPr>
            <w:tcW w:w="0" w:type="auto"/>
            <w:vAlign w:val="center"/>
          </w:tcPr>
          <w:p>
            <w:pPr>
              <w:pStyle w:val="18"/>
              <w:rPr>
                <w:sz w:val="16"/>
                <w:szCs w:val="16"/>
              </w:rPr>
            </w:pPr>
            <w:r>
              <w:rPr>
                <w:sz w:val="16"/>
                <w:szCs w:val="16"/>
              </w:rPr>
              <w:t>129.92</w:t>
            </w:r>
          </w:p>
        </w:tc>
        <w:tc>
          <w:tcPr>
            <w:tcW w:w="0" w:type="auto"/>
            <w:vAlign w:val="center"/>
          </w:tcPr>
          <w:p>
            <w:pPr>
              <w:pStyle w:val="18"/>
              <w:rPr>
                <w:sz w:val="16"/>
                <w:szCs w:val="16"/>
              </w:rPr>
            </w:pPr>
            <w:r>
              <w:rPr>
                <w:sz w:val="16"/>
                <w:szCs w:val="16"/>
              </w:rPr>
              <w:t>60.0</w:t>
            </w:r>
            <w:r>
              <w:rPr>
                <w:rFonts w:hint="eastAsia"/>
                <w:sz w:val="16"/>
                <w:szCs w:val="16"/>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HIPVIO</w:t>
            </w:r>
          </w:p>
        </w:tc>
        <w:tc>
          <w:tcPr>
            <w:tcW w:w="0" w:type="auto"/>
            <w:vAlign w:val="center"/>
          </w:tcPr>
          <w:p>
            <w:pPr>
              <w:pStyle w:val="18"/>
              <w:rPr>
                <w:sz w:val="16"/>
                <w:szCs w:val="16"/>
              </w:rPr>
            </w:pPr>
            <w:r>
              <w:rPr>
                <w:sz w:val="16"/>
                <w:szCs w:val="16"/>
              </w:rPr>
              <w:t>169.1</w:t>
            </w:r>
            <w:r>
              <w:rPr>
                <w:rFonts w:hint="eastAsia"/>
                <w:sz w:val="16"/>
                <w:szCs w:val="16"/>
              </w:rPr>
              <w:t>5</w:t>
            </w:r>
          </w:p>
        </w:tc>
        <w:tc>
          <w:tcPr>
            <w:tcW w:w="0" w:type="auto"/>
            <w:vAlign w:val="center"/>
          </w:tcPr>
          <w:p>
            <w:pPr>
              <w:pStyle w:val="18"/>
              <w:rPr>
                <w:sz w:val="16"/>
                <w:szCs w:val="16"/>
              </w:rPr>
            </w:pPr>
            <w:r>
              <w:rPr>
                <w:sz w:val="16"/>
                <w:szCs w:val="16"/>
              </w:rPr>
              <w:t>246.62</w:t>
            </w:r>
          </w:p>
        </w:tc>
        <w:tc>
          <w:tcPr>
            <w:tcW w:w="0" w:type="auto"/>
            <w:vAlign w:val="center"/>
          </w:tcPr>
          <w:p>
            <w:pPr>
              <w:pStyle w:val="18"/>
              <w:rPr>
                <w:sz w:val="16"/>
                <w:szCs w:val="16"/>
              </w:rPr>
            </w:pPr>
            <w:r>
              <w:rPr>
                <w:sz w:val="16"/>
                <w:szCs w:val="16"/>
              </w:rPr>
              <w:t>250.41</w:t>
            </w:r>
          </w:p>
        </w:tc>
        <w:tc>
          <w:tcPr>
            <w:tcW w:w="0" w:type="auto"/>
            <w:vAlign w:val="center"/>
          </w:tcPr>
          <w:p>
            <w:pPr>
              <w:pStyle w:val="18"/>
              <w:rPr>
                <w:sz w:val="16"/>
                <w:szCs w:val="16"/>
              </w:rPr>
            </w:pPr>
            <w:r>
              <w:rPr>
                <w:sz w:val="16"/>
                <w:szCs w:val="16"/>
              </w:rPr>
              <w:t>239.6</w:t>
            </w:r>
            <w:r>
              <w:rPr>
                <w:rFonts w:hint="eastAsia"/>
                <w:sz w:val="16"/>
                <w:szCs w:val="16"/>
              </w:rPr>
              <w:t>1</w:t>
            </w:r>
          </w:p>
        </w:tc>
        <w:tc>
          <w:tcPr>
            <w:tcW w:w="0" w:type="auto"/>
            <w:vAlign w:val="center"/>
          </w:tcPr>
          <w:p>
            <w:pPr>
              <w:pStyle w:val="18"/>
              <w:rPr>
                <w:sz w:val="16"/>
                <w:szCs w:val="16"/>
              </w:rPr>
            </w:pPr>
            <w:r>
              <w:rPr>
                <w:sz w:val="16"/>
                <w:szCs w:val="16"/>
              </w:rPr>
              <w:t>240.72</w:t>
            </w:r>
          </w:p>
        </w:tc>
        <w:tc>
          <w:tcPr>
            <w:tcW w:w="0" w:type="auto"/>
            <w:vAlign w:val="center"/>
          </w:tcPr>
          <w:p>
            <w:pPr>
              <w:pStyle w:val="18"/>
              <w:rPr>
                <w:sz w:val="16"/>
                <w:szCs w:val="16"/>
              </w:rPr>
            </w:pPr>
            <w:r>
              <w:rPr>
                <w:sz w:val="16"/>
                <w:szCs w:val="16"/>
              </w:rPr>
              <w:t>247.77</w:t>
            </w:r>
          </w:p>
        </w:tc>
        <w:tc>
          <w:tcPr>
            <w:tcW w:w="0" w:type="auto"/>
            <w:vAlign w:val="center"/>
          </w:tcPr>
          <w:p>
            <w:pPr>
              <w:pStyle w:val="18"/>
              <w:rPr>
                <w:sz w:val="16"/>
                <w:szCs w:val="16"/>
              </w:rPr>
            </w:pPr>
            <w:r>
              <w:rPr>
                <w:sz w:val="16"/>
                <w:szCs w:val="16"/>
              </w:rPr>
              <w:t>250.21</w:t>
            </w:r>
          </w:p>
        </w:tc>
        <w:tc>
          <w:tcPr>
            <w:tcW w:w="0" w:type="auto"/>
            <w:vAlign w:val="center"/>
          </w:tcPr>
          <w:p>
            <w:pPr>
              <w:pStyle w:val="18"/>
              <w:rPr>
                <w:sz w:val="16"/>
                <w:szCs w:val="16"/>
              </w:rPr>
            </w:pPr>
            <w:r>
              <w:rPr>
                <w:sz w:val="16"/>
                <w:szCs w:val="16"/>
              </w:rPr>
              <w:t>259.00</w:t>
            </w:r>
          </w:p>
        </w:tc>
        <w:tc>
          <w:tcPr>
            <w:tcW w:w="0" w:type="auto"/>
            <w:vAlign w:val="center"/>
          </w:tcPr>
          <w:p>
            <w:pPr>
              <w:pStyle w:val="18"/>
              <w:rPr>
                <w:sz w:val="16"/>
                <w:szCs w:val="16"/>
              </w:rPr>
            </w:pPr>
            <w:r>
              <w:rPr>
                <w:sz w:val="16"/>
                <w:szCs w:val="16"/>
              </w:rPr>
              <w:t>269.92</w:t>
            </w:r>
          </w:p>
        </w:tc>
        <w:tc>
          <w:tcPr>
            <w:tcW w:w="0" w:type="auto"/>
            <w:vAlign w:val="center"/>
          </w:tcPr>
          <w:p>
            <w:pPr>
              <w:pStyle w:val="18"/>
              <w:rPr>
                <w:sz w:val="16"/>
                <w:szCs w:val="16"/>
              </w:rPr>
            </w:pPr>
            <w:r>
              <w:rPr>
                <w:sz w:val="16"/>
                <w:szCs w:val="16"/>
              </w:rPr>
              <w:t>268.78</w:t>
            </w:r>
          </w:p>
        </w:tc>
        <w:tc>
          <w:tcPr>
            <w:tcW w:w="0" w:type="auto"/>
            <w:vAlign w:val="center"/>
          </w:tcPr>
          <w:p>
            <w:pPr>
              <w:pStyle w:val="18"/>
              <w:rPr>
                <w:sz w:val="16"/>
                <w:szCs w:val="16"/>
              </w:rPr>
            </w:pPr>
            <w:r>
              <w:rPr>
                <w:sz w:val="16"/>
                <w:szCs w:val="16"/>
              </w:rPr>
              <w:t>261.90</w:t>
            </w:r>
          </w:p>
        </w:tc>
        <w:tc>
          <w:tcPr>
            <w:tcW w:w="0" w:type="auto"/>
            <w:vAlign w:val="center"/>
          </w:tcPr>
          <w:p>
            <w:pPr>
              <w:pStyle w:val="18"/>
              <w:rPr>
                <w:sz w:val="16"/>
                <w:szCs w:val="16"/>
              </w:rPr>
            </w:pPr>
            <w:r>
              <w:rPr>
                <w:sz w:val="16"/>
                <w:szCs w:val="16"/>
              </w:rPr>
              <w:t>241.82</w:t>
            </w:r>
          </w:p>
        </w:tc>
        <w:tc>
          <w:tcPr>
            <w:tcW w:w="0" w:type="auto"/>
            <w:vAlign w:val="center"/>
          </w:tcPr>
          <w:p>
            <w:pPr>
              <w:pStyle w:val="18"/>
              <w:rPr>
                <w:sz w:val="16"/>
                <w:szCs w:val="16"/>
              </w:rPr>
            </w:pPr>
            <w:r>
              <w:rPr>
                <w:sz w:val="16"/>
                <w:szCs w:val="16"/>
              </w:rPr>
              <w:t>238.70</w:t>
            </w:r>
          </w:p>
        </w:tc>
        <w:tc>
          <w:tcPr>
            <w:tcW w:w="0" w:type="auto"/>
            <w:vAlign w:val="center"/>
          </w:tcPr>
          <w:p>
            <w:pPr>
              <w:pStyle w:val="18"/>
              <w:rPr>
                <w:sz w:val="16"/>
                <w:szCs w:val="16"/>
              </w:rPr>
            </w:pPr>
            <w:r>
              <w:rPr>
                <w:sz w:val="16"/>
                <w:szCs w:val="16"/>
              </w:rPr>
              <w:t>138.05</w:t>
            </w:r>
          </w:p>
        </w:tc>
        <w:tc>
          <w:tcPr>
            <w:tcW w:w="0" w:type="auto"/>
            <w:vAlign w:val="center"/>
          </w:tcPr>
          <w:p>
            <w:pPr>
              <w:pStyle w:val="18"/>
              <w:rPr>
                <w:sz w:val="16"/>
                <w:szCs w:val="16"/>
              </w:rPr>
            </w:pPr>
            <w:r>
              <w:rPr>
                <w:sz w:val="16"/>
                <w:szCs w:val="16"/>
              </w:rPr>
              <w:t>99.4</w:t>
            </w:r>
            <w:r>
              <w:rPr>
                <w:rFonts w:hint="eastAsia"/>
                <w:sz w:val="16"/>
                <w:szCs w:val="16"/>
              </w:rPr>
              <w:t>7</w:t>
            </w:r>
            <w:r>
              <w:rPr>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HIPVUA</w:t>
            </w:r>
          </w:p>
        </w:tc>
        <w:tc>
          <w:tcPr>
            <w:tcW w:w="0" w:type="auto"/>
            <w:vAlign w:val="center"/>
          </w:tcPr>
          <w:p>
            <w:pPr>
              <w:pStyle w:val="18"/>
              <w:rPr>
                <w:sz w:val="16"/>
                <w:szCs w:val="16"/>
              </w:rPr>
            </w:pPr>
            <w:r>
              <w:rPr>
                <w:sz w:val="16"/>
                <w:szCs w:val="16"/>
              </w:rPr>
              <w:t>147.6</w:t>
            </w:r>
            <w:r>
              <w:rPr>
                <w:rFonts w:hint="eastAsia"/>
                <w:sz w:val="16"/>
                <w:szCs w:val="16"/>
              </w:rPr>
              <w:t>1</w:t>
            </w:r>
          </w:p>
        </w:tc>
        <w:tc>
          <w:tcPr>
            <w:tcW w:w="0" w:type="auto"/>
            <w:vAlign w:val="center"/>
          </w:tcPr>
          <w:p>
            <w:pPr>
              <w:pStyle w:val="18"/>
              <w:rPr>
                <w:sz w:val="16"/>
                <w:szCs w:val="16"/>
              </w:rPr>
            </w:pPr>
            <w:r>
              <w:rPr>
                <w:sz w:val="16"/>
                <w:szCs w:val="16"/>
              </w:rPr>
              <w:t>213.91</w:t>
            </w:r>
          </w:p>
        </w:tc>
        <w:tc>
          <w:tcPr>
            <w:tcW w:w="0" w:type="auto"/>
            <w:vAlign w:val="center"/>
          </w:tcPr>
          <w:p>
            <w:pPr>
              <w:pStyle w:val="18"/>
              <w:rPr>
                <w:sz w:val="16"/>
                <w:szCs w:val="16"/>
              </w:rPr>
            </w:pPr>
            <w:r>
              <w:rPr>
                <w:sz w:val="16"/>
                <w:szCs w:val="16"/>
              </w:rPr>
              <w:t>217.77</w:t>
            </w:r>
          </w:p>
        </w:tc>
        <w:tc>
          <w:tcPr>
            <w:tcW w:w="0" w:type="auto"/>
            <w:vAlign w:val="center"/>
          </w:tcPr>
          <w:p>
            <w:pPr>
              <w:pStyle w:val="18"/>
              <w:rPr>
                <w:sz w:val="16"/>
                <w:szCs w:val="16"/>
              </w:rPr>
            </w:pPr>
            <w:r>
              <w:rPr>
                <w:sz w:val="16"/>
                <w:szCs w:val="16"/>
              </w:rPr>
              <w:t>209.17</w:t>
            </w:r>
          </w:p>
        </w:tc>
        <w:tc>
          <w:tcPr>
            <w:tcW w:w="0" w:type="auto"/>
            <w:vAlign w:val="center"/>
          </w:tcPr>
          <w:p>
            <w:pPr>
              <w:pStyle w:val="18"/>
              <w:rPr>
                <w:sz w:val="16"/>
                <w:szCs w:val="16"/>
              </w:rPr>
            </w:pPr>
            <w:r>
              <w:rPr>
                <w:sz w:val="16"/>
                <w:szCs w:val="16"/>
              </w:rPr>
              <w:t>210.39</w:t>
            </w:r>
          </w:p>
        </w:tc>
        <w:tc>
          <w:tcPr>
            <w:tcW w:w="0" w:type="auto"/>
            <w:vAlign w:val="center"/>
          </w:tcPr>
          <w:p>
            <w:pPr>
              <w:pStyle w:val="18"/>
              <w:rPr>
                <w:sz w:val="16"/>
                <w:szCs w:val="16"/>
              </w:rPr>
            </w:pPr>
            <w:r>
              <w:rPr>
                <w:sz w:val="16"/>
                <w:szCs w:val="16"/>
              </w:rPr>
              <w:t>216.76</w:t>
            </w:r>
          </w:p>
        </w:tc>
        <w:tc>
          <w:tcPr>
            <w:tcW w:w="0" w:type="auto"/>
            <w:vAlign w:val="center"/>
          </w:tcPr>
          <w:p>
            <w:pPr>
              <w:pStyle w:val="18"/>
              <w:rPr>
                <w:sz w:val="16"/>
                <w:szCs w:val="16"/>
              </w:rPr>
            </w:pPr>
            <w:r>
              <w:rPr>
                <w:sz w:val="16"/>
                <w:szCs w:val="16"/>
              </w:rPr>
              <w:t>216.63</w:t>
            </w:r>
          </w:p>
        </w:tc>
        <w:tc>
          <w:tcPr>
            <w:tcW w:w="0" w:type="auto"/>
            <w:vAlign w:val="center"/>
          </w:tcPr>
          <w:p>
            <w:pPr>
              <w:pStyle w:val="18"/>
              <w:rPr>
                <w:sz w:val="16"/>
                <w:szCs w:val="16"/>
              </w:rPr>
            </w:pPr>
            <w:r>
              <w:rPr>
                <w:sz w:val="16"/>
                <w:szCs w:val="16"/>
              </w:rPr>
              <w:t>223.23</w:t>
            </w:r>
          </w:p>
        </w:tc>
        <w:tc>
          <w:tcPr>
            <w:tcW w:w="0" w:type="auto"/>
            <w:vAlign w:val="center"/>
          </w:tcPr>
          <w:p>
            <w:pPr>
              <w:pStyle w:val="18"/>
              <w:rPr>
                <w:sz w:val="16"/>
                <w:szCs w:val="16"/>
              </w:rPr>
            </w:pPr>
            <w:r>
              <w:rPr>
                <w:sz w:val="16"/>
                <w:szCs w:val="16"/>
              </w:rPr>
              <w:t>233.06</w:t>
            </w:r>
          </w:p>
        </w:tc>
        <w:tc>
          <w:tcPr>
            <w:tcW w:w="0" w:type="auto"/>
            <w:vAlign w:val="center"/>
          </w:tcPr>
          <w:p>
            <w:pPr>
              <w:pStyle w:val="18"/>
              <w:rPr>
                <w:sz w:val="16"/>
                <w:szCs w:val="16"/>
              </w:rPr>
            </w:pPr>
            <w:r>
              <w:rPr>
                <w:sz w:val="16"/>
                <w:szCs w:val="16"/>
              </w:rPr>
              <w:t>233.28</w:t>
            </w:r>
          </w:p>
        </w:tc>
        <w:tc>
          <w:tcPr>
            <w:tcW w:w="0" w:type="auto"/>
            <w:vAlign w:val="center"/>
          </w:tcPr>
          <w:p>
            <w:pPr>
              <w:pStyle w:val="18"/>
              <w:rPr>
                <w:sz w:val="16"/>
                <w:szCs w:val="16"/>
              </w:rPr>
            </w:pPr>
            <w:r>
              <w:rPr>
                <w:sz w:val="16"/>
                <w:szCs w:val="16"/>
              </w:rPr>
              <w:t>229.18</w:t>
            </w:r>
          </w:p>
        </w:tc>
        <w:tc>
          <w:tcPr>
            <w:tcW w:w="0" w:type="auto"/>
            <w:vAlign w:val="center"/>
          </w:tcPr>
          <w:p>
            <w:pPr>
              <w:pStyle w:val="18"/>
              <w:rPr>
                <w:sz w:val="16"/>
                <w:szCs w:val="16"/>
              </w:rPr>
            </w:pPr>
            <w:r>
              <w:rPr>
                <w:sz w:val="16"/>
                <w:szCs w:val="16"/>
              </w:rPr>
              <w:t>210.11</w:t>
            </w:r>
          </w:p>
        </w:tc>
        <w:tc>
          <w:tcPr>
            <w:tcW w:w="0" w:type="auto"/>
            <w:vAlign w:val="center"/>
          </w:tcPr>
          <w:p>
            <w:pPr>
              <w:pStyle w:val="18"/>
              <w:rPr>
                <w:sz w:val="16"/>
                <w:szCs w:val="16"/>
              </w:rPr>
            </w:pPr>
            <w:r>
              <w:rPr>
                <w:sz w:val="16"/>
                <w:szCs w:val="16"/>
              </w:rPr>
              <w:t>207.93</w:t>
            </w:r>
          </w:p>
        </w:tc>
        <w:tc>
          <w:tcPr>
            <w:tcW w:w="0" w:type="auto"/>
            <w:vAlign w:val="center"/>
          </w:tcPr>
          <w:p>
            <w:pPr>
              <w:pStyle w:val="18"/>
              <w:rPr>
                <w:sz w:val="16"/>
                <w:szCs w:val="16"/>
              </w:rPr>
            </w:pPr>
            <w:r>
              <w:rPr>
                <w:sz w:val="16"/>
                <w:szCs w:val="16"/>
              </w:rPr>
              <w:t>143.99</w:t>
            </w:r>
          </w:p>
        </w:tc>
        <w:tc>
          <w:tcPr>
            <w:tcW w:w="0" w:type="auto"/>
            <w:vAlign w:val="center"/>
          </w:tcPr>
          <w:p>
            <w:pPr>
              <w:pStyle w:val="18"/>
              <w:rPr>
                <w:sz w:val="16"/>
                <w:szCs w:val="16"/>
              </w:rPr>
            </w:pPr>
            <w:r>
              <w:rPr>
                <w:sz w:val="16"/>
                <w:szCs w:val="16"/>
              </w:rPr>
              <w:t>62.7</w:t>
            </w:r>
            <w:r>
              <w:rPr>
                <w:rFonts w:hint="eastAsia"/>
                <w:sz w:val="16"/>
                <w:szCs w:val="1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LARPON</w:t>
            </w:r>
          </w:p>
        </w:tc>
        <w:tc>
          <w:tcPr>
            <w:tcW w:w="0" w:type="auto"/>
            <w:vAlign w:val="center"/>
          </w:tcPr>
          <w:p>
            <w:pPr>
              <w:pStyle w:val="18"/>
              <w:rPr>
                <w:sz w:val="16"/>
                <w:szCs w:val="16"/>
              </w:rPr>
            </w:pPr>
            <w:r>
              <w:rPr>
                <w:sz w:val="16"/>
                <w:szCs w:val="16"/>
              </w:rPr>
              <w:t>13</w:t>
            </w:r>
            <w:r>
              <w:rPr>
                <w:rFonts w:hint="eastAsia"/>
                <w:sz w:val="16"/>
                <w:szCs w:val="16"/>
              </w:rPr>
              <w:t>6</w:t>
            </w:r>
            <w:r>
              <w:rPr>
                <w:sz w:val="16"/>
                <w:szCs w:val="16"/>
              </w:rPr>
              <w:t>.</w:t>
            </w:r>
            <w:r>
              <w:rPr>
                <w:rFonts w:hint="eastAsia"/>
                <w:sz w:val="16"/>
                <w:szCs w:val="16"/>
              </w:rPr>
              <w:t>00</w:t>
            </w:r>
          </w:p>
        </w:tc>
        <w:tc>
          <w:tcPr>
            <w:tcW w:w="0" w:type="auto"/>
            <w:vAlign w:val="center"/>
          </w:tcPr>
          <w:p>
            <w:pPr>
              <w:pStyle w:val="18"/>
              <w:rPr>
                <w:sz w:val="16"/>
                <w:szCs w:val="16"/>
              </w:rPr>
            </w:pPr>
            <w:r>
              <w:rPr>
                <w:sz w:val="16"/>
                <w:szCs w:val="16"/>
              </w:rPr>
              <w:t>283.43</w:t>
            </w:r>
          </w:p>
        </w:tc>
        <w:tc>
          <w:tcPr>
            <w:tcW w:w="0" w:type="auto"/>
            <w:vAlign w:val="center"/>
          </w:tcPr>
          <w:p>
            <w:pPr>
              <w:pStyle w:val="18"/>
              <w:rPr>
                <w:sz w:val="16"/>
                <w:szCs w:val="16"/>
              </w:rPr>
            </w:pPr>
            <w:r>
              <w:rPr>
                <w:sz w:val="16"/>
                <w:szCs w:val="16"/>
              </w:rPr>
              <w:t>283.7</w:t>
            </w:r>
            <w:r>
              <w:rPr>
                <w:rFonts w:hint="eastAsia"/>
                <w:sz w:val="16"/>
                <w:szCs w:val="16"/>
              </w:rPr>
              <w:t>6</w:t>
            </w:r>
          </w:p>
        </w:tc>
        <w:tc>
          <w:tcPr>
            <w:tcW w:w="0" w:type="auto"/>
            <w:vAlign w:val="center"/>
          </w:tcPr>
          <w:p>
            <w:pPr>
              <w:pStyle w:val="18"/>
              <w:rPr>
                <w:sz w:val="16"/>
                <w:szCs w:val="16"/>
              </w:rPr>
            </w:pPr>
            <w:r>
              <w:rPr>
                <w:sz w:val="16"/>
                <w:szCs w:val="16"/>
              </w:rPr>
              <w:t>283.04</w:t>
            </w:r>
          </w:p>
        </w:tc>
        <w:tc>
          <w:tcPr>
            <w:tcW w:w="0" w:type="auto"/>
            <w:vAlign w:val="center"/>
          </w:tcPr>
          <w:p>
            <w:pPr>
              <w:pStyle w:val="18"/>
              <w:rPr>
                <w:sz w:val="16"/>
                <w:szCs w:val="16"/>
              </w:rPr>
            </w:pPr>
            <w:r>
              <w:rPr>
                <w:sz w:val="16"/>
                <w:szCs w:val="16"/>
              </w:rPr>
              <w:t>273.04</w:t>
            </w:r>
          </w:p>
        </w:tc>
        <w:tc>
          <w:tcPr>
            <w:tcW w:w="0" w:type="auto"/>
            <w:vAlign w:val="center"/>
          </w:tcPr>
          <w:p>
            <w:pPr>
              <w:pStyle w:val="18"/>
              <w:rPr>
                <w:sz w:val="16"/>
                <w:szCs w:val="16"/>
              </w:rPr>
            </w:pPr>
            <w:r>
              <w:rPr>
                <w:sz w:val="16"/>
                <w:szCs w:val="16"/>
              </w:rPr>
              <w:t>283.20</w:t>
            </w:r>
          </w:p>
        </w:tc>
        <w:tc>
          <w:tcPr>
            <w:tcW w:w="0" w:type="auto"/>
            <w:vAlign w:val="center"/>
          </w:tcPr>
          <w:p>
            <w:pPr>
              <w:pStyle w:val="18"/>
              <w:rPr>
                <w:sz w:val="16"/>
                <w:szCs w:val="16"/>
              </w:rPr>
            </w:pPr>
            <w:r>
              <w:rPr>
                <w:sz w:val="16"/>
                <w:szCs w:val="16"/>
              </w:rPr>
              <w:t>299.58</w:t>
            </w:r>
          </w:p>
        </w:tc>
        <w:tc>
          <w:tcPr>
            <w:tcW w:w="0" w:type="auto"/>
            <w:vAlign w:val="center"/>
          </w:tcPr>
          <w:p>
            <w:pPr>
              <w:pStyle w:val="18"/>
              <w:rPr>
                <w:sz w:val="16"/>
                <w:szCs w:val="16"/>
              </w:rPr>
            </w:pPr>
            <w:r>
              <w:rPr>
                <w:sz w:val="16"/>
                <w:szCs w:val="16"/>
              </w:rPr>
              <w:t>307.94</w:t>
            </w:r>
          </w:p>
        </w:tc>
        <w:tc>
          <w:tcPr>
            <w:tcW w:w="0" w:type="auto"/>
            <w:vAlign w:val="center"/>
          </w:tcPr>
          <w:p>
            <w:pPr>
              <w:pStyle w:val="18"/>
              <w:rPr>
                <w:sz w:val="16"/>
                <w:szCs w:val="16"/>
              </w:rPr>
            </w:pPr>
            <w:r>
              <w:rPr>
                <w:sz w:val="16"/>
                <w:szCs w:val="16"/>
              </w:rPr>
              <w:t>336.60</w:t>
            </w:r>
          </w:p>
        </w:tc>
        <w:tc>
          <w:tcPr>
            <w:tcW w:w="0" w:type="auto"/>
            <w:vAlign w:val="center"/>
          </w:tcPr>
          <w:p>
            <w:pPr>
              <w:pStyle w:val="18"/>
              <w:rPr>
                <w:sz w:val="16"/>
                <w:szCs w:val="16"/>
              </w:rPr>
            </w:pPr>
            <w:r>
              <w:rPr>
                <w:sz w:val="16"/>
                <w:szCs w:val="16"/>
              </w:rPr>
              <w:t>340.48</w:t>
            </w:r>
          </w:p>
        </w:tc>
        <w:tc>
          <w:tcPr>
            <w:tcW w:w="0" w:type="auto"/>
            <w:vAlign w:val="center"/>
          </w:tcPr>
          <w:p>
            <w:pPr>
              <w:pStyle w:val="18"/>
              <w:rPr>
                <w:sz w:val="16"/>
                <w:szCs w:val="16"/>
              </w:rPr>
            </w:pPr>
            <w:r>
              <w:rPr>
                <w:sz w:val="16"/>
                <w:szCs w:val="16"/>
              </w:rPr>
              <w:t>320.86</w:t>
            </w:r>
          </w:p>
        </w:tc>
        <w:tc>
          <w:tcPr>
            <w:tcW w:w="0" w:type="auto"/>
            <w:vAlign w:val="center"/>
          </w:tcPr>
          <w:p>
            <w:pPr>
              <w:pStyle w:val="18"/>
              <w:rPr>
                <w:sz w:val="16"/>
                <w:szCs w:val="16"/>
              </w:rPr>
            </w:pPr>
            <w:r>
              <w:rPr>
                <w:sz w:val="16"/>
                <w:szCs w:val="16"/>
              </w:rPr>
              <w:t>283.6</w:t>
            </w:r>
            <w:r>
              <w:rPr>
                <w:rFonts w:hint="eastAsia"/>
                <w:sz w:val="16"/>
                <w:szCs w:val="16"/>
              </w:rPr>
              <w:t>8</w:t>
            </w:r>
          </w:p>
        </w:tc>
        <w:tc>
          <w:tcPr>
            <w:tcW w:w="0" w:type="auto"/>
            <w:vAlign w:val="center"/>
          </w:tcPr>
          <w:p>
            <w:pPr>
              <w:pStyle w:val="18"/>
              <w:rPr>
                <w:sz w:val="16"/>
                <w:szCs w:val="16"/>
              </w:rPr>
            </w:pPr>
            <w:r>
              <w:rPr>
                <w:sz w:val="16"/>
                <w:szCs w:val="16"/>
              </w:rPr>
              <w:t>280.39</w:t>
            </w:r>
          </w:p>
        </w:tc>
        <w:tc>
          <w:tcPr>
            <w:tcW w:w="0" w:type="auto"/>
            <w:vAlign w:val="center"/>
          </w:tcPr>
          <w:p>
            <w:pPr>
              <w:pStyle w:val="18"/>
              <w:rPr>
                <w:sz w:val="16"/>
                <w:szCs w:val="16"/>
              </w:rPr>
            </w:pPr>
            <w:r>
              <w:rPr>
                <w:sz w:val="16"/>
                <w:szCs w:val="16"/>
              </w:rPr>
              <w:t>117.9</w:t>
            </w:r>
            <w:r>
              <w:rPr>
                <w:rFonts w:hint="eastAsia"/>
                <w:sz w:val="16"/>
                <w:szCs w:val="16"/>
              </w:rPr>
              <w:t>5</w:t>
            </w:r>
          </w:p>
        </w:tc>
        <w:tc>
          <w:tcPr>
            <w:tcW w:w="0" w:type="auto"/>
            <w:vAlign w:val="center"/>
          </w:tcPr>
          <w:p>
            <w:pPr>
              <w:pStyle w:val="18"/>
              <w:rPr>
                <w:sz w:val="16"/>
                <w:szCs w:val="16"/>
              </w:rPr>
            </w:pPr>
            <w:r>
              <w:rPr>
                <w:sz w:val="16"/>
                <w:szCs w:val="16"/>
              </w:rPr>
              <w:t>161.2</w:t>
            </w:r>
            <w:r>
              <w:rPr>
                <w:rFonts w:hint="eastAsia"/>
                <w:sz w:val="16"/>
                <w:szCs w:val="1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NEXME</w:t>
            </w:r>
          </w:p>
        </w:tc>
        <w:tc>
          <w:tcPr>
            <w:tcW w:w="0" w:type="auto"/>
            <w:vAlign w:val="center"/>
          </w:tcPr>
          <w:p>
            <w:pPr>
              <w:pStyle w:val="18"/>
              <w:rPr>
                <w:sz w:val="16"/>
                <w:szCs w:val="16"/>
              </w:rPr>
            </w:pPr>
            <w:r>
              <w:rPr>
                <w:sz w:val="16"/>
                <w:szCs w:val="16"/>
              </w:rPr>
              <w:t>28.</w:t>
            </w:r>
            <w:r>
              <w:rPr>
                <w:rFonts w:hint="eastAsia"/>
                <w:sz w:val="16"/>
                <w:szCs w:val="16"/>
              </w:rPr>
              <w:t>60</w:t>
            </w:r>
          </w:p>
        </w:tc>
        <w:tc>
          <w:tcPr>
            <w:tcW w:w="0" w:type="auto"/>
            <w:vAlign w:val="center"/>
          </w:tcPr>
          <w:p>
            <w:pPr>
              <w:pStyle w:val="18"/>
              <w:rPr>
                <w:sz w:val="16"/>
                <w:szCs w:val="16"/>
              </w:rPr>
            </w:pPr>
            <w:r>
              <w:rPr>
                <w:sz w:val="16"/>
                <w:szCs w:val="16"/>
              </w:rPr>
              <w:t>147.7</w:t>
            </w:r>
            <w:r>
              <w:rPr>
                <w:rFonts w:hint="eastAsia"/>
                <w:sz w:val="16"/>
                <w:szCs w:val="16"/>
              </w:rPr>
              <w:t>3</w:t>
            </w:r>
          </w:p>
        </w:tc>
        <w:tc>
          <w:tcPr>
            <w:tcW w:w="0" w:type="auto"/>
            <w:vAlign w:val="center"/>
          </w:tcPr>
          <w:p>
            <w:pPr>
              <w:pStyle w:val="18"/>
              <w:rPr>
                <w:sz w:val="16"/>
                <w:szCs w:val="16"/>
              </w:rPr>
            </w:pPr>
            <w:r>
              <w:rPr>
                <w:sz w:val="16"/>
                <w:szCs w:val="16"/>
              </w:rPr>
              <w:t>145.0</w:t>
            </w:r>
            <w:r>
              <w:rPr>
                <w:rFonts w:hint="eastAsia"/>
                <w:sz w:val="16"/>
                <w:szCs w:val="16"/>
              </w:rPr>
              <w:t>6</w:t>
            </w:r>
          </w:p>
        </w:tc>
        <w:tc>
          <w:tcPr>
            <w:tcW w:w="0" w:type="auto"/>
            <w:vAlign w:val="center"/>
          </w:tcPr>
          <w:p>
            <w:pPr>
              <w:pStyle w:val="18"/>
              <w:rPr>
                <w:sz w:val="16"/>
                <w:szCs w:val="16"/>
              </w:rPr>
            </w:pPr>
            <w:r>
              <w:rPr>
                <w:sz w:val="16"/>
                <w:szCs w:val="16"/>
              </w:rPr>
              <w:t>149.8</w:t>
            </w:r>
            <w:r>
              <w:rPr>
                <w:rFonts w:hint="eastAsia"/>
                <w:sz w:val="16"/>
                <w:szCs w:val="16"/>
              </w:rPr>
              <w:t>3</w:t>
            </w:r>
          </w:p>
        </w:tc>
        <w:tc>
          <w:tcPr>
            <w:tcW w:w="0" w:type="auto"/>
            <w:vAlign w:val="center"/>
          </w:tcPr>
          <w:p>
            <w:pPr>
              <w:pStyle w:val="18"/>
              <w:rPr>
                <w:sz w:val="16"/>
                <w:szCs w:val="16"/>
              </w:rPr>
            </w:pPr>
            <w:r>
              <w:rPr>
                <w:sz w:val="16"/>
                <w:szCs w:val="16"/>
              </w:rPr>
              <w:t>141.80</w:t>
            </w:r>
          </w:p>
        </w:tc>
        <w:tc>
          <w:tcPr>
            <w:tcW w:w="0" w:type="auto"/>
            <w:vAlign w:val="center"/>
          </w:tcPr>
          <w:p>
            <w:pPr>
              <w:pStyle w:val="18"/>
              <w:rPr>
                <w:sz w:val="16"/>
                <w:szCs w:val="16"/>
              </w:rPr>
            </w:pPr>
            <w:r>
              <w:rPr>
                <w:sz w:val="16"/>
                <w:szCs w:val="16"/>
              </w:rPr>
              <w:t>149.97</w:t>
            </w:r>
          </w:p>
        </w:tc>
        <w:tc>
          <w:tcPr>
            <w:tcW w:w="0" w:type="auto"/>
            <w:vAlign w:val="center"/>
          </w:tcPr>
          <w:p>
            <w:pPr>
              <w:pStyle w:val="18"/>
              <w:rPr>
                <w:sz w:val="16"/>
                <w:szCs w:val="16"/>
              </w:rPr>
            </w:pPr>
            <w:r>
              <w:rPr>
                <w:sz w:val="16"/>
                <w:szCs w:val="16"/>
              </w:rPr>
              <w:t>162.09</w:t>
            </w:r>
          </w:p>
        </w:tc>
        <w:tc>
          <w:tcPr>
            <w:tcW w:w="0" w:type="auto"/>
            <w:vAlign w:val="center"/>
          </w:tcPr>
          <w:p>
            <w:pPr>
              <w:pStyle w:val="18"/>
              <w:rPr>
                <w:sz w:val="16"/>
                <w:szCs w:val="16"/>
              </w:rPr>
            </w:pPr>
            <w:r>
              <w:rPr>
                <w:sz w:val="16"/>
                <w:szCs w:val="16"/>
              </w:rPr>
              <w:t>167.23</w:t>
            </w:r>
          </w:p>
        </w:tc>
        <w:tc>
          <w:tcPr>
            <w:tcW w:w="0" w:type="auto"/>
            <w:vAlign w:val="center"/>
          </w:tcPr>
          <w:p>
            <w:pPr>
              <w:pStyle w:val="18"/>
              <w:rPr>
                <w:sz w:val="16"/>
                <w:szCs w:val="16"/>
              </w:rPr>
            </w:pPr>
            <w:r>
              <w:rPr>
                <w:sz w:val="16"/>
                <w:szCs w:val="16"/>
              </w:rPr>
              <w:t>192.51</w:t>
            </w:r>
          </w:p>
        </w:tc>
        <w:tc>
          <w:tcPr>
            <w:tcW w:w="0" w:type="auto"/>
            <w:vAlign w:val="center"/>
          </w:tcPr>
          <w:p>
            <w:pPr>
              <w:pStyle w:val="18"/>
              <w:rPr>
                <w:sz w:val="16"/>
                <w:szCs w:val="16"/>
              </w:rPr>
            </w:pPr>
            <w:r>
              <w:rPr>
                <w:sz w:val="16"/>
                <w:szCs w:val="16"/>
              </w:rPr>
              <w:t>194.82</w:t>
            </w:r>
          </w:p>
        </w:tc>
        <w:tc>
          <w:tcPr>
            <w:tcW w:w="0" w:type="auto"/>
            <w:vAlign w:val="center"/>
          </w:tcPr>
          <w:p>
            <w:pPr>
              <w:pStyle w:val="18"/>
              <w:rPr>
                <w:sz w:val="16"/>
                <w:szCs w:val="16"/>
              </w:rPr>
            </w:pPr>
            <w:r>
              <w:rPr>
                <w:sz w:val="16"/>
                <w:szCs w:val="16"/>
              </w:rPr>
              <w:t>178.40</w:t>
            </w:r>
          </w:p>
        </w:tc>
        <w:tc>
          <w:tcPr>
            <w:tcW w:w="0" w:type="auto"/>
            <w:vAlign w:val="center"/>
          </w:tcPr>
          <w:p>
            <w:pPr>
              <w:pStyle w:val="18"/>
              <w:rPr>
                <w:sz w:val="16"/>
                <w:szCs w:val="16"/>
              </w:rPr>
            </w:pPr>
            <w:r>
              <w:rPr>
                <w:sz w:val="16"/>
                <w:szCs w:val="16"/>
              </w:rPr>
              <w:t>149.0</w:t>
            </w:r>
            <w:r>
              <w:rPr>
                <w:rFonts w:hint="eastAsia"/>
                <w:sz w:val="16"/>
                <w:szCs w:val="16"/>
              </w:rPr>
              <w:t>6</w:t>
            </w:r>
          </w:p>
        </w:tc>
        <w:tc>
          <w:tcPr>
            <w:tcW w:w="0" w:type="auto"/>
            <w:vAlign w:val="center"/>
          </w:tcPr>
          <w:p>
            <w:pPr>
              <w:pStyle w:val="18"/>
              <w:rPr>
                <w:sz w:val="16"/>
                <w:szCs w:val="16"/>
              </w:rPr>
            </w:pPr>
            <w:r>
              <w:rPr>
                <w:sz w:val="16"/>
                <w:szCs w:val="16"/>
              </w:rPr>
              <w:t>144.53</w:t>
            </w:r>
          </w:p>
        </w:tc>
        <w:tc>
          <w:tcPr>
            <w:tcW w:w="0" w:type="auto"/>
            <w:vAlign w:val="center"/>
          </w:tcPr>
          <w:p>
            <w:pPr>
              <w:pStyle w:val="18"/>
              <w:rPr>
                <w:sz w:val="16"/>
                <w:szCs w:val="16"/>
              </w:rPr>
            </w:pPr>
            <w:r>
              <w:rPr>
                <w:sz w:val="16"/>
                <w:szCs w:val="16"/>
              </w:rPr>
              <w:t>122.</w:t>
            </w:r>
            <w:r>
              <w:rPr>
                <w:rFonts w:hint="eastAsia"/>
                <w:sz w:val="16"/>
                <w:szCs w:val="16"/>
              </w:rPr>
              <w:t>30</w:t>
            </w:r>
          </w:p>
        </w:tc>
        <w:tc>
          <w:tcPr>
            <w:tcW w:w="0" w:type="auto"/>
            <w:vAlign w:val="center"/>
          </w:tcPr>
          <w:p>
            <w:pPr>
              <w:pStyle w:val="18"/>
              <w:rPr>
                <w:sz w:val="16"/>
                <w:szCs w:val="16"/>
              </w:rPr>
            </w:pPr>
            <w:r>
              <w:rPr>
                <w:sz w:val="16"/>
                <w:szCs w:val="16"/>
              </w:rPr>
              <w:t>21.0</w:t>
            </w:r>
            <w:r>
              <w:rPr>
                <w:rFonts w:hint="eastAsia"/>
                <w:sz w:val="16"/>
                <w:szCs w:val="16"/>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OQAKU</w:t>
            </w:r>
          </w:p>
        </w:tc>
        <w:tc>
          <w:tcPr>
            <w:tcW w:w="0" w:type="auto"/>
            <w:vAlign w:val="center"/>
          </w:tcPr>
          <w:p>
            <w:pPr>
              <w:pStyle w:val="18"/>
              <w:rPr>
                <w:sz w:val="16"/>
                <w:szCs w:val="16"/>
              </w:rPr>
            </w:pPr>
            <w:r>
              <w:rPr>
                <w:sz w:val="16"/>
                <w:szCs w:val="16"/>
              </w:rPr>
              <w:t>130.6</w:t>
            </w:r>
            <w:r>
              <w:rPr>
                <w:rFonts w:hint="eastAsia"/>
                <w:sz w:val="16"/>
                <w:szCs w:val="16"/>
              </w:rPr>
              <w:t>5</w:t>
            </w:r>
          </w:p>
        </w:tc>
        <w:tc>
          <w:tcPr>
            <w:tcW w:w="0" w:type="auto"/>
            <w:vAlign w:val="center"/>
          </w:tcPr>
          <w:p>
            <w:pPr>
              <w:pStyle w:val="18"/>
              <w:rPr>
                <w:sz w:val="16"/>
                <w:szCs w:val="16"/>
              </w:rPr>
            </w:pPr>
            <w:r>
              <w:rPr>
                <w:sz w:val="16"/>
                <w:szCs w:val="16"/>
              </w:rPr>
              <w:t>392.3</w:t>
            </w:r>
            <w:r>
              <w:rPr>
                <w:rFonts w:hint="eastAsia"/>
                <w:sz w:val="16"/>
                <w:szCs w:val="16"/>
              </w:rPr>
              <w:t>7</w:t>
            </w:r>
          </w:p>
        </w:tc>
        <w:tc>
          <w:tcPr>
            <w:tcW w:w="0" w:type="auto"/>
            <w:vAlign w:val="center"/>
          </w:tcPr>
          <w:p>
            <w:pPr>
              <w:pStyle w:val="18"/>
              <w:rPr>
                <w:sz w:val="16"/>
                <w:szCs w:val="16"/>
              </w:rPr>
            </w:pPr>
            <w:r>
              <w:rPr>
                <w:sz w:val="16"/>
                <w:szCs w:val="16"/>
              </w:rPr>
              <w:t>389.9</w:t>
            </w:r>
            <w:r>
              <w:rPr>
                <w:rFonts w:hint="eastAsia"/>
                <w:sz w:val="16"/>
                <w:szCs w:val="16"/>
              </w:rPr>
              <w:t>9</w:t>
            </w:r>
          </w:p>
        </w:tc>
        <w:tc>
          <w:tcPr>
            <w:tcW w:w="0" w:type="auto"/>
            <w:vAlign w:val="center"/>
          </w:tcPr>
          <w:p>
            <w:pPr>
              <w:pStyle w:val="18"/>
              <w:rPr>
                <w:sz w:val="16"/>
                <w:szCs w:val="16"/>
              </w:rPr>
            </w:pPr>
            <w:r>
              <w:rPr>
                <w:sz w:val="16"/>
                <w:szCs w:val="16"/>
              </w:rPr>
              <w:t>430.40</w:t>
            </w:r>
          </w:p>
        </w:tc>
        <w:tc>
          <w:tcPr>
            <w:tcW w:w="0" w:type="auto"/>
            <w:vAlign w:val="center"/>
          </w:tcPr>
          <w:p>
            <w:pPr>
              <w:pStyle w:val="18"/>
              <w:rPr>
                <w:sz w:val="16"/>
                <w:szCs w:val="16"/>
              </w:rPr>
            </w:pPr>
            <w:r>
              <w:rPr>
                <w:sz w:val="16"/>
                <w:szCs w:val="16"/>
              </w:rPr>
              <w:t>417.13</w:t>
            </w:r>
          </w:p>
        </w:tc>
        <w:tc>
          <w:tcPr>
            <w:tcW w:w="0" w:type="auto"/>
            <w:vAlign w:val="center"/>
          </w:tcPr>
          <w:p>
            <w:pPr>
              <w:pStyle w:val="18"/>
              <w:rPr>
                <w:sz w:val="16"/>
                <w:szCs w:val="16"/>
              </w:rPr>
            </w:pPr>
            <w:r>
              <w:rPr>
                <w:sz w:val="16"/>
                <w:szCs w:val="16"/>
              </w:rPr>
              <w:t>428.33</w:t>
            </w:r>
          </w:p>
        </w:tc>
        <w:tc>
          <w:tcPr>
            <w:tcW w:w="0" w:type="auto"/>
            <w:vAlign w:val="center"/>
          </w:tcPr>
          <w:p>
            <w:pPr>
              <w:pStyle w:val="18"/>
              <w:rPr>
                <w:sz w:val="16"/>
                <w:szCs w:val="16"/>
              </w:rPr>
            </w:pPr>
            <w:r>
              <w:rPr>
                <w:sz w:val="16"/>
                <w:szCs w:val="16"/>
              </w:rPr>
              <w:t>436.25</w:t>
            </w:r>
          </w:p>
        </w:tc>
        <w:tc>
          <w:tcPr>
            <w:tcW w:w="0" w:type="auto"/>
            <w:vAlign w:val="center"/>
          </w:tcPr>
          <w:p>
            <w:pPr>
              <w:pStyle w:val="18"/>
              <w:rPr>
                <w:sz w:val="16"/>
                <w:szCs w:val="16"/>
              </w:rPr>
            </w:pPr>
            <w:r>
              <w:rPr>
                <w:sz w:val="16"/>
                <w:szCs w:val="16"/>
              </w:rPr>
              <w:t>434.20</w:t>
            </w:r>
          </w:p>
        </w:tc>
        <w:tc>
          <w:tcPr>
            <w:tcW w:w="0" w:type="auto"/>
            <w:vAlign w:val="center"/>
          </w:tcPr>
          <w:p>
            <w:pPr>
              <w:pStyle w:val="18"/>
              <w:rPr>
                <w:sz w:val="16"/>
                <w:szCs w:val="16"/>
              </w:rPr>
            </w:pPr>
            <w:r>
              <w:rPr>
                <w:sz w:val="16"/>
                <w:szCs w:val="16"/>
              </w:rPr>
              <w:t>493.76</w:t>
            </w:r>
          </w:p>
        </w:tc>
        <w:tc>
          <w:tcPr>
            <w:tcW w:w="0" w:type="auto"/>
            <w:vAlign w:val="center"/>
          </w:tcPr>
          <w:p>
            <w:pPr>
              <w:pStyle w:val="18"/>
              <w:rPr>
                <w:sz w:val="16"/>
                <w:szCs w:val="16"/>
              </w:rPr>
            </w:pPr>
            <w:r>
              <w:rPr>
                <w:sz w:val="16"/>
                <w:szCs w:val="16"/>
              </w:rPr>
              <w:t>521.36</w:t>
            </w:r>
          </w:p>
        </w:tc>
        <w:tc>
          <w:tcPr>
            <w:tcW w:w="0" w:type="auto"/>
            <w:vAlign w:val="center"/>
          </w:tcPr>
          <w:p>
            <w:pPr>
              <w:pStyle w:val="18"/>
              <w:rPr>
                <w:sz w:val="16"/>
                <w:szCs w:val="16"/>
              </w:rPr>
            </w:pPr>
            <w:r>
              <w:rPr>
                <w:sz w:val="16"/>
                <w:szCs w:val="16"/>
              </w:rPr>
              <w:t>494.90</w:t>
            </w:r>
          </w:p>
        </w:tc>
        <w:tc>
          <w:tcPr>
            <w:tcW w:w="0" w:type="auto"/>
            <w:vAlign w:val="center"/>
          </w:tcPr>
          <w:p>
            <w:pPr>
              <w:pStyle w:val="18"/>
              <w:rPr>
                <w:sz w:val="16"/>
                <w:szCs w:val="16"/>
              </w:rPr>
            </w:pPr>
            <w:r>
              <w:rPr>
                <w:sz w:val="16"/>
                <w:szCs w:val="16"/>
              </w:rPr>
              <w:t>421.34</w:t>
            </w:r>
          </w:p>
        </w:tc>
        <w:tc>
          <w:tcPr>
            <w:tcW w:w="0" w:type="auto"/>
            <w:vAlign w:val="center"/>
          </w:tcPr>
          <w:p>
            <w:pPr>
              <w:pStyle w:val="18"/>
              <w:rPr>
                <w:sz w:val="16"/>
                <w:szCs w:val="16"/>
              </w:rPr>
            </w:pPr>
            <w:r>
              <w:rPr>
                <w:sz w:val="16"/>
                <w:szCs w:val="16"/>
              </w:rPr>
              <w:t>424.41</w:t>
            </w:r>
          </w:p>
        </w:tc>
        <w:tc>
          <w:tcPr>
            <w:tcW w:w="0" w:type="auto"/>
            <w:vAlign w:val="center"/>
          </w:tcPr>
          <w:p>
            <w:pPr>
              <w:pStyle w:val="18"/>
              <w:rPr>
                <w:sz w:val="16"/>
                <w:szCs w:val="16"/>
              </w:rPr>
            </w:pPr>
            <w:r>
              <w:rPr>
                <w:sz w:val="16"/>
                <w:szCs w:val="16"/>
              </w:rPr>
              <w:t>104.7</w:t>
            </w:r>
            <w:r>
              <w:rPr>
                <w:rFonts w:hint="eastAsia"/>
                <w:sz w:val="16"/>
                <w:szCs w:val="16"/>
              </w:rPr>
              <w:t>9</w:t>
            </w:r>
          </w:p>
        </w:tc>
        <w:tc>
          <w:tcPr>
            <w:tcW w:w="0" w:type="auto"/>
            <w:vAlign w:val="center"/>
          </w:tcPr>
          <w:p>
            <w:pPr>
              <w:pStyle w:val="18"/>
              <w:rPr>
                <w:sz w:val="16"/>
                <w:szCs w:val="16"/>
              </w:rPr>
            </w:pPr>
            <w:r>
              <w:rPr>
                <w:sz w:val="16"/>
                <w:szCs w:val="16"/>
              </w:rPr>
              <w:t>318.4</w:t>
            </w:r>
            <w:r>
              <w:rPr>
                <w:rFonts w:hint="eastAsia"/>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OQAML</w:t>
            </w:r>
          </w:p>
        </w:tc>
        <w:tc>
          <w:tcPr>
            <w:tcW w:w="0" w:type="auto"/>
            <w:vAlign w:val="center"/>
          </w:tcPr>
          <w:p>
            <w:pPr>
              <w:pStyle w:val="18"/>
              <w:rPr>
                <w:sz w:val="16"/>
                <w:szCs w:val="16"/>
              </w:rPr>
            </w:pPr>
            <w:r>
              <w:rPr>
                <w:sz w:val="16"/>
                <w:szCs w:val="16"/>
              </w:rPr>
              <w:t>122.8</w:t>
            </w:r>
            <w:r>
              <w:rPr>
                <w:rFonts w:hint="eastAsia"/>
                <w:sz w:val="16"/>
                <w:szCs w:val="16"/>
              </w:rPr>
              <w:t>9</w:t>
            </w:r>
          </w:p>
        </w:tc>
        <w:tc>
          <w:tcPr>
            <w:tcW w:w="0" w:type="auto"/>
            <w:vAlign w:val="center"/>
          </w:tcPr>
          <w:p>
            <w:pPr>
              <w:pStyle w:val="18"/>
              <w:rPr>
                <w:sz w:val="16"/>
                <w:szCs w:val="16"/>
              </w:rPr>
            </w:pPr>
            <w:r>
              <w:rPr>
                <w:sz w:val="16"/>
                <w:szCs w:val="16"/>
              </w:rPr>
              <w:t>310.5</w:t>
            </w:r>
            <w:r>
              <w:rPr>
                <w:rFonts w:hint="eastAsia"/>
                <w:sz w:val="16"/>
                <w:szCs w:val="16"/>
              </w:rPr>
              <w:t>5</w:t>
            </w:r>
          </w:p>
        </w:tc>
        <w:tc>
          <w:tcPr>
            <w:tcW w:w="0" w:type="auto"/>
            <w:vAlign w:val="center"/>
          </w:tcPr>
          <w:p>
            <w:pPr>
              <w:pStyle w:val="18"/>
              <w:rPr>
                <w:sz w:val="16"/>
                <w:szCs w:val="16"/>
              </w:rPr>
            </w:pPr>
            <w:r>
              <w:rPr>
                <w:sz w:val="16"/>
                <w:szCs w:val="16"/>
              </w:rPr>
              <w:t>309.0</w:t>
            </w:r>
            <w:r>
              <w:rPr>
                <w:rFonts w:hint="eastAsia"/>
                <w:sz w:val="16"/>
                <w:szCs w:val="16"/>
              </w:rPr>
              <w:t>1</w:t>
            </w:r>
          </w:p>
        </w:tc>
        <w:tc>
          <w:tcPr>
            <w:tcW w:w="0" w:type="auto"/>
            <w:vAlign w:val="center"/>
          </w:tcPr>
          <w:p>
            <w:pPr>
              <w:pStyle w:val="18"/>
              <w:rPr>
                <w:sz w:val="16"/>
                <w:szCs w:val="16"/>
              </w:rPr>
            </w:pPr>
            <w:r>
              <w:rPr>
                <w:sz w:val="16"/>
                <w:szCs w:val="16"/>
              </w:rPr>
              <w:t>325.6</w:t>
            </w:r>
            <w:r>
              <w:rPr>
                <w:rFonts w:hint="eastAsia"/>
                <w:sz w:val="16"/>
                <w:szCs w:val="16"/>
              </w:rPr>
              <w:t>1</w:t>
            </w:r>
          </w:p>
        </w:tc>
        <w:tc>
          <w:tcPr>
            <w:tcW w:w="0" w:type="auto"/>
            <w:vAlign w:val="center"/>
          </w:tcPr>
          <w:p>
            <w:pPr>
              <w:pStyle w:val="18"/>
              <w:rPr>
                <w:sz w:val="16"/>
                <w:szCs w:val="16"/>
              </w:rPr>
            </w:pPr>
            <w:r>
              <w:rPr>
                <w:sz w:val="16"/>
                <w:szCs w:val="16"/>
              </w:rPr>
              <w:t>308.60</w:t>
            </w:r>
          </w:p>
        </w:tc>
        <w:tc>
          <w:tcPr>
            <w:tcW w:w="0" w:type="auto"/>
            <w:vAlign w:val="center"/>
          </w:tcPr>
          <w:p>
            <w:pPr>
              <w:pStyle w:val="18"/>
              <w:rPr>
                <w:sz w:val="16"/>
                <w:szCs w:val="16"/>
              </w:rPr>
            </w:pPr>
            <w:r>
              <w:rPr>
                <w:sz w:val="16"/>
                <w:szCs w:val="16"/>
              </w:rPr>
              <w:t>319.86</w:t>
            </w:r>
          </w:p>
        </w:tc>
        <w:tc>
          <w:tcPr>
            <w:tcW w:w="0" w:type="auto"/>
            <w:vAlign w:val="center"/>
          </w:tcPr>
          <w:p>
            <w:pPr>
              <w:pStyle w:val="18"/>
              <w:rPr>
                <w:sz w:val="16"/>
                <w:szCs w:val="16"/>
              </w:rPr>
            </w:pPr>
            <w:r>
              <w:rPr>
                <w:sz w:val="16"/>
                <w:szCs w:val="16"/>
              </w:rPr>
              <w:t>336.39</w:t>
            </w:r>
          </w:p>
        </w:tc>
        <w:tc>
          <w:tcPr>
            <w:tcW w:w="0" w:type="auto"/>
            <w:vAlign w:val="center"/>
          </w:tcPr>
          <w:p>
            <w:pPr>
              <w:pStyle w:val="18"/>
              <w:rPr>
                <w:sz w:val="16"/>
                <w:szCs w:val="16"/>
              </w:rPr>
            </w:pPr>
            <w:r>
              <w:rPr>
                <w:sz w:val="16"/>
                <w:szCs w:val="16"/>
              </w:rPr>
              <w:t>338.77</w:t>
            </w:r>
          </w:p>
        </w:tc>
        <w:tc>
          <w:tcPr>
            <w:tcW w:w="0" w:type="auto"/>
            <w:vAlign w:val="center"/>
          </w:tcPr>
          <w:p>
            <w:pPr>
              <w:pStyle w:val="18"/>
              <w:rPr>
                <w:sz w:val="16"/>
                <w:szCs w:val="16"/>
              </w:rPr>
            </w:pPr>
            <w:r>
              <w:rPr>
                <w:sz w:val="16"/>
                <w:szCs w:val="16"/>
              </w:rPr>
              <w:t>376.65</w:t>
            </w:r>
          </w:p>
        </w:tc>
        <w:tc>
          <w:tcPr>
            <w:tcW w:w="0" w:type="auto"/>
            <w:vAlign w:val="center"/>
          </w:tcPr>
          <w:p>
            <w:pPr>
              <w:pStyle w:val="18"/>
              <w:rPr>
                <w:sz w:val="16"/>
                <w:szCs w:val="16"/>
              </w:rPr>
            </w:pPr>
            <w:r>
              <w:rPr>
                <w:sz w:val="16"/>
                <w:szCs w:val="16"/>
              </w:rPr>
              <w:t>389.86</w:t>
            </w:r>
          </w:p>
        </w:tc>
        <w:tc>
          <w:tcPr>
            <w:tcW w:w="0" w:type="auto"/>
            <w:vAlign w:val="center"/>
          </w:tcPr>
          <w:p>
            <w:pPr>
              <w:pStyle w:val="18"/>
              <w:rPr>
                <w:sz w:val="16"/>
                <w:szCs w:val="16"/>
              </w:rPr>
            </w:pPr>
            <w:r>
              <w:rPr>
                <w:sz w:val="16"/>
                <w:szCs w:val="16"/>
              </w:rPr>
              <w:t>367.09</w:t>
            </w:r>
          </w:p>
        </w:tc>
        <w:tc>
          <w:tcPr>
            <w:tcW w:w="0" w:type="auto"/>
            <w:vAlign w:val="center"/>
          </w:tcPr>
          <w:p>
            <w:pPr>
              <w:pStyle w:val="18"/>
              <w:rPr>
                <w:sz w:val="16"/>
                <w:szCs w:val="16"/>
              </w:rPr>
            </w:pPr>
            <w:r>
              <w:rPr>
                <w:sz w:val="16"/>
                <w:szCs w:val="16"/>
              </w:rPr>
              <w:t>318.5</w:t>
            </w:r>
            <w:r>
              <w:rPr>
                <w:rFonts w:hint="eastAsia"/>
                <w:sz w:val="16"/>
                <w:szCs w:val="16"/>
              </w:rPr>
              <w:t>6</w:t>
            </w:r>
          </w:p>
        </w:tc>
        <w:tc>
          <w:tcPr>
            <w:tcW w:w="0" w:type="auto"/>
            <w:vAlign w:val="center"/>
          </w:tcPr>
          <w:p>
            <w:pPr>
              <w:pStyle w:val="18"/>
              <w:rPr>
                <w:sz w:val="16"/>
                <w:szCs w:val="16"/>
              </w:rPr>
            </w:pPr>
            <w:r>
              <w:rPr>
                <w:sz w:val="16"/>
                <w:szCs w:val="16"/>
              </w:rPr>
              <w:t>317.28</w:t>
            </w:r>
          </w:p>
        </w:tc>
        <w:tc>
          <w:tcPr>
            <w:tcW w:w="0" w:type="auto"/>
            <w:vAlign w:val="center"/>
          </w:tcPr>
          <w:p>
            <w:pPr>
              <w:pStyle w:val="18"/>
              <w:rPr>
                <w:sz w:val="16"/>
                <w:szCs w:val="16"/>
              </w:rPr>
            </w:pPr>
            <w:r>
              <w:rPr>
                <w:sz w:val="16"/>
                <w:szCs w:val="16"/>
              </w:rPr>
              <w:t>112.5</w:t>
            </w:r>
            <w:r>
              <w:rPr>
                <w:rFonts w:hint="eastAsia"/>
                <w:sz w:val="16"/>
                <w:szCs w:val="16"/>
              </w:rPr>
              <w:t>2</w:t>
            </w:r>
          </w:p>
        </w:tc>
        <w:tc>
          <w:tcPr>
            <w:tcW w:w="0" w:type="auto"/>
            <w:vAlign w:val="center"/>
          </w:tcPr>
          <w:p>
            <w:pPr>
              <w:pStyle w:val="18"/>
              <w:rPr>
                <w:sz w:val="16"/>
                <w:szCs w:val="16"/>
              </w:rPr>
            </w:pPr>
            <w:r>
              <w:rPr>
                <w:sz w:val="16"/>
                <w:szCs w:val="16"/>
              </w:rPr>
              <w:t>203.5</w:t>
            </w: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OQAMR</w:t>
            </w:r>
          </w:p>
        </w:tc>
        <w:tc>
          <w:tcPr>
            <w:tcW w:w="0" w:type="auto"/>
            <w:vAlign w:val="center"/>
          </w:tcPr>
          <w:p>
            <w:pPr>
              <w:pStyle w:val="18"/>
              <w:rPr>
                <w:sz w:val="16"/>
                <w:szCs w:val="16"/>
              </w:rPr>
            </w:pPr>
            <w:r>
              <w:rPr>
                <w:sz w:val="16"/>
                <w:szCs w:val="16"/>
              </w:rPr>
              <w:t>138.6</w:t>
            </w:r>
            <w:r>
              <w:rPr>
                <w:rFonts w:hint="eastAsia"/>
                <w:sz w:val="16"/>
                <w:szCs w:val="16"/>
              </w:rPr>
              <w:t>7</w:t>
            </w:r>
          </w:p>
        </w:tc>
        <w:tc>
          <w:tcPr>
            <w:tcW w:w="0" w:type="auto"/>
            <w:vAlign w:val="center"/>
          </w:tcPr>
          <w:p>
            <w:pPr>
              <w:pStyle w:val="18"/>
              <w:rPr>
                <w:sz w:val="16"/>
                <w:szCs w:val="16"/>
              </w:rPr>
            </w:pPr>
            <w:r>
              <w:rPr>
                <w:sz w:val="16"/>
                <w:szCs w:val="16"/>
              </w:rPr>
              <w:t>294.44</w:t>
            </w:r>
          </w:p>
        </w:tc>
        <w:tc>
          <w:tcPr>
            <w:tcW w:w="0" w:type="auto"/>
            <w:vAlign w:val="center"/>
          </w:tcPr>
          <w:p>
            <w:pPr>
              <w:pStyle w:val="18"/>
              <w:rPr>
                <w:sz w:val="16"/>
                <w:szCs w:val="16"/>
              </w:rPr>
            </w:pPr>
            <w:r>
              <w:rPr>
                <w:sz w:val="16"/>
                <w:szCs w:val="16"/>
              </w:rPr>
              <w:t>294.17</w:t>
            </w:r>
          </w:p>
        </w:tc>
        <w:tc>
          <w:tcPr>
            <w:tcW w:w="0" w:type="auto"/>
            <w:vAlign w:val="center"/>
          </w:tcPr>
          <w:p>
            <w:pPr>
              <w:pStyle w:val="18"/>
              <w:rPr>
                <w:sz w:val="16"/>
                <w:szCs w:val="16"/>
              </w:rPr>
            </w:pPr>
            <w:r>
              <w:rPr>
                <w:sz w:val="16"/>
                <w:szCs w:val="16"/>
              </w:rPr>
              <w:t>304.4</w:t>
            </w:r>
            <w:r>
              <w:rPr>
                <w:rFonts w:hint="eastAsia"/>
                <w:sz w:val="16"/>
                <w:szCs w:val="16"/>
              </w:rPr>
              <w:t>5</w:t>
            </w:r>
          </w:p>
        </w:tc>
        <w:tc>
          <w:tcPr>
            <w:tcW w:w="0" w:type="auto"/>
            <w:vAlign w:val="center"/>
          </w:tcPr>
          <w:p>
            <w:pPr>
              <w:pStyle w:val="18"/>
              <w:rPr>
                <w:sz w:val="16"/>
                <w:szCs w:val="16"/>
              </w:rPr>
            </w:pPr>
            <w:r>
              <w:rPr>
                <w:sz w:val="16"/>
                <w:szCs w:val="16"/>
              </w:rPr>
              <w:t>294.57</w:t>
            </w:r>
          </w:p>
        </w:tc>
        <w:tc>
          <w:tcPr>
            <w:tcW w:w="0" w:type="auto"/>
            <w:vAlign w:val="center"/>
          </w:tcPr>
          <w:p>
            <w:pPr>
              <w:pStyle w:val="18"/>
              <w:rPr>
                <w:sz w:val="16"/>
                <w:szCs w:val="16"/>
              </w:rPr>
            </w:pPr>
            <w:r>
              <w:rPr>
                <w:sz w:val="16"/>
                <w:szCs w:val="16"/>
              </w:rPr>
              <w:t>303.93</w:t>
            </w:r>
          </w:p>
        </w:tc>
        <w:tc>
          <w:tcPr>
            <w:tcW w:w="0" w:type="auto"/>
            <w:vAlign w:val="center"/>
          </w:tcPr>
          <w:p>
            <w:pPr>
              <w:pStyle w:val="18"/>
              <w:rPr>
                <w:sz w:val="16"/>
                <w:szCs w:val="16"/>
              </w:rPr>
            </w:pPr>
            <w:r>
              <w:rPr>
                <w:sz w:val="16"/>
                <w:szCs w:val="16"/>
              </w:rPr>
              <w:t>315.58</w:t>
            </w:r>
          </w:p>
        </w:tc>
        <w:tc>
          <w:tcPr>
            <w:tcW w:w="0" w:type="auto"/>
            <w:vAlign w:val="center"/>
          </w:tcPr>
          <w:p>
            <w:pPr>
              <w:pStyle w:val="18"/>
              <w:rPr>
                <w:sz w:val="16"/>
                <w:szCs w:val="16"/>
              </w:rPr>
            </w:pPr>
            <w:r>
              <w:rPr>
                <w:sz w:val="16"/>
                <w:szCs w:val="16"/>
              </w:rPr>
              <w:t>320.61</w:t>
            </w:r>
          </w:p>
        </w:tc>
        <w:tc>
          <w:tcPr>
            <w:tcW w:w="0" w:type="auto"/>
            <w:vAlign w:val="center"/>
          </w:tcPr>
          <w:p>
            <w:pPr>
              <w:pStyle w:val="18"/>
              <w:rPr>
                <w:sz w:val="16"/>
                <w:szCs w:val="16"/>
              </w:rPr>
            </w:pPr>
            <w:r>
              <w:rPr>
                <w:sz w:val="16"/>
                <w:szCs w:val="16"/>
              </w:rPr>
              <w:t>349.92</w:t>
            </w:r>
          </w:p>
        </w:tc>
        <w:tc>
          <w:tcPr>
            <w:tcW w:w="0" w:type="auto"/>
            <w:vAlign w:val="center"/>
          </w:tcPr>
          <w:p>
            <w:pPr>
              <w:pStyle w:val="18"/>
              <w:rPr>
                <w:sz w:val="16"/>
                <w:szCs w:val="16"/>
              </w:rPr>
            </w:pPr>
            <w:r>
              <w:rPr>
                <w:sz w:val="16"/>
                <w:szCs w:val="16"/>
              </w:rPr>
              <w:t>358.07</w:t>
            </w:r>
          </w:p>
        </w:tc>
        <w:tc>
          <w:tcPr>
            <w:tcW w:w="0" w:type="auto"/>
            <w:vAlign w:val="center"/>
          </w:tcPr>
          <w:p>
            <w:pPr>
              <w:pStyle w:val="18"/>
              <w:rPr>
                <w:sz w:val="16"/>
                <w:szCs w:val="16"/>
              </w:rPr>
            </w:pPr>
            <w:r>
              <w:rPr>
                <w:sz w:val="16"/>
                <w:szCs w:val="16"/>
              </w:rPr>
              <w:t>338.93</w:t>
            </w:r>
          </w:p>
        </w:tc>
        <w:tc>
          <w:tcPr>
            <w:tcW w:w="0" w:type="auto"/>
            <w:vAlign w:val="center"/>
          </w:tcPr>
          <w:p>
            <w:pPr>
              <w:pStyle w:val="18"/>
              <w:rPr>
                <w:sz w:val="16"/>
                <w:szCs w:val="16"/>
              </w:rPr>
            </w:pPr>
            <w:r>
              <w:rPr>
                <w:sz w:val="16"/>
                <w:szCs w:val="16"/>
              </w:rPr>
              <w:t>299.3</w:t>
            </w:r>
            <w:r>
              <w:rPr>
                <w:rFonts w:hint="eastAsia"/>
                <w:sz w:val="16"/>
                <w:szCs w:val="16"/>
              </w:rPr>
              <w:t>6</w:t>
            </w:r>
          </w:p>
        </w:tc>
        <w:tc>
          <w:tcPr>
            <w:tcW w:w="0" w:type="auto"/>
            <w:vAlign w:val="center"/>
          </w:tcPr>
          <w:p>
            <w:pPr>
              <w:pStyle w:val="18"/>
              <w:rPr>
                <w:sz w:val="16"/>
                <w:szCs w:val="16"/>
              </w:rPr>
            </w:pPr>
            <w:r>
              <w:rPr>
                <w:sz w:val="16"/>
                <w:szCs w:val="16"/>
              </w:rPr>
              <w:t>297.19</w:t>
            </w:r>
          </w:p>
        </w:tc>
        <w:tc>
          <w:tcPr>
            <w:tcW w:w="0" w:type="auto"/>
            <w:vAlign w:val="center"/>
          </w:tcPr>
          <w:p>
            <w:pPr>
              <w:pStyle w:val="18"/>
              <w:rPr>
                <w:sz w:val="16"/>
                <w:szCs w:val="16"/>
              </w:rPr>
            </w:pPr>
            <w:r>
              <w:rPr>
                <w:sz w:val="16"/>
                <w:szCs w:val="16"/>
              </w:rPr>
              <w:t>116.8</w:t>
            </w:r>
            <w:r>
              <w:rPr>
                <w:rFonts w:hint="eastAsia"/>
                <w:sz w:val="16"/>
                <w:szCs w:val="16"/>
              </w:rPr>
              <w:t>7</w:t>
            </w:r>
          </w:p>
        </w:tc>
        <w:tc>
          <w:tcPr>
            <w:tcW w:w="0" w:type="auto"/>
            <w:vAlign w:val="center"/>
          </w:tcPr>
          <w:p>
            <w:pPr>
              <w:pStyle w:val="18"/>
              <w:rPr>
                <w:sz w:val="16"/>
                <w:szCs w:val="16"/>
              </w:rPr>
            </w:pPr>
            <w:r>
              <w:rPr>
                <w:sz w:val="16"/>
                <w:szCs w:val="16"/>
              </w:rPr>
              <w:t>179.1</w:t>
            </w:r>
            <w:r>
              <w:rPr>
                <w:rFonts w:hint="eastAsia"/>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0" w:type="auto"/>
            <w:noWrap/>
            <w:vAlign w:val="center"/>
          </w:tcPr>
          <w:p>
            <w:pPr>
              <w:pStyle w:val="18"/>
              <w:rPr>
                <w:sz w:val="16"/>
                <w:szCs w:val="16"/>
              </w:rPr>
            </w:pPr>
            <w:r>
              <w:rPr>
                <w:rFonts w:hint="eastAsia"/>
                <w:sz w:val="16"/>
                <w:szCs w:val="16"/>
              </w:rPr>
              <w:t>ROFRM</w:t>
            </w:r>
          </w:p>
        </w:tc>
        <w:tc>
          <w:tcPr>
            <w:tcW w:w="0" w:type="auto"/>
            <w:vAlign w:val="center"/>
          </w:tcPr>
          <w:p>
            <w:pPr>
              <w:pStyle w:val="18"/>
              <w:rPr>
                <w:sz w:val="16"/>
                <w:szCs w:val="16"/>
              </w:rPr>
            </w:pPr>
            <w:r>
              <w:rPr>
                <w:sz w:val="16"/>
                <w:szCs w:val="16"/>
              </w:rPr>
              <w:t>142.82</w:t>
            </w:r>
          </w:p>
        </w:tc>
        <w:tc>
          <w:tcPr>
            <w:tcW w:w="0" w:type="auto"/>
            <w:vAlign w:val="center"/>
          </w:tcPr>
          <w:p>
            <w:pPr>
              <w:pStyle w:val="18"/>
              <w:rPr>
                <w:sz w:val="16"/>
                <w:szCs w:val="16"/>
              </w:rPr>
            </w:pPr>
            <w:r>
              <w:rPr>
                <w:sz w:val="16"/>
                <w:szCs w:val="16"/>
              </w:rPr>
              <w:t>270.96</w:t>
            </w:r>
          </w:p>
        </w:tc>
        <w:tc>
          <w:tcPr>
            <w:tcW w:w="0" w:type="auto"/>
            <w:vAlign w:val="center"/>
          </w:tcPr>
          <w:p>
            <w:pPr>
              <w:pStyle w:val="18"/>
              <w:rPr>
                <w:sz w:val="16"/>
                <w:szCs w:val="16"/>
              </w:rPr>
            </w:pPr>
            <w:r>
              <w:rPr>
                <w:sz w:val="16"/>
                <w:szCs w:val="16"/>
              </w:rPr>
              <w:t>271.9</w:t>
            </w:r>
            <w:r>
              <w:rPr>
                <w:rFonts w:hint="eastAsia"/>
                <w:sz w:val="16"/>
                <w:szCs w:val="16"/>
              </w:rPr>
              <w:t>7</w:t>
            </w:r>
          </w:p>
        </w:tc>
        <w:tc>
          <w:tcPr>
            <w:tcW w:w="0" w:type="auto"/>
            <w:vAlign w:val="center"/>
          </w:tcPr>
          <w:p>
            <w:pPr>
              <w:pStyle w:val="18"/>
              <w:rPr>
                <w:sz w:val="16"/>
                <w:szCs w:val="16"/>
              </w:rPr>
            </w:pPr>
            <w:r>
              <w:rPr>
                <w:sz w:val="16"/>
                <w:szCs w:val="16"/>
              </w:rPr>
              <w:t>270.67</w:t>
            </w:r>
          </w:p>
        </w:tc>
        <w:tc>
          <w:tcPr>
            <w:tcW w:w="0" w:type="auto"/>
            <w:vAlign w:val="center"/>
          </w:tcPr>
          <w:p>
            <w:pPr>
              <w:pStyle w:val="18"/>
              <w:rPr>
                <w:sz w:val="16"/>
                <w:szCs w:val="16"/>
              </w:rPr>
            </w:pPr>
            <w:r>
              <w:rPr>
                <w:sz w:val="16"/>
                <w:szCs w:val="16"/>
              </w:rPr>
              <w:t>262.72</w:t>
            </w:r>
          </w:p>
        </w:tc>
        <w:tc>
          <w:tcPr>
            <w:tcW w:w="0" w:type="auto"/>
            <w:vAlign w:val="center"/>
          </w:tcPr>
          <w:p>
            <w:pPr>
              <w:pStyle w:val="18"/>
              <w:rPr>
                <w:sz w:val="16"/>
                <w:szCs w:val="16"/>
              </w:rPr>
            </w:pPr>
            <w:r>
              <w:rPr>
                <w:sz w:val="16"/>
                <w:szCs w:val="16"/>
              </w:rPr>
              <w:t>271.62</w:t>
            </w:r>
          </w:p>
        </w:tc>
        <w:tc>
          <w:tcPr>
            <w:tcW w:w="0" w:type="auto"/>
            <w:vAlign w:val="center"/>
          </w:tcPr>
          <w:p>
            <w:pPr>
              <w:pStyle w:val="18"/>
              <w:rPr>
                <w:sz w:val="16"/>
                <w:szCs w:val="16"/>
              </w:rPr>
            </w:pPr>
            <w:r>
              <w:rPr>
                <w:sz w:val="16"/>
                <w:szCs w:val="16"/>
              </w:rPr>
              <w:t>282.83</w:t>
            </w:r>
          </w:p>
        </w:tc>
        <w:tc>
          <w:tcPr>
            <w:tcW w:w="0" w:type="auto"/>
            <w:vAlign w:val="center"/>
          </w:tcPr>
          <w:p>
            <w:pPr>
              <w:pStyle w:val="18"/>
              <w:rPr>
                <w:sz w:val="16"/>
                <w:szCs w:val="16"/>
              </w:rPr>
            </w:pPr>
            <w:r>
              <w:rPr>
                <w:sz w:val="16"/>
                <w:szCs w:val="16"/>
              </w:rPr>
              <w:t>289.16</w:t>
            </w:r>
          </w:p>
        </w:tc>
        <w:tc>
          <w:tcPr>
            <w:tcW w:w="0" w:type="auto"/>
            <w:vAlign w:val="center"/>
          </w:tcPr>
          <w:p>
            <w:pPr>
              <w:pStyle w:val="18"/>
              <w:rPr>
                <w:sz w:val="16"/>
                <w:szCs w:val="16"/>
              </w:rPr>
            </w:pPr>
            <w:r>
              <w:rPr>
                <w:sz w:val="16"/>
                <w:szCs w:val="16"/>
              </w:rPr>
              <w:t>313.68</w:t>
            </w:r>
          </w:p>
        </w:tc>
        <w:tc>
          <w:tcPr>
            <w:tcW w:w="0" w:type="auto"/>
            <w:vAlign w:val="center"/>
          </w:tcPr>
          <w:p>
            <w:pPr>
              <w:pStyle w:val="18"/>
              <w:rPr>
                <w:sz w:val="16"/>
                <w:szCs w:val="16"/>
              </w:rPr>
            </w:pPr>
            <w:r>
              <w:rPr>
                <w:sz w:val="16"/>
                <w:szCs w:val="16"/>
              </w:rPr>
              <w:t>318.71</w:t>
            </w:r>
          </w:p>
        </w:tc>
        <w:tc>
          <w:tcPr>
            <w:tcW w:w="0" w:type="auto"/>
            <w:vAlign w:val="center"/>
          </w:tcPr>
          <w:p>
            <w:pPr>
              <w:pStyle w:val="18"/>
              <w:rPr>
                <w:sz w:val="16"/>
                <w:szCs w:val="16"/>
              </w:rPr>
            </w:pPr>
            <w:r>
              <w:rPr>
                <w:sz w:val="16"/>
                <w:szCs w:val="16"/>
              </w:rPr>
              <w:t>304.69</w:t>
            </w:r>
          </w:p>
        </w:tc>
        <w:tc>
          <w:tcPr>
            <w:tcW w:w="0" w:type="auto"/>
            <w:vAlign w:val="center"/>
          </w:tcPr>
          <w:p>
            <w:pPr>
              <w:pStyle w:val="18"/>
              <w:rPr>
                <w:sz w:val="16"/>
                <w:szCs w:val="16"/>
              </w:rPr>
            </w:pPr>
            <w:r>
              <w:rPr>
                <w:sz w:val="16"/>
                <w:szCs w:val="16"/>
              </w:rPr>
              <w:t>271.2</w:t>
            </w:r>
            <w:r>
              <w:rPr>
                <w:rFonts w:hint="eastAsia"/>
                <w:sz w:val="16"/>
                <w:szCs w:val="16"/>
              </w:rPr>
              <w:t>6</w:t>
            </w:r>
          </w:p>
        </w:tc>
        <w:tc>
          <w:tcPr>
            <w:tcW w:w="0" w:type="auto"/>
            <w:vAlign w:val="center"/>
          </w:tcPr>
          <w:p>
            <w:pPr>
              <w:pStyle w:val="18"/>
              <w:rPr>
                <w:sz w:val="16"/>
                <w:szCs w:val="16"/>
              </w:rPr>
            </w:pPr>
            <w:r>
              <w:rPr>
                <w:sz w:val="16"/>
                <w:szCs w:val="16"/>
              </w:rPr>
              <w:t>268.87</w:t>
            </w:r>
          </w:p>
        </w:tc>
        <w:tc>
          <w:tcPr>
            <w:tcW w:w="0" w:type="auto"/>
            <w:vAlign w:val="center"/>
          </w:tcPr>
          <w:p>
            <w:pPr>
              <w:pStyle w:val="18"/>
              <w:rPr>
                <w:sz w:val="16"/>
                <w:szCs w:val="16"/>
              </w:rPr>
            </w:pPr>
            <w:r>
              <w:rPr>
                <w:sz w:val="16"/>
                <w:szCs w:val="16"/>
              </w:rPr>
              <w:t>122.95</w:t>
            </w:r>
          </w:p>
        </w:tc>
        <w:tc>
          <w:tcPr>
            <w:tcW w:w="0" w:type="auto"/>
            <w:vAlign w:val="center"/>
          </w:tcPr>
          <w:p>
            <w:pPr>
              <w:pStyle w:val="18"/>
              <w:rPr>
                <w:sz w:val="16"/>
                <w:szCs w:val="16"/>
              </w:rPr>
            </w:pPr>
            <w:r>
              <w:rPr>
                <w:sz w:val="16"/>
                <w:szCs w:val="16"/>
              </w:rPr>
              <w:t>144.7</w:t>
            </w:r>
            <w:r>
              <w:rPr>
                <w:rFonts w:hint="eastAsia"/>
                <w:sz w:val="16"/>
                <w:szCs w:val="16"/>
              </w:rPr>
              <w:t>4</w:t>
            </w:r>
          </w:p>
        </w:tc>
      </w:tr>
    </w:tbl>
    <w:p>
      <w:pPr>
        <w:ind w:firstLine="0" w:firstLineChars="0"/>
        <w:sectPr>
          <w:footerReference r:id="rId8" w:type="default"/>
          <w:pgSz w:w="16781" w:h="11849" w:orient="landscape"/>
          <w:pgMar w:top="1587" w:right="1417" w:bottom="1587" w:left="1417" w:header="851" w:footer="850" w:gutter="0"/>
          <w:cols w:space="720" w:num="1"/>
          <w:docGrid w:type="lines" w:linePitch="456" w:charSpace="0"/>
        </w:sectPr>
      </w:pPr>
    </w:p>
    <w:p>
      <w:pPr>
        <w:ind w:firstLine="0" w:firstLineChars="0"/>
      </w:pPr>
    </w:p>
    <w:p>
      <w:pPr>
        <w:pStyle w:val="20"/>
        <w:ind w:firstLine="0" w:firstLineChars="0"/>
      </w:pPr>
    </w:p>
    <w:p>
      <w:pPr>
        <w:pStyle w:val="16"/>
        <w:numPr>
          <w:ilvl w:val="0"/>
          <w:numId w:val="0"/>
        </w:numPr>
        <w:spacing w:line="360" w:lineRule="auto"/>
        <w:rPr>
          <w:rFonts w:ascii="Times New Roman" w:hAnsi="Times New Roman" w:eastAsia="仿宋_GB2312" w:cs="Times New Roman"/>
          <w:sz w:val="28"/>
        </w:rPr>
      </w:pPr>
      <w:r>
        <w:rPr>
          <w:rFonts w:hint="eastAsia" w:ascii="Times New Roman" w:hAnsi="Times New Roman" w:eastAsia="仿宋_GB2312" w:cs="Times New Roman"/>
          <w:sz w:val="28"/>
        </w:rPr>
        <w:t>3</w:t>
      </w:r>
      <w:r>
        <w:rPr>
          <w:rFonts w:ascii="Times New Roman" w:hAnsi="Times New Roman" w:eastAsia="仿宋_GB2312" w:cs="Times New Roman"/>
          <w:sz w:val="28"/>
        </w:rPr>
        <w:t xml:space="preserve">.2.2 </w:t>
      </w:r>
      <w:r>
        <w:rPr>
          <w:rFonts w:hint="eastAsia" w:ascii="Times New Roman" w:hAnsi="Times New Roman" w:eastAsia="仿宋_GB2312" w:cs="Times New Roman"/>
          <w:sz w:val="28"/>
        </w:rPr>
        <w:t>实验验证</w:t>
      </w:r>
    </w:p>
    <w:p>
      <w:pPr>
        <w:pStyle w:val="8"/>
        <w:tabs>
          <w:tab w:val="right" w:leader="dot" w:pos="8948"/>
        </w:tabs>
        <w:ind w:left="0" w:leftChars="0"/>
        <w:rPr>
          <w:rFonts w:asciiTheme="minorHAnsi" w:hAnsiTheme="minorHAnsi" w:cstheme="minorBidi"/>
          <w:kern w:val="2"/>
          <w:sz w:val="21"/>
          <w:szCs w:val="22"/>
          <w14:ligatures w14:val="standardContextual"/>
        </w:rPr>
      </w:pPr>
      <w:r>
        <w:rPr>
          <w:rFonts w:hint="eastAsia"/>
          <w:szCs w:val="28"/>
        </w:rPr>
        <w:t>采用三种五唑离子盐：五唑肼，五唑羟胺，五唑胍，通过《高能五唑盐生成焓实验报告》中的标准生成焓测试方法进行测试，测试结果如下表所示。</w:t>
      </w:r>
    </w:p>
    <w:p>
      <w:pPr>
        <w:pStyle w:val="15"/>
        <w:spacing w:after="228"/>
        <w:ind w:left="0" w:firstLine="0" w:firstLineChars="0"/>
        <w:rPr>
          <w:szCs w:val="20"/>
        </w:rPr>
      </w:pPr>
      <w:r>
        <w:rPr>
          <w:rFonts w:hint="eastAsia"/>
          <w:szCs w:val="20"/>
        </w:rPr>
        <w:t>表12 部分五唑阴离子盐的定容燃烧热</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026"/>
        <w:gridCol w:w="1026"/>
        <w:gridCol w:w="1026"/>
        <w:gridCol w:w="1026"/>
        <w:gridCol w:w="1027"/>
        <w:gridCol w:w="1027"/>
        <w:gridCol w:w="1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Merge w:val="restart"/>
            <w:vAlign w:val="center"/>
          </w:tcPr>
          <w:p>
            <w:pPr>
              <w:ind w:firstLine="0" w:firstLineChars="0"/>
              <w:jc w:val="center"/>
              <w:rPr>
                <w:sz w:val="21"/>
                <w:szCs w:val="21"/>
              </w:rPr>
            </w:pPr>
            <w:r>
              <w:rPr>
                <w:rFonts w:hint="eastAsia"/>
                <w:sz w:val="21"/>
                <w:szCs w:val="21"/>
              </w:rPr>
              <w:t>Comp.</w:t>
            </w:r>
          </w:p>
        </w:tc>
        <w:tc>
          <w:tcPr>
            <w:tcW w:w="0" w:type="auto"/>
            <w:gridSpan w:val="7"/>
            <w:vAlign w:val="center"/>
          </w:tcPr>
          <w:p>
            <w:pPr>
              <w:ind w:firstLine="0" w:firstLineChars="0"/>
              <w:jc w:val="center"/>
              <w:rPr>
                <w:sz w:val="21"/>
                <w:szCs w:val="21"/>
              </w:rPr>
            </w:pPr>
            <w:r>
              <w:rPr>
                <w:rFonts w:hint="eastAsia"/>
                <w:sz w:val="21"/>
                <w:szCs w:val="21"/>
              </w:rPr>
              <w:t>Q</w:t>
            </w:r>
            <w:r>
              <w:rPr>
                <w:rFonts w:hint="eastAsia"/>
                <w:sz w:val="21"/>
                <w:szCs w:val="21"/>
                <w:vertAlign w:val="subscript"/>
              </w:rPr>
              <w:t>V</w:t>
            </w:r>
            <w:r>
              <w:rPr>
                <w:rFonts w:hint="eastAsia"/>
                <w:sz w:val="21"/>
                <w:szCs w:val="21"/>
              </w:rPr>
              <w:t>(</w:t>
            </w:r>
            <w:r>
              <w:rPr>
                <w:sz w:val="21"/>
                <w:szCs w:val="21"/>
              </w:rPr>
              <w:t>kJ/kg</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Merge w:val="continue"/>
            <w:vAlign w:val="center"/>
          </w:tcPr>
          <w:p>
            <w:pPr>
              <w:ind w:firstLine="0" w:firstLineChars="0"/>
              <w:jc w:val="center"/>
              <w:rPr>
                <w:sz w:val="21"/>
                <w:szCs w:val="21"/>
              </w:rPr>
            </w:pPr>
          </w:p>
        </w:tc>
        <w:tc>
          <w:tcPr>
            <w:tcW w:w="0" w:type="auto"/>
            <w:vAlign w:val="center"/>
          </w:tcPr>
          <w:p>
            <w:pPr>
              <w:ind w:firstLine="0" w:firstLineChars="0"/>
              <w:jc w:val="center"/>
              <w:rPr>
                <w:sz w:val="21"/>
                <w:szCs w:val="21"/>
              </w:rPr>
            </w:pPr>
            <w:r>
              <w:rPr>
                <w:rFonts w:hint="eastAsia"/>
                <w:sz w:val="21"/>
                <w:szCs w:val="21"/>
              </w:rPr>
              <w:t>测试1</w:t>
            </w:r>
          </w:p>
        </w:tc>
        <w:tc>
          <w:tcPr>
            <w:tcW w:w="0" w:type="auto"/>
            <w:vAlign w:val="center"/>
          </w:tcPr>
          <w:p>
            <w:pPr>
              <w:ind w:firstLine="0" w:firstLineChars="0"/>
              <w:jc w:val="center"/>
              <w:rPr>
                <w:sz w:val="21"/>
                <w:szCs w:val="21"/>
              </w:rPr>
            </w:pPr>
            <w:r>
              <w:rPr>
                <w:rFonts w:hint="eastAsia"/>
                <w:sz w:val="21"/>
                <w:szCs w:val="21"/>
              </w:rPr>
              <w:t>测试2</w:t>
            </w:r>
          </w:p>
        </w:tc>
        <w:tc>
          <w:tcPr>
            <w:tcW w:w="0" w:type="auto"/>
            <w:vAlign w:val="center"/>
          </w:tcPr>
          <w:p>
            <w:pPr>
              <w:ind w:firstLine="0" w:firstLineChars="0"/>
              <w:jc w:val="center"/>
              <w:rPr>
                <w:sz w:val="21"/>
                <w:szCs w:val="21"/>
              </w:rPr>
            </w:pPr>
            <w:r>
              <w:rPr>
                <w:rFonts w:hint="eastAsia"/>
                <w:sz w:val="21"/>
                <w:szCs w:val="21"/>
              </w:rPr>
              <w:t>测试3</w:t>
            </w:r>
          </w:p>
        </w:tc>
        <w:tc>
          <w:tcPr>
            <w:tcW w:w="0" w:type="auto"/>
            <w:vAlign w:val="center"/>
          </w:tcPr>
          <w:p>
            <w:pPr>
              <w:ind w:firstLine="0" w:firstLineChars="0"/>
              <w:jc w:val="center"/>
              <w:rPr>
                <w:sz w:val="21"/>
                <w:szCs w:val="21"/>
              </w:rPr>
            </w:pPr>
            <w:r>
              <w:rPr>
                <w:rFonts w:hint="eastAsia"/>
                <w:sz w:val="21"/>
                <w:szCs w:val="21"/>
              </w:rPr>
              <w:t>测试4</w:t>
            </w:r>
          </w:p>
        </w:tc>
        <w:tc>
          <w:tcPr>
            <w:tcW w:w="0" w:type="auto"/>
            <w:vAlign w:val="center"/>
          </w:tcPr>
          <w:p>
            <w:pPr>
              <w:ind w:firstLine="0" w:firstLineChars="0"/>
              <w:jc w:val="center"/>
              <w:rPr>
                <w:sz w:val="21"/>
                <w:szCs w:val="21"/>
              </w:rPr>
            </w:pPr>
            <w:r>
              <w:rPr>
                <w:rFonts w:hint="eastAsia"/>
                <w:sz w:val="21"/>
                <w:szCs w:val="21"/>
              </w:rPr>
              <w:t>测试5</w:t>
            </w:r>
          </w:p>
        </w:tc>
        <w:tc>
          <w:tcPr>
            <w:tcW w:w="0" w:type="auto"/>
            <w:vAlign w:val="center"/>
          </w:tcPr>
          <w:p>
            <w:pPr>
              <w:ind w:firstLine="0" w:firstLineChars="0"/>
              <w:jc w:val="center"/>
              <w:rPr>
                <w:sz w:val="21"/>
                <w:szCs w:val="21"/>
              </w:rPr>
            </w:pPr>
            <w:r>
              <w:rPr>
                <w:rFonts w:hint="eastAsia"/>
                <w:sz w:val="21"/>
                <w:szCs w:val="21"/>
              </w:rPr>
              <w:t>测试6</w:t>
            </w:r>
          </w:p>
        </w:tc>
        <w:tc>
          <w:tcPr>
            <w:tcW w:w="0" w:type="auto"/>
            <w:vAlign w:val="center"/>
          </w:tcPr>
          <w:p>
            <w:pPr>
              <w:ind w:firstLine="0" w:firstLineChars="0"/>
              <w:jc w:val="center"/>
              <w:rPr>
                <w:sz w:val="21"/>
                <w:szCs w:val="21"/>
              </w:rPr>
            </w:pPr>
            <w:r>
              <w:rPr>
                <w:rFonts w:hint="eastAsia"/>
                <w:sz w:val="21"/>
                <w:szCs w:val="21"/>
              </w:rPr>
              <w:t>测试7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五唑肼</w:t>
            </w:r>
          </w:p>
        </w:tc>
        <w:tc>
          <w:tcPr>
            <w:tcW w:w="0" w:type="auto"/>
            <w:vAlign w:val="center"/>
          </w:tcPr>
          <w:p>
            <w:pPr>
              <w:ind w:firstLine="0" w:firstLineChars="0"/>
              <w:jc w:val="center"/>
              <w:rPr>
                <w:sz w:val="21"/>
                <w:szCs w:val="21"/>
              </w:rPr>
            </w:pPr>
            <w:r>
              <w:rPr>
                <w:sz w:val="21"/>
                <w:szCs w:val="21"/>
              </w:rPr>
              <w:t>-10334</w:t>
            </w:r>
          </w:p>
        </w:tc>
        <w:tc>
          <w:tcPr>
            <w:tcW w:w="0" w:type="auto"/>
            <w:vAlign w:val="center"/>
          </w:tcPr>
          <w:p>
            <w:pPr>
              <w:ind w:firstLine="0" w:firstLineChars="0"/>
              <w:jc w:val="center"/>
              <w:rPr>
                <w:sz w:val="21"/>
                <w:szCs w:val="21"/>
              </w:rPr>
            </w:pPr>
            <w:r>
              <w:rPr>
                <w:sz w:val="21"/>
                <w:szCs w:val="21"/>
              </w:rPr>
              <w:t>-10185</w:t>
            </w:r>
          </w:p>
        </w:tc>
        <w:tc>
          <w:tcPr>
            <w:tcW w:w="0" w:type="auto"/>
            <w:vAlign w:val="center"/>
          </w:tcPr>
          <w:p>
            <w:pPr>
              <w:ind w:firstLine="0" w:firstLineChars="0"/>
              <w:jc w:val="center"/>
              <w:rPr>
                <w:sz w:val="21"/>
                <w:szCs w:val="21"/>
              </w:rPr>
            </w:pPr>
            <w:r>
              <w:rPr>
                <w:sz w:val="21"/>
                <w:szCs w:val="21"/>
              </w:rPr>
              <w:t>-10134</w:t>
            </w:r>
          </w:p>
        </w:tc>
        <w:tc>
          <w:tcPr>
            <w:tcW w:w="0" w:type="auto"/>
            <w:vAlign w:val="center"/>
          </w:tcPr>
          <w:p>
            <w:pPr>
              <w:ind w:firstLine="0" w:firstLineChars="0"/>
              <w:jc w:val="center"/>
              <w:rPr>
                <w:color w:val="C00000"/>
                <w:sz w:val="21"/>
                <w:szCs w:val="21"/>
              </w:rPr>
            </w:pPr>
            <w:r>
              <w:rPr>
                <w:sz w:val="21"/>
                <w:szCs w:val="21"/>
              </w:rPr>
              <w:t>-10555</w:t>
            </w:r>
          </w:p>
        </w:tc>
        <w:tc>
          <w:tcPr>
            <w:tcW w:w="0" w:type="auto"/>
            <w:vAlign w:val="center"/>
          </w:tcPr>
          <w:p>
            <w:pPr>
              <w:ind w:firstLine="0" w:firstLineChars="0"/>
              <w:jc w:val="center"/>
              <w:rPr>
                <w:color w:val="C00000"/>
                <w:sz w:val="21"/>
                <w:szCs w:val="21"/>
              </w:rPr>
            </w:pPr>
            <w:r>
              <w:rPr>
                <w:sz w:val="21"/>
                <w:szCs w:val="21"/>
              </w:rPr>
              <w:t>-10615</w:t>
            </w:r>
          </w:p>
        </w:tc>
        <w:tc>
          <w:tcPr>
            <w:tcW w:w="0" w:type="auto"/>
            <w:vAlign w:val="center"/>
          </w:tcPr>
          <w:p>
            <w:pPr>
              <w:ind w:firstLine="0" w:firstLineChars="0"/>
              <w:jc w:val="center"/>
              <w:rPr>
                <w:color w:val="C00000"/>
                <w:sz w:val="21"/>
                <w:szCs w:val="21"/>
              </w:rPr>
            </w:pPr>
            <w:r>
              <w:rPr>
                <w:sz w:val="21"/>
                <w:szCs w:val="21"/>
              </w:rPr>
              <w:t>-10409</w:t>
            </w:r>
          </w:p>
        </w:tc>
        <w:tc>
          <w:tcPr>
            <w:tcW w:w="0" w:type="auto"/>
            <w:vAlign w:val="center"/>
          </w:tcPr>
          <w:p>
            <w:pPr>
              <w:ind w:firstLine="0" w:firstLineChars="0"/>
              <w:jc w:val="center"/>
              <w:rPr>
                <w:color w:val="C00000"/>
                <w:sz w:val="21"/>
                <w:szCs w:val="21"/>
              </w:rPr>
            </w:pPr>
            <w:r>
              <w:rPr>
                <w:sz w:val="21"/>
                <w:szCs w:val="21"/>
              </w:rPr>
              <w:t>-10798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五唑羟胺</w:t>
            </w:r>
          </w:p>
        </w:tc>
        <w:tc>
          <w:tcPr>
            <w:tcW w:w="0" w:type="auto"/>
            <w:vAlign w:val="center"/>
          </w:tcPr>
          <w:p>
            <w:pPr>
              <w:ind w:firstLine="0" w:firstLineChars="0"/>
              <w:jc w:val="center"/>
              <w:rPr>
                <w:sz w:val="21"/>
                <w:szCs w:val="21"/>
              </w:rPr>
            </w:pPr>
            <w:r>
              <w:rPr>
                <w:sz w:val="21"/>
                <w:szCs w:val="21"/>
              </w:rPr>
              <w:t>-8490</w:t>
            </w:r>
          </w:p>
        </w:tc>
        <w:tc>
          <w:tcPr>
            <w:tcW w:w="0" w:type="auto"/>
            <w:vAlign w:val="center"/>
          </w:tcPr>
          <w:p>
            <w:pPr>
              <w:ind w:firstLine="0" w:firstLineChars="0"/>
              <w:jc w:val="center"/>
              <w:rPr>
                <w:sz w:val="21"/>
                <w:szCs w:val="21"/>
              </w:rPr>
            </w:pPr>
            <w:r>
              <w:rPr>
                <w:sz w:val="21"/>
                <w:szCs w:val="21"/>
              </w:rPr>
              <w:t>-7796</w:t>
            </w:r>
          </w:p>
        </w:tc>
        <w:tc>
          <w:tcPr>
            <w:tcW w:w="0" w:type="auto"/>
            <w:vAlign w:val="center"/>
          </w:tcPr>
          <w:p>
            <w:pPr>
              <w:ind w:firstLine="0" w:firstLineChars="0"/>
              <w:jc w:val="center"/>
              <w:rPr>
                <w:sz w:val="21"/>
                <w:szCs w:val="21"/>
              </w:rPr>
            </w:pPr>
            <w:r>
              <w:rPr>
                <w:sz w:val="21"/>
                <w:szCs w:val="21"/>
              </w:rPr>
              <w:t>-7275</w:t>
            </w:r>
          </w:p>
        </w:tc>
        <w:tc>
          <w:tcPr>
            <w:tcW w:w="0" w:type="auto"/>
            <w:vAlign w:val="center"/>
          </w:tcPr>
          <w:p>
            <w:pPr>
              <w:ind w:firstLine="0" w:firstLineChars="0"/>
              <w:jc w:val="center"/>
              <w:rPr>
                <w:color w:val="C00000"/>
                <w:sz w:val="21"/>
                <w:szCs w:val="21"/>
              </w:rPr>
            </w:pPr>
            <w:r>
              <w:rPr>
                <w:sz w:val="21"/>
                <w:szCs w:val="21"/>
              </w:rPr>
              <w:t>-7725</w:t>
            </w:r>
          </w:p>
        </w:tc>
        <w:tc>
          <w:tcPr>
            <w:tcW w:w="0" w:type="auto"/>
            <w:vAlign w:val="center"/>
          </w:tcPr>
          <w:p>
            <w:pPr>
              <w:ind w:firstLine="0" w:firstLineChars="0"/>
              <w:jc w:val="center"/>
              <w:rPr>
                <w:color w:val="C00000"/>
                <w:sz w:val="21"/>
                <w:szCs w:val="21"/>
              </w:rPr>
            </w:pPr>
            <w:r>
              <w:rPr>
                <w:sz w:val="21"/>
                <w:szCs w:val="21"/>
              </w:rPr>
              <w:t>-9150</w:t>
            </w:r>
          </w:p>
        </w:tc>
        <w:tc>
          <w:tcPr>
            <w:tcW w:w="0" w:type="auto"/>
            <w:vAlign w:val="center"/>
          </w:tcPr>
          <w:p>
            <w:pPr>
              <w:ind w:firstLine="0" w:firstLineChars="0"/>
              <w:jc w:val="center"/>
              <w:rPr>
                <w:color w:val="C00000"/>
                <w:sz w:val="21"/>
                <w:szCs w:val="21"/>
              </w:rPr>
            </w:pPr>
            <w:r>
              <w:rPr>
                <w:sz w:val="21"/>
                <w:szCs w:val="21"/>
              </w:rPr>
              <w:t>-7549</w:t>
            </w:r>
          </w:p>
        </w:tc>
        <w:tc>
          <w:tcPr>
            <w:tcW w:w="0" w:type="auto"/>
            <w:vAlign w:val="center"/>
          </w:tcPr>
          <w:p>
            <w:pPr>
              <w:ind w:firstLine="0" w:firstLineChars="0"/>
              <w:jc w:val="center"/>
              <w:rPr>
                <w:color w:val="C00000"/>
                <w:sz w:val="21"/>
                <w:szCs w:val="21"/>
              </w:rPr>
            </w:pP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五唑胍</w:t>
            </w:r>
          </w:p>
        </w:tc>
        <w:tc>
          <w:tcPr>
            <w:tcW w:w="0" w:type="auto"/>
            <w:vAlign w:val="center"/>
          </w:tcPr>
          <w:p>
            <w:pPr>
              <w:ind w:firstLine="0" w:firstLineChars="0"/>
              <w:jc w:val="center"/>
              <w:rPr>
                <w:sz w:val="21"/>
                <w:szCs w:val="21"/>
              </w:rPr>
            </w:pPr>
            <w:r>
              <w:rPr>
                <w:color w:val="000000"/>
                <w:sz w:val="21"/>
                <w:szCs w:val="21"/>
              </w:rPr>
              <w:t>-10837</w:t>
            </w:r>
          </w:p>
        </w:tc>
        <w:tc>
          <w:tcPr>
            <w:tcW w:w="0" w:type="auto"/>
            <w:vAlign w:val="center"/>
          </w:tcPr>
          <w:p>
            <w:pPr>
              <w:ind w:firstLine="0" w:firstLineChars="0"/>
              <w:jc w:val="center"/>
              <w:rPr>
                <w:sz w:val="21"/>
                <w:szCs w:val="21"/>
              </w:rPr>
            </w:pPr>
            <w:r>
              <w:rPr>
                <w:color w:val="000000"/>
                <w:sz w:val="21"/>
                <w:szCs w:val="21"/>
              </w:rPr>
              <w:t>-10762</w:t>
            </w:r>
          </w:p>
        </w:tc>
        <w:tc>
          <w:tcPr>
            <w:tcW w:w="0" w:type="auto"/>
            <w:vAlign w:val="center"/>
          </w:tcPr>
          <w:p>
            <w:pPr>
              <w:ind w:firstLine="0" w:firstLineChars="0"/>
              <w:jc w:val="center"/>
              <w:rPr>
                <w:sz w:val="21"/>
                <w:szCs w:val="21"/>
              </w:rPr>
            </w:pPr>
            <w:r>
              <w:rPr>
                <w:color w:val="000000"/>
                <w:sz w:val="21"/>
                <w:szCs w:val="21"/>
              </w:rPr>
              <w:t>-10711</w:t>
            </w:r>
          </w:p>
        </w:tc>
        <w:tc>
          <w:tcPr>
            <w:tcW w:w="0" w:type="auto"/>
            <w:vAlign w:val="center"/>
          </w:tcPr>
          <w:p>
            <w:pPr>
              <w:ind w:firstLine="0" w:firstLineChars="0"/>
              <w:jc w:val="center"/>
              <w:rPr>
                <w:color w:val="C00000"/>
                <w:sz w:val="21"/>
                <w:szCs w:val="21"/>
              </w:rPr>
            </w:pPr>
            <w:r>
              <w:rPr>
                <w:color w:val="000000"/>
                <w:sz w:val="21"/>
                <w:szCs w:val="21"/>
              </w:rPr>
              <w:t>-10954</w:t>
            </w:r>
          </w:p>
        </w:tc>
        <w:tc>
          <w:tcPr>
            <w:tcW w:w="0" w:type="auto"/>
            <w:vAlign w:val="center"/>
          </w:tcPr>
          <w:p>
            <w:pPr>
              <w:ind w:firstLine="0" w:firstLineChars="0"/>
              <w:jc w:val="center"/>
              <w:rPr>
                <w:color w:val="C00000"/>
                <w:sz w:val="21"/>
                <w:szCs w:val="21"/>
              </w:rPr>
            </w:pPr>
            <w:r>
              <w:rPr>
                <w:color w:val="000000"/>
                <w:sz w:val="21"/>
                <w:szCs w:val="21"/>
              </w:rPr>
              <w:t>-10947</w:t>
            </w:r>
          </w:p>
        </w:tc>
        <w:tc>
          <w:tcPr>
            <w:tcW w:w="0" w:type="auto"/>
            <w:vAlign w:val="center"/>
          </w:tcPr>
          <w:p>
            <w:pPr>
              <w:ind w:firstLine="0" w:firstLineChars="0"/>
              <w:jc w:val="center"/>
              <w:rPr>
                <w:color w:val="C00000"/>
                <w:sz w:val="21"/>
                <w:szCs w:val="21"/>
              </w:rPr>
            </w:pPr>
            <w:r>
              <w:rPr>
                <w:color w:val="000000"/>
                <w:sz w:val="21"/>
                <w:szCs w:val="21"/>
              </w:rPr>
              <w:t>-10957</w:t>
            </w:r>
          </w:p>
        </w:tc>
        <w:tc>
          <w:tcPr>
            <w:tcW w:w="0" w:type="auto"/>
            <w:vAlign w:val="center"/>
          </w:tcPr>
          <w:p>
            <w:pPr>
              <w:ind w:firstLine="0" w:firstLineChars="0"/>
              <w:jc w:val="center"/>
              <w:rPr>
                <w:color w:val="C00000"/>
                <w:sz w:val="21"/>
                <w:szCs w:val="21"/>
              </w:rPr>
            </w:pPr>
            <w:r>
              <w:rPr>
                <w:color w:val="000000"/>
                <w:sz w:val="21"/>
                <w:szCs w:val="21"/>
              </w:rPr>
              <w:t>-10979</w:t>
            </w:r>
          </w:p>
        </w:tc>
      </w:tr>
    </w:tbl>
    <w:p>
      <w:pPr>
        <w:pStyle w:val="13"/>
        <w:spacing w:line="360" w:lineRule="auto"/>
        <w:ind w:firstLine="0" w:firstLineChars="0"/>
        <w:rPr>
          <w:rFonts w:ascii="Times New Roman" w:hAnsi="Times New Roman" w:eastAsia="仿宋_GB2312" w:cs="Times New Roman"/>
          <w:sz w:val="28"/>
          <w:szCs w:val="28"/>
        </w:rPr>
      </w:pPr>
    </w:p>
    <w:p>
      <w:pPr>
        <w:pStyle w:val="15"/>
        <w:spacing w:after="228"/>
        <w:ind w:left="0" w:firstLine="0" w:firstLineChars="0"/>
        <w:rPr>
          <w:szCs w:val="20"/>
        </w:rPr>
      </w:pPr>
      <w:r>
        <w:rPr>
          <w:rFonts w:hint="eastAsia"/>
          <w:szCs w:val="20"/>
        </w:rPr>
        <w:t>表13 部分五唑阴离子盐的定压燃烧热</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026"/>
        <w:gridCol w:w="1026"/>
        <w:gridCol w:w="1026"/>
        <w:gridCol w:w="1026"/>
        <w:gridCol w:w="1027"/>
        <w:gridCol w:w="1027"/>
        <w:gridCol w:w="1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Merge w:val="restart"/>
            <w:vAlign w:val="center"/>
          </w:tcPr>
          <w:p>
            <w:pPr>
              <w:ind w:firstLine="0" w:firstLineChars="0"/>
              <w:jc w:val="center"/>
              <w:rPr>
                <w:sz w:val="21"/>
                <w:szCs w:val="21"/>
              </w:rPr>
            </w:pPr>
            <w:r>
              <w:rPr>
                <w:rFonts w:hint="eastAsia"/>
                <w:sz w:val="21"/>
                <w:szCs w:val="21"/>
              </w:rPr>
              <w:t>Comp.</w:t>
            </w:r>
          </w:p>
        </w:tc>
        <w:tc>
          <w:tcPr>
            <w:tcW w:w="0" w:type="auto"/>
            <w:gridSpan w:val="7"/>
            <w:vAlign w:val="center"/>
          </w:tcPr>
          <w:p>
            <w:pPr>
              <w:ind w:firstLine="0" w:firstLineChars="0"/>
              <w:jc w:val="center"/>
              <w:rPr>
                <w:sz w:val="21"/>
                <w:szCs w:val="21"/>
              </w:rPr>
            </w:pPr>
            <w:r>
              <w:rPr>
                <w:rFonts w:hint="eastAsia"/>
                <w:sz w:val="21"/>
                <w:szCs w:val="21"/>
              </w:rPr>
              <w:t>Q</w:t>
            </w:r>
            <w:r>
              <w:rPr>
                <w:rFonts w:hint="eastAsia"/>
                <w:sz w:val="21"/>
                <w:szCs w:val="21"/>
                <w:vertAlign w:val="subscript"/>
              </w:rPr>
              <w:t>p</w:t>
            </w:r>
            <w:r>
              <w:rPr>
                <w:rFonts w:hint="eastAsia"/>
                <w:sz w:val="21"/>
                <w:szCs w:val="21"/>
              </w:rPr>
              <w:t>(</w:t>
            </w:r>
            <w:r>
              <w:rPr>
                <w:sz w:val="21"/>
                <w:szCs w:val="21"/>
              </w:rPr>
              <w:t>kJ/kg</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Merge w:val="continue"/>
            <w:vAlign w:val="center"/>
          </w:tcPr>
          <w:p>
            <w:pPr>
              <w:ind w:firstLine="0" w:firstLineChars="0"/>
              <w:jc w:val="center"/>
              <w:rPr>
                <w:sz w:val="21"/>
                <w:szCs w:val="21"/>
              </w:rPr>
            </w:pPr>
          </w:p>
        </w:tc>
        <w:tc>
          <w:tcPr>
            <w:tcW w:w="0" w:type="auto"/>
            <w:vAlign w:val="center"/>
          </w:tcPr>
          <w:p>
            <w:pPr>
              <w:ind w:firstLine="0" w:firstLineChars="0"/>
              <w:jc w:val="center"/>
              <w:rPr>
                <w:sz w:val="21"/>
                <w:szCs w:val="21"/>
              </w:rPr>
            </w:pPr>
            <w:r>
              <w:rPr>
                <w:rFonts w:hint="eastAsia"/>
                <w:sz w:val="21"/>
                <w:szCs w:val="21"/>
              </w:rPr>
              <w:t>测试1</w:t>
            </w:r>
          </w:p>
        </w:tc>
        <w:tc>
          <w:tcPr>
            <w:tcW w:w="0" w:type="auto"/>
            <w:vAlign w:val="center"/>
          </w:tcPr>
          <w:p>
            <w:pPr>
              <w:ind w:firstLine="0" w:firstLineChars="0"/>
              <w:jc w:val="center"/>
              <w:rPr>
                <w:sz w:val="21"/>
                <w:szCs w:val="21"/>
              </w:rPr>
            </w:pPr>
            <w:r>
              <w:rPr>
                <w:rFonts w:hint="eastAsia"/>
                <w:sz w:val="21"/>
                <w:szCs w:val="21"/>
              </w:rPr>
              <w:t>测试2</w:t>
            </w:r>
          </w:p>
        </w:tc>
        <w:tc>
          <w:tcPr>
            <w:tcW w:w="0" w:type="auto"/>
            <w:vAlign w:val="center"/>
          </w:tcPr>
          <w:p>
            <w:pPr>
              <w:ind w:firstLine="0" w:firstLineChars="0"/>
              <w:jc w:val="center"/>
              <w:rPr>
                <w:sz w:val="21"/>
                <w:szCs w:val="21"/>
              </w:rPr>
            </w:pPr>
            <w:r>
              <w:rPr>
                <w:rFonts w:hint="eastAsia"/>
                <w:sz w:val="21"/>
                <w:szCs w:val="21"/>
              </w:rPr>
              <w:t>测试3</w:t>
            </w:r>
          </w:p>
        </w:tc>
        <w:tc>
          <w:tcPr>
            <w:tcW w:w="0" w:type="auto"/>
            <w:vAlign w:val="center"/>
          </w:tcPr>
          <w:p>
            <w:pPr>
              <w:ind w:firstLine="0" w:firstLineChars="0"/>
              <w:jc w:val="center"/>
              <w:rPr>
                <w:sz w:val="21"/>
                <w:szCs w:val="21"/>
              </w:rPr>
            </w:pPr>
            <w:r>
              <w:rPr>
                <w:rFonts w:hint="eastAsia"/>
                <w:sz w:val="21"/>
                <w:szCs w:val="21"/>
              </w:rPr>
              <w:t>测试4</w:t>
            </w:r>
          </w:p>
        </w:tc>
        <w:tc>
          <w:tcPr>
            <w:tcW w:w="0" w:type="auto"/>
            <w:vAlign w:val="center"/>
          </w:tcPr>
          <w:p>
            <w:pPr>
              <w:ind w:firstLine="0" w:firstLineChars="0"/>
              <w:jc w:val="center"/>
              <w:rPr>
                <w:sz w:val="21"/>
                <w:szCs w:val="21"/>
              </w:rPr>
            </w:pPr>
            <w:r>
              <w:rPr>
                <w:rFonts w:hint="eastAsia"/>
                <w:sz w:val="21"/>
                <w:szCs w:val="21"/>
              </w:rPr>
              <w:t>测试5</w:t>
            </w:r>
          </w:p>
        </w:tc>
        <w:tc>
          <w:tcPr>
            <w:tcW w:w="0" w:type="auto"/>
            <w:vAlign w:val="center"/>
          </w:tcPr>
          <w:p>
            <w:pPr>
              <w:ind w:firstLine="0" w:firstLineChars="0"/>
              <w:jc w:val="center"/>
              <w:rPr>
                <w:sz w:val="21"/>
                <w:szCs w:val="21"/>
              </w:rPr>
            </w:pPr>
            <w:r>
              <w:rPr>
                <w:rFonts w:hint="eastAsia"/>
                <w:sz w:val="21"/>
                <w:szCs w:val="21"/>
              </w:rPr>
              <w:t>测试6</w:t>
            </w:r>
          </w:p>
        </w:tc>
        <w:tc>
          <w:tcPr>
            <w:tcW w:w="0" w:type="auto"/>
            <w:vAlign w:val="center"/>
          </w:tcPr>
          <w:p>
            <w:pPr>
              <w:ind w:firstLine="0" w:firstLineChars="0"/>
              <w:jc w:val="center"/>
              <w:rPr>
                <w:sz w:val="21"/>
                <w:szCs w:val="21"/>
              </w:rPr>
            </w:pPr>
            <w:r>
              <w:rPr>
                <w:rFonts w:hint="eastAsia"/>
                <w:sz w:val="21"/>
                <w:szCs w:val="21"/>
              </w:rPr>
              <w:t>测试7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五唑肼</w:t>
            </w:r>
          </w:p>
        </w:tc>
        <w:tc>
          <w:tcPr>
            <w:tcW w:w="0" w:type="auto"/>
            <w:vAlign w:val="center"/>
          </w:tcPr>
          <w:p>
            <w:pPr>
              <w:ind w:firstLine="0" w:firstLineChars="0"/>
              <w:jc w:val="center"/>
              <w:rPr>
                <w:sz w:val="21"/>
                <w:szCs w:val="21"/>
              </w:rPr>
            </w:pPr>
            <w:r>
              <w:rPr>
                <w:sz w:val="21"/>
                <w:szCs w:val="21"/>
              </w:rPr>
              <w:t>-10190</w:t>
            </w:r>
          </w:p>
        </w:tc>
        <w:tc>
          <w:tcPr>
            <w:tcW w:w="0" w:type="auto"/>
            <w:vAlign w:val="center"/>
          </w:tcPr>
          <w:p>
            <w:pPr>
              <w:ind w:firstLine="0" w:firstLineChars="0"/>
              <w:jc w:val="center"/>
              <w:rPr>
                <w:sz w:val="21"/>
                <w:szCs w:val="21"/>
              </w:rPr>
            </w:pPr>
            <w:r>
              <w:rPr>
                <w:sz w:val="21"/>
                <w:szCs w:val="21"/>
              </w:rPr>
              <w:t>-10041</w:t>
            </w:r>
          </w:p>
        </w:tc>
        <w:tc>
          <w:tcPr>
            <w:tcW w:w="0" w:type="auto"/>
            <w:vAlign w:val="center"/>
          </w:tcPr>
          <w:p>
            <w:pPr>
              <w:ind w:firstLine="0" w:firstLineChars="0"/>
              <w:jc w:val="center"/>
              <w:rPr>
                <w:sz w:val="21"/>
                <w:szCs w:val="21"/>
              </w:rPr>
            </w:pPr>
            <w:r>
              <w:rPr>
                <w:sz w:val="21"/>
                <w:szCs w:val="21"/>
              </w:rPr>
              <w:t>-9989</w:t>
            </w:r>
          </w:p>
        </w:tc>
        <w:tc>
          <w:tcPr>
            <w:tcW w:w="0" w:type="auto"/>
            <w:vAlign w:val="center"/>
          </w:tcPr>
          <w:p>
            <w:pPr>
              <w:ind w:firstLine="0" w:firstLineChars="0"/>
              <w:jc w:val="center"/>
              <w:rPr>
                <w:sz w:val="21"/>
                <w:szCs w:val="21"/>
              </w:rPr>
            </w:pPr>
            <w:r>
              <w:rPr>
                <w:sz w:val="21"/>
                <w:szCs w:val="21"/>
              </w:rPr>
              <w:t>-10411</w:t>
            </w:r>
          </w:p>
        </w:tc>
        <w:tc>
          <w:tcPr>
            <w:tcW w:w="0" w:type="auto"/>
            <w:vAlign w:val="center"/>
          </w:tcPr>
          <w:p>
            <w:pPr>
              <w:ind w:firstLine="0" w:firstLineChars="0"/>
              <w:jc w:val="center"/>
              <w:rPr>
                <w:sz w:val="21"/>
                <w:szCs w:val="21"/>
              </w:rPr>
            </w:pPr>
            <w:r>
              <w:rPr>
                <w:sz w:val="21"/>
                <w:szCs w:val="21"/>
              </w:rPr>
              <w:t>-10471</w:t>
            </w:r>
          </w:p>
        </w:tc>
        <w:tc>
          <w:tcPr>
            <w:tcW w:w="0" w:type="auto"/>
            <w:vAlign w:val="center"/>
          </w:tcPr>
          <w:p>
            <w:pPr>
              <w:ind w:firstLine="0" w:firstLineChars="0"/>
              <w:jc w:val="center"/>
              <w:rPr>
                <w:sz w:val="21"/>
                <w:szCs w:val="21"/>
              </w:rPr>
            </w:pPr>
            <w:r>
              <w:rPr>
                <w:sz w:val="21"/>
                <w:szCs w:val="21"/>
              </w:rPr>
              <w:t>-10265</w:t>
            </w:r>
          </w:p>
        </w:tc>
        <w:tc>
          <w:tcPr>
            <w:tcW w:w="0" w:type="auto"/>
            <w:vAlign w:val="center"/>
          </w:tcPr>
          <w:p>
            <w:pPr>
              <w:ind w:firstLine="0" w:firstLineChars="0"/>
              <w:jc w:val="center"/>
              <w:rPr>
                <w:sz w:val="21"/>
                <w:szCs w:val="21"/>
              </w:rPr>
            </w:pPr>
            <w:r>
              <w:rPr>
                <w:sz w:val="21"/>
                <w:szCs w:val="21"/>
              </w:rPr>
              <w:t>-10654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五唑羟胺</w:t>
            </w:r>
          </w:p>
        </w:tc>
        <w:tc>
          <w:tcPr>
            <w:tcW w:w="0" w:type="auto"/>
            <w:vAlign w:val="center"/>
          </w:tcPr>
          <w:p>
            <w:pPr>
              <w:ind w:firstLine="0" w:firstLineChars="0"/>
              <w:jc w:val="center"/>
              <w:rPr>
                <w:sz w:val="21"/>
                <w:szCs w:val="21"/>
              </w:rPr>
            </w:pPr>
            <w:r>
              <w:rPr>
                <w:sz w:val="21"/>
                <w:szCs w:val="21"/>
              </w:rPr>
              <w:t>-8359</w:t>
            </w:r>
          </w:p>
        </w:tc>
        <w:tc>
          <w:tcPr>
            <w:tcW w:w="0" w:type="auto"/>
            <w:vAlign w:val="center"/>
          </w:tcPr>
          <w:p>
            <w:pPr>
              <w:ind w:firstLine="0" w:firstLineChars="0"/>
              <w:jc w:val="center"/>
              <w:rPr>
                <w:sz w:val="21"/>
                <w:szCs w:val="21"/>
              </w:rPr>
            </w:pPr>
            <w:r>
              <w:rPr>
                <w:sz w:val="21"/>
                <w:szCs w:val="21"/>
              </w:rPr>
              <w:t>-7665</w:t>
            </w:r>
          </w:p>
        </w:tc>
        <w:tc>
          <w:tcPr>
            <w:tcW w:w="0" w:type="auto"/>
            <w:vAlign w:val="center"/>
          </w:tcPr>
          <w:p>
            <w:pPr>
              <w:ind w:firstLine="0" w:firstLineChars="0"/>
              <w:jc w:val="center"/>
              <w:rPr>
                <w:sz w:val="21"/>
                <w:szCs w:val="21"/>
              </w:rPr>
            </w:pPr>
            <w:r>
              <w:rPr>
                <w:sz w:val="21"/>
                <w:szCs w:val="21"/>
              </w:rPr>
              <w:t>-7144</w:t>
            </w:r>
          </w:p>
        </w:tc>
        <w:tc>
          <w:tcPr>
            <w:tcW w:w="0" w:type="auto"/>
            <w:vAlign w:val="center"/>
          </w:tcPr>
          <w:p>
            <w:pPr>
              <w:ind w:firstLine="0" w:firstLineChars="0"/>
              <w:jc w:val="center"/>
              <w:rPr>
                <w:sz w:val="21"/>
                <w:szCs w:val="21"/>
              </w:rPr>
            </w:pPr>
            <w:r>
              <w:rPr>
                <w:sz w:val="21"/>
                <w:szCs w:val="21"/>
              </w:rPr>
              <w:t>-7606</w:t>
            </w:r>
          </w:p>
        </w:tc>
        <w:tc>
          <w:tcPr>
            <w:tcW w:w="0" w:type="auto"/>
            <w:vAlign w:val="center"/>
          </w:tcPr>
          <w:p>
            <w:pPr>
              <w:ind w:firstLine="0" w:firstLineChars="0"/>
              <w:jc w:val="center"/>
              <w:rPr>
                <w:sz w:val="21"/>
                <w:szCs w:val="21"/>
              </w:rPr>
            </w:pPr>
            <w:r>
              <w:rPr>
                <w:sz w:val="21"/>
                <w:szCs w:val="21"/>
              </w:rPr>
              <w:t>-9031</w:t>
            </w:r>
          </w:p>
        </w:tc>
        <w:tc>
          <w:tcPr>
            <w:tcW w:w="0" w:type="auto"/>
            <w:vAlign w:val="center"/>
          </w:tcPr>
          <w:p>
            <w:pPr>
              <w:ind w:firstLine="0" w:firstLineChars="0"/>
              <w:jc w:val="center"/>
              <w:rPr>
                <w:sz w:val="21"/>
                <w:szCs w:val="21"/>
              </w:rPr>
            </w:pPr>
            <w:r>
              <w:rPr>
                <w:sz w:val="21"/>
                <w:szCs w:val="21"/>
              </w:rPr>
              <w:t>-7430</w:t>
            </w:r>
          </w:p>
        </w:tc>
        <w:tc>
          <w:tcPr>
            <w:tcW w:w="0" w:type="auto"/>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0" w:type="auto"/>
            <w:vAlign w:val="center"/>
          </w:tcPr>
          <w:p>
            <w:pPr>
              <w:ind w:firstLine="0" w:firstLineChars="0"/>
              <w:jc w:val="center"/>
              <w:rPr>
                <w:sz w:val="21"/>
                <w:szCs w:val="21"/>
              </w:rPr>
            </w:pPr>
            <w:r>
              <w:rPr>
                <w:rFonts w:hint="eastAsia"/>
                <w:sz w:val="21"/>
                <w:szCs w:val="21"/>
              </w:rPr>
              <w:t>五唑胍</w:t>
            </w:r>
          </w:p>
        </w:tc>
        <w:tc>
          <w:tcPr>
            <w:tcW w:w="0" w:type="auto"/>
            <w:vAlign w:val="center"/>
          </w:tcPr>
          <w:p>
            <w:pPr>
              <w:ind w:firstLine="0" w:firstLineChars="0"/>
              <w:jc w:val="center"/>
              <w:rPr>
                <w:sz w:val="21"/>
                <w:szCs w:val="21"/>
              </w:rPr>
            </w:pPr>
            <w:r>
              <w:rPr>
                <w:sz w:val="21"/>
                <w:szCs w:val="21"/>
              </w:rPr>
              <w:t>-10732</w:t>
            </w:r>
          </w:p>
        </w:tc>
        <w:tc>
          <w:tcPr>
            <w:tcW w:w="0" w:type="auto"/>
            <w:vAlign w:val="center"/>
          </w:tcPr>
          <w:p>
            <w:pPr>
              <w:ind w:firstLine="0" w:firstLineChars="0"/>
              <w:jc w:val="center"/>
              <w:rPr>
                <w:sz w:val="21"/>
                <w:szCs w:val="21"/>
              </w:rPr>
            </w:pPr>
            <w:r>
              <w:rPr>
                <w:sz w:val="21"/>
                <w:szCs w:val="21"/>
              </w:rPr>
              <w:t>-10657</w:t>
            </w:r>
          </w:p>
        </w:tc>
        <w:tc>
          <w:tcPr>
            <w:tcW w:w="0" w:type="auto"/>
            <w:vAlign w:val="center"/>
          </w:tcPr>
          <w:p>
            <w:pPr>
              <w:ind w:firstLine="0" w:firstLineChars="0"/>
              <w:jc w:val="center"/>
              <w:rPr>
                <w:sz w:val="21"/>
                <w:szCs w:val="21"/>
              </w:rPr>
            </w:pPr>
            <w:r>
              <w:rPr>
                <w:sz w:val="21"/>
                <w:szCs w:val="21"/>
              </w:rPr>
              <w:t>-10606</w:t>
            </w:r>
          </w:p>
        </w:tc>
        <w:tc>
          <w:tcPr>
            <w:tcW w:w="0" w:type="auto"/>
            <w:vAlign w:val="center"/>
          </w:tcPr>
          <w:p>
            <w:pPr>
              <w:ind w:firstLine="0" w:firstLineChars="0"/>
              <w:jc w:val="center"/>
              <w:rPr>
                <w:sz w:val="21"/>
                <w:szCs w:val="21"/>
              </w:rPr>
            </w:pPr>
            <w:r>
              <w:rPr>
                <w:sz w:val="21"/>
                <w:szCs w:val="21"/>
              </w:rPr>
              <w:t>-10802</w:t>
            </w:r>
          </w:p>
        </w:tc>
        <w:tc>
          <w:tcPr>
            <w:tcW w:w="0" w:type="auto"/>
            <w:vAlign w:val="center"/>
          </w:tcPr>
          <w:p>
            <w:pPr>
              <w:ind w:firstLine="0" w:firstLineChars="0"/>
              <w:jc w:val="center"/>
              <w:rPr>
                <w:sz w:val="21"/>
                <w:szCs w:val="21"/>
              </w:rPr>
            </w:pPr>
            <w:r>
              <w:rPr>
                <w:sz w:val="21"/>
                <w:szCs w:val="21"/>
              </w:rPr>
              <w:t>-10795</w:t>
            </w:r>
          </w:p>
        </w:tc>
        <w:tc>
          <w:tcPr>
            <w:tcW w:w="0" w:type="auto"/>
            <w:vAlign w:val="center"/>
          </w:tcPr>
          <w:p>
            <w:pPr>
              <w:ind w:firstLine="0" w:firstLineChars="0"/>
              <w:jc w:val="center"/>
              <w:rPr>
                <w:sz w:val="21"/>
                <w:szCs w:val="21"/>
              </w:rPr>
            </w:pPr>
            <w:r>
              <w:rPr>
                <w:sz w:val="21"/>
                <w:szCs w:val="21"/>
              </w:rPr>
              <w:t>-10805</w:t>
            </w:r>
          </w:p>
        </w:tc>
        <w:tc>
          <w:tcPr>
            <w:tcW w:w="0" w:type="auto"/>
            <w:vAlign w:val="center"/>
          </w:tcPr>
          <w:p>
            <w:pPr>
              <w:ind w:firstLine="0" w:firstLineChars="0"/>
              <w:jc w:val="center"/>
              <w:rPr>
                <w:sz w:val="21"/>
                <w:szCs w:val="21"/>
              </w:rPr>
            </w:pPr>
            <w:r>
              <w:rPr>
                <w:sz w:val="21"/>
                <w:szCs w:val="21"/>
              </w:rPr>
              <w:t>-10827</w:t>
            </w:r>
          </w:p>
        </w:tc>
      </w:tr>
    </w:tbl>
    <w:p>
      <w:pPr>
        <w:ind w:firstLine="0" w:firstLineChars="0"/>
        <w:rPr>
          <w:rFonts w:eastAsia="黑体"/>
          <w:b/>
          <w:kern w:val="0"/>
          <w:sz w:val="28"/>
          <w:szCs w:val="20"/>
        </w:rPr>
      </w:pPr>
    </w:p>
    <w:p>
      <w:pPr>
        <w:ind w:firstLine="0" w:firstLineChars="0"/>
        <w:rPr>
          <w:rFonts w:eastAsia="黑体"/>
          <w:b/>
          <w:kern w:val="0"/>
          <w:sz w:val="28"/>
          <w:szCs w:val="20"/>
        </w:rPr>
      </w:pPr>
    </w:p>
    <w:p>
      <w:pPr>
        <w:ind w:firstLine="0" w:firstLineChars="0"/>
        <w:jc w:val="center"/>
        <w:rPr>
          <w:rFonts w:ascii="宋体" w:hAnsi="宋体"/>
          <w:b/>
          <w:bCs/>
          <w:sz w:val="30"/>
          <w:szCs w:val="30"/>
        </w:rPr>
      </w:pPr>
      <w:r>
        <w:rPr>
          <w:rFonts w:hint="eastAsia" w:eastAsia="黑体"/>
          <w:b/>
          <w:kern w:val="0"/>
          <w:sz w:val="28"/>
          <w:szCs w:val="20"/>
        </w:rPr>
        <w:t>表14 部分五唑阴离子盐的标准生成焓</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1736"/>
        <w:gridCol w:w="1548"/>
        <w:gridCol w:w="1279"/>
        <w:gridCol w:w="1295"/>
        <w:gridCol w:w="13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271" w:type="dxa"/>
            <w:vAlign w:val="center"/>
          </w:tcPr>
          <w:p>
            <w:pPr>
              <w:ind w:firstLine="0" w:firstLineChars="0"/>
              <w:jc w:val="center"/>
              <w:rPr>
                <w:sz w:val="21"/>
                <w:szCs w:val="21"/>
              </w:rPr>
            </w:pPr>
            <w:r>
              <w:rPr>
                <w:rFonts w:hint="eastAsia"/>
                <w:sz w:val="21"/>
                <w:szCs w:val="21"/>
              </w:rPr>
              <w:t>Comp.</w:t>
            </w:r>
          </w:p>
        </w:tc>
        <w:tc>
          <w:tcPr>
            <w:tcW w:w="1690" w:type="dxa"/>
            <w:vAlign w:val="center"/>
          </w:tcPr>
          <w:p>
            <w:pPr>
              <w:ind w:firstLine="0" w:firstLineChars="0"/>
              <w:jc w:val="center"/>
              <w:rPr>
                <w:sz w:val="21"/>
                <w:szCs w:val="21"/>
              </w:rPr>
            </w:pPr>
            <w:r>
              <w:rPr>
                <w:rFonts w:hint="eastAsia"/>
                <w:sz w:val="21"/>
                <w:szCs w:val="21"/>
              </w:rPr>
              <w:t>平均Q</w:t>
            </w:r>
            <w:r>
              <w:rPr>
                <w:rFonts w:hint="eastAsia"/>
                <w:sz w:val="21"/>
                <w:szCs w:val="21"/>
                <w:vertAlign w:val="subscript"/>
              </w:rPr>
              <w:t>V</w:t>
            </w:r>
            <w:r>
              <w:rPr>
                <w:rFonts w:hint="eastAsia"/>
                <w:sz w:val="21"/>
                <w:szCs w:val="21"/>
              </w:rPr>
              <w:t>(</w:t>
            </w:r>
            <w:r>
              <w:rPr>
                <w:sz w:val="21"/>
                <w:szCs w:val="21"/>
              </w:rPr>
              <w:t>kJ/kg</w:t>
            </w:r>
            <w:r>
              <w:rPr>
                <w:rFonts w:hint="eastAsia"/>
                <w:sz w:val="21"/>
                <w:szCs w:val="21"/>
              </w:rPr>
              <w:t>)</w:t>
            </w:r>
          </w:p>
        </w:tc>
        <w:tc>
          <w:tcPr>
            <w:tcW w:w="1507" w:type="dxa"/>
            <w:vAlign w:val="center"/>
          </w:tcPr>
          <w:p>
            <w:pPr>
              <w:ind w:firstLine="0" w:firstLineChars="0"/>
              <w:jc w:val="center"/>
              <w:rPr>
                <w:sz w:val="21"/>
                <w:szCs w:val="21"/>
              </w:rPr>
            </w:pPr>
            <w:r>
              <w:rPr>
                <w:rFonts w:hint="eastAsia"/>
                <w:sz w:val="21"/>
                <w:szCs w:val="21"/>
              </w:rPr>
              <w:t>平均Q</w:t>
            </w:r>
            <w:r>
              <w:rPr>
                <w:rFonts w:hint="eastAsia"/>
                <w:sz w:val="21"/>
                <w:szCs w:val="21"/>
                <w:vertAlign w:val="subscript"/>
              </w:rPr>
              <w:t>p</w:t>
            </w:r>
            <w:r>
              <w:rPr>
                <w:rFonts w:hint="eastAsia"/>
                <w:sz w:val="21"/>
                <w:szCs w:val="21"/>
              </w:rPr>
              <w:t>(</w:t>
            </w:r>
            <w:r>
              <w:rPr>
                <w:sz w:val="21"/>
                <w:szCs w:val="21"/>
              </w:rPr>
              <w:t>kJ/kg</w:t>
            </w:r>
            <w:r>
              <w:rPr>
                <w:rFonts w:hint="eastAsia"/>
                <w:sz w:val="21"/>
                <w:szCs w:val="21"/>
              </w:rPr>
              <w:t>)</w:t>
            </w:r>
          </w:p>
        </w:tc>
        <w:tc>
          <w:tcPr>
            <w:tcW w:w="1245" w:type="dxa"/>
            <w:vAlign w:val="center"/>
          </w:tcPr>
          <w:p>
            <w:pPr>
              <w:ind w:firstLine="0" w:firstLineChars="0"/>
              <w:jc w:val="center"/>
              <w:rPr>
                <w:sz w:val="21"/>
                <w:szCs w:val="21"/>
              </w:rPr>
            </w:pPr>
            <w:r>
              <w:rPr>
                <w:rFonts w:hint="eastAsia"/>
                <w:sz w:val="21"/>
                <w:szCs w:val="21"/>
              </w:rPr>
              <w:t>Q(</w:t>
            </w:r>
            <w:r>
              <w:rPr>
                <w:sz w:val="21"/>
                <w:szCs w:val="21"/>
              </w:rPr>
              <w:t>kJ/kg</w:t>
            </w:r>
            <w:r>
              <w:rPr>
                <w:rFonts w:hint="eastAsia"/>
                <w:sz w:val="21"/>
                <w:szCs w:val="21"/>
              </w:rPr>
              <w:t>)</w:t>
            </w:r>
          </w:p>
        </w:tc>
        <w:tc>
          <w:tcPr>
            <w:tcW w:w="1261" w:type="dxa"/>
            <w:vAlign w:val="center"/>
          </w:tcPr>
          <w:p>
            <w:pPr>
              <w:ind w:firstLine="0" w:firstLineChars="0"/>
              <w:jc w:val="center"/>
              <w:rPr>
                <w:sz w:val="21"/>
                <w:szCs w:val="21"/>
              </w:rPr>
            </w:pPr>
            <w:r>
              <w:rPr>
                <w:i/>
                <w:iCs/>
                <w:sz w:val="21"/>
                <w:szCs w:val="21"/>
              </w:rPr>
              <w:t>Δ</w:t>
            </w:r>
            <w:r>
              <w:rPr>
                <w:rFonts w:hint="eastAsia"/>
                <w:i/>
                <w:iCs/>
                <w:sz w:val="21"/>
                <w:szCs w:val="21"/>
              </w:rPr>
              <w:t>H</w:t>
            </w:r>
            <w:r>
              <w:rPr>
                <w:rFonts w:hint="eastAsia"/>
                <w:sz w:val="21"/>
                <w:szCs w:val="21"/>
              </w:rPr>
              <w:t>/</w:t>
            </w:r>
            <w:r>
              <w:rPr>
                <w:sz w:val="21"/>
                <w:szCs w:val="21"/>
              </w:rPr>
              <w:t>kJ/</w:t>
            </w:r>
            <w:r>
              <w:rPr>
                <w:rFonts w:hint="eastAsia"/>
                <w:sz w:val="21"/>
                <w:szCs w:val="21"/>
              </w:rPr>
              <w:t>mol</w:t>
            </w:r>
          </w:p>
        </w:tc>
        <w:tc>
          <w:tcPr>
            <w:tcW w:w="1322" w:type="dxa"/>
            <w:vAlign w:val="center"/>
          </w:tcPr>
          <w:p>
            <w:pPr>
              <w:ind w:firstLine="0" w:firstLineChars="0"/>
              <w:jc w:val="center"/>
              <w:rPr>
                <w:sz w:val="21"/>
                <w:szCs w:val="21"/>
              </w:rPr>
            </w:pPr>
            <w:r>
              <w:rPr>
                <w:i/>
                <w:iCs/>
                <w:sz w:val="21"/>
                <w:szCs w:val="21"/>
              </w:rPr>
              <w:t>Δ</w:t>
            </w:r>
            <w:r>
              <w:rPr>
                <w:rFonts w:hint="eastAsia"/>
                <w:i/>
                <w:iCs/>
                <w:sz w:val="21"/>
                <w:szCs w:val="21"/>
              </w:rPr>
              <w:t>H</w:t>
            </w:r>
            <w:r>
              <w:rPr>
                <w:rFonts w:hint="eastAsia"/>
                <w:sz w:val="21"/>
                <w:szCs w:val="21"/>
              </w:rPr>
              <w:t>/</w:t>
            </w:r>
            <w:r>
              <w:rPr>
                <w:sz w:val="21"/>
                <w:szCs w:val="21"/>
              </w:rPr>
              <w:t>k</w:t>
            </w:r>
            <w:r>
              <w:rPr>
                <w:rFonts w:hint="eastAsia"/>
                <w:sz w:val="21"/>
                <w:szCs w:val="21"/>
              </w:rPr>
              <w:t>cal</w:t>
            </w:r>
            <w:r>
              <w:rPr>
                <w:sz w:val="21"/>
                <w:szCs w:val="21"/>
              </w:rPr>
              <w:t>/</w:t>
            </w:r>
            <w:r>
              <w:rPr>
                <w:rFonts w:hint="eastAsia"/>
                <w:sz w:val="21"/>
                <w:szCs w:val="21"/>
              </w:rPr>
              <w:t>mol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271" w:type="dxa"/>
            <w:vAlign w:val="center"/>
          </w:tcPr>
          <w:p>
            <w:pPr>
              <w:ind w:firstLine="0" w:firstLineChars="0"/>
              <w:jc w:val="center"/>
              <w:rPr>
                <w:sz w:val="21"/>
                <w:szCs w:val="21"/>
              </w:rPr>
            </w:pPr>
            <w:r>
              <w:rPr>
                <w:rFonts w:hint="eastAsia"/>
                <w:sz w:val="21"/>
                <w:szCs w:val="21"/>
              </w:rPr>
              <w:t>五唑肼</w:t>
            </w:r>
          </w:p>
        </w:tc>
        <w:tc>
          <w:tcPr>
            <w:tcW w:w="1690" w:type="dxa"/>
            <w:vAlign w:val="center"/>
          </w:tcPr>
          <w:p>
            <w:pPr>
              <w:ind w:firstLine="0" w:firstLineChars="0"/>
              <w:jc w:val="center"/>
              <w:rPr>
                <w:sz w:val="21"/>
                <w:szCs w:val="21"/>
              </w:rPr>
            </w:pPr>
            <w:r>
              <w:rPr>
                <w:rFonts w:hint="eastAsia"/>
                <w:color w:val="000000"/>
                <w:sz w:val="21"/>
                <w:szCs w:val="21"/>
              </w:rPr>
              <w:t>-</w:t>
            </w:r>
            <w:r>
              <w:rPr>
                <w:color w:val="000000"/>
                <w:sz w:val="21"/>
                <w:szCs w:val="21"/>
              </w:rPr>
              <w:t>10432.86</w:t>
            </w:r>
          </w:p>
        </w:tc>
        <w:tc>
          <w:tcPr>
            <w:tcW w:w="1507" w:type="dxa"/>
            <w:vAlign w:val="center"/>
          </w:tcPr>
          <w:p>
            <w:pPr>
              <w:ind w:firstLine="0" w:firstLineChars="0"/>
              <w:jc w:val="center"/>
              <w:rPr>
                <w:sz w:val="21"/>
                <w:szCs w:val="21"/>
              </w:rPr>
            </w:pPr>
            <w:r>
              <w:rPr>
                <w:color w:val="000000"/>
                <w:sz w:val="21"/>
                <w:szCs w:val="21"/>
              </w:rPr>
              <w:t>-10288.61</w:t>
            </w:r>
          </w:p>
        </w:tc>
        <w:tc>
          <w:tcPr>
            <w:tcW w:w="1245" w:type="dxa"/>
            <w:vAlign w:val="center"/>
          </w:tcPr>
          <w:p>
            <w:pPr>
              <w:ind w:firstLine="0" w:firstLineChars="0"/>
              <w:jc w:val="center"/>
              <w:rPr>
                <w:sz w:val="21"/>
                <w:szCs w:val="21"/>
              </w:rPr>
            </w:pPr>
            <w:r>
              <w:rPr>
                <w:color w:val="000000"/>
                <w:sz w:val="21"/>
                <w:szCs w:val="21"/>
              </w:rPr>
              <w:t>-5864.41</w:t>
            </w:r>
          </w:p>
        </w:tc>
        <w:tc>
          <w:tcPr>
            <w:tcW w:w="1261" w:type="dxa"/>
            <w:vAlign w:val="center"/>
          </w:tcPr>
          <w:p>
            <w:pPr>
              <w:ind w:firstLine="0" w:firstLineChars="0"/>
              <w:jc w:val="center"/>
              <w:rPr>
                <w:color w:val="000000"/>
                <w:sz w:val="21"/>
                <w:szCs w:val="21"/>
              </w:rPr>
            </w:pPr>
            <w:r>
              <w:rPr>
                <w:color w:val="000000"/>
                <w:sz w:val="21"/>
                <w:szCs w:val="21"/>
              </w:rPr>
              <w:t>433.88</w:t>
            </w:r>
          </w:p>
        </w:tc>
        <w:tc>
          <w:tcPr>
            <w:tcW w:w="1322" w:type="dxa"/>
            <w:vAlign w:val="center"/>
          </w:tcPr>
          <w:p>
            <w:pPr>
              <w:ind w:firstLine="0" w:firstLineChars="0"/>
              <w:jc w:val="center"/>
              <w:rPr>
                <w:color w:val="000000"/>
                <w:sz w:val="21"/>
                <w:szCs w:val="21"/>
              </w:rPr>
            </w:pPr>
            <w:r>
              <w:rPr>
                <w:rFonts w:hint="eastAsia"/>
                <w:color w:val="000000"/>
                <w:sz w:val="21"/>
                <w:szCs w:val="21"/>
              </w:rPr>
              <w:t>10</w:t>
            </w:r>
            <w:r>
              <w:rPr>
                <w:color w:val="000000"/>
                <w:sz w:val="21"/>
                <w:szCs w:val="21"/>
              </w:rPr>
              <w:t>3</w:t>
            </w:r>
            <w:r>
              <w:rPr>
                <w:rFonts w:hint="eastAsia"/>
                <w:color w:val="000000"/>
                <w:sz w:val="21"/>
                <w:szCs w:val="21"/>
              </w:rPr>
              <w:t>.</w:t>
            </w:r>
            <w:r>
              <w:rPr>
                <w:color w:val="000000"/>
                <w:sz w:val="21"/>
                <w:szCs w:val="21"/>
              </w:rPr>
              <w:t>7</w:t>
            </w:r>
            <w:r>
              <w:rPr>
                <w:rFonts w:hint="eastAsia"/>
                <w:color w:val="00000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271" w:type="dxa"/>
            <w:vAlign w:val="center"/>
          </w:tcPr>
          <w:p>
            <w:pPr>
              <w:ind w:firstLine="0" w:firstLineChars="0"/>
              <w:jc w:val="center"/>
              <w:rPr>
                <w:sz w:val="21"/>
                <w:szCs w:val="21"/>
              </w:rPr>
            </w:pPr>
            <w:r>
              <w:rPr>
                <w:rFonts w:hint="eastAsia"/>
                <w:sz w:val="21"/>
                <w:szCs w:val="21"/>
              </w:rPr>
              <w:t>五唑羟胺</w:t>
            </w:r>
          </w:p>
        </w:tc>
        <w:tc>
          <w:tcPr>
            <w:tcW w:w="1690" w:type="dxa"/>
            <w:vAlign w:val="center"/>
          </w:tcPr>
          <w:p>
            <w:pPr>
              <w:ind w:firstLine="0" w:firstLineChars="0"/>
              <w:jc w:val="center"/>
              <w:rPr>
                <w:sz w:val="21"/>
                <w:szCs w:val="21"/>
              </w:rPr>
            </w:pPr>
            <w:r>
              <w:rPr>
                <w:rFonts w:hint="eastAsia"/>
                <w:color w:val="000000"/>
                <w:sz w:val="21"/>
                <w:szCs w:val="21"/>
              </w:rPr>
              <w:t>-</w:t>
            </w:r>
            <w:r>
              <w:rPr>
                <w:color w:val="000000"/>
                <w:sz w:val="21"/>
                <w:szCs w:val="21"/>
              </w:rPr>
              <w:t>7997.50</w:t>
            </w:r>
          </w:p>
        </w:tc>
        <w:tc>
          <w:tcPr>
            <w:tcW w:w="1507" w:type="dxa"/>
            <w:vAlign w:val="center"/>
          </w:tcPr>
          <w:p>
            <w:pPr>
              <w:ind w:firstLine="0" w:firstLineChars="0"/>
              <w:jc w:val="center"/>
              <w:rPr>
                <w:sz w:val="21"/>
                <w:szCs w:val="21"/>
              </w:rPr>
            </w:pPr>
            <w:r>
              <w:rPr>
                <w:color w:val="000000"/>
                <w:sz w:val="21"/>
                <w:szCs w:val="21"/>
              </w:rPr>
              <w:t>-7872.48</w:t>
            </w:r>
          </w:p>
        </w:tc>
        <w:tc>
          <w:tcPr>
            <w:tcW w:w="1245" w:type="dxa"/>
            <w:vAlign w:val="center"/>
          </w:tcPr>
          <w:p>
            <w:pPr>
              <w:ind w:firstLine="0" w:firstLineChars="0"/>
              <w:jc w:val="center"/>
              <w:rPr>
                <w:sz w:val="21"/>
                <w:szCs w:val="21"/>
              </w:rPr>
            </w:pPr>
            <w:r>
              <w:rPr>
                <w:color w:val="000000"/>
                <w:sz w:val="21"/>
                <w:szCs w:val="21"/>
              </w:rPr>
              <w:t>-4647.35</w:t>
            </w:r>
          </w:p>
        </w:tc>
        <w:tc>
          <w:tcPr>
            <w:tcW w:w="1261" w:type="dxa"/>
            <w:vAlign w:val="center"/>
          </w:tcPr>
          <w:p>
            <w:pPr>
              <w:ind w:firstLine="0" w:firstLineChars="0"/>
              <w:jc w:val="center"/>
              <w:rPr>
                <w:color w:val="000000"/>
                <w:sz w:val="21"/>
                <w:szCs w:val="21"/>
              </w:rPr>
            </w:pPr>
            <w:r>
              <w:rPr>
                <w:color w:val="000000"/>
                <w:sz w:val="21"/>
                <w:szCs w:val="21"/>
              </w:rPr>
              <w:t>320.03</w:t>
            </w:r>
          </w:p>
        </w:tc>
        <w:tc>
          <w:tcPr>
            <w:tcW w:w="1322" w:type="dxa"/>
            <w:vAlign w:val="center"/>
          </w:tcPr>
          <w:p>
            <w:pPr>
              <w:ind w:firstLine="0" w:firstLineChars="0"/>
              <w:jc w:val="center"/>
              <w:rPr>
                <w:color w:val="000000"/>
                <w:sz w:val="21"/>
                <w:szCs w:val="21"/>
              </w:rPr>
            </w:pPr>
            <w:r>
              <w:rPr>
                <w:rFonts w:hint="eastAsia"/>
                <w:color w:val="000000"/>
                <w:sz w:val="21"/>
                <w:szCs w:val="21"/>
              </w:rPr>
              <w:t>7</w:t>
            </w:r>
            <w:r>
              <w:rPr>
                <w:color w:val="000000"/>
                <w:sz w:val="21"/>
                <w:szCs w:val="21"/>
              </w:rPr>
              <w:t>6</w:t>
            </w:r>
            <w:r>
              <w:rPr>
                <w:rFonts w:hint="eastAsia"/>
                <w:color w:val="000000"/>
                <w:sz w:val="21"/>
                <w:szCs w:val="21"/>
              </w:rPr>
              <w:t>.</w:t>
            </w:r>
            <w:r>
              <w:rPr>
                <w:color w:val="000000"/>
                <w:sz w:val="21"/>
                <w:szCs w:val="21"/>
              </w:rPr>
              <w:t>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271" w:type="dxa"/>
            <w:vAlign w:val="center"/>
          </w:tcPr>
          <w:p>
            <w:pPr>
              <w:ind w:firstLine="0" w:firstLineChars="0"/>
              <w:jc w:val="center"/>
              <w:rPr>
                <w:sz w:val="21"/>
                <w:szCs w:val="21"/>
              </w:rPr>
            </w:pPr>
            <w:r>
              <w:rPr>
                <w:rFonts w:hint="eastAsia"/>
                <w:sz w:val="21"/>
                <w:szCs w:val="21"/>
              </w:rPr>
              <w:t>五唑胍</w:t>
            </w:r>
          </w:p>
        </w:tc>
        <w:tc>
          <w:tcPr>
            <w:tcW w:w="1690" w:type="dxa"/>
            <w:vAlign w:val="center"/>
          </w:tcPr>
          <w:p>
            <w:pPr>
              <w:widowControl/>
              <w:ind w:firstLine="0" w:firstLineChars="0"/>
              <w:jc w:val="center"/>
              <w:rPr>
                <w:color w:val="000000"/>
                <w:kern w:val="0"/>
                <w:sz w:val="21"/>
                <w:szCs w:val="21"/>
              </w:rPr>
            </w:pPr>
            <w:r>
              <w:rPr>
                <w:rFonts w:hint="eastAsia"/>
                <w:color w:val="000000"/>
                <w:sz w:val="21"/>
                <w:szCs w:val="21"/>
              </w:rPr>
              <w:t>-</w:t>
            </w:r>
            <w:r>
              <w:rPr>
                <w:color w:val="000000"/>
                <w:sz w:val="21"/>
                <w:szCs w:val="21"/>
              </w:rPr>
              <w:t>10878.14</w:t>
            </w:r>
          </w:p>
        </w:tc>
        <w:tc>
          <w:tcPr>
            <w:tcW w:w="1507" w:type="dxa"/>
            <w:vAlign w:val="center"/>
          </w:tcPr>
          <w:p>
            <w:pPr>
              <w:widowControl/>
              <w:ind w:firstLine="0" w:firstLineChars="0"/>
              <w:jc w:val="center"/>
              <w:rPr>
                <w:color w:val="000000"/>
                <w:kern w:val="0"/>
                <w:sz w:val="21"/>
                <w:szCs w:val="21"/>
              </w:rPr>
            </w:pPr>
            <w:r>
              <w:rPr>
                <w:color w:val="000000"/>
                <w:sz w:val="21"/>
                <w:szCs w:val="21"/>
              </w:rPr>
              <w:t>-10746.27</w:t>
            </w:r>
          </w:p>
        </w:tc>
        <w:tc>
          <w:tcPr>
            <w:tcW w:w="1245" w:type="dxa"/>
            <w:vAlign w:val="center"/>
          </w:tcPr>
          <w:p>
            <w:pPr>
              <w:ind w:firstLine="0" w:firstLineChars="0"/>
              <w:jc w:val="center"/>
              <w:rPr>
                <w:sz w:val="21"/>
                <w:szCs w:val="21"/>
              </w:rPr>
            </w:pPr>
            <w:r>
              <w:rPr>
                <w:color w:val="000000"/>
                <w:sz w:val="21"/>
                <w:szCs w:val="21"/>
              </w:rPr>
              <w:t>-8598.39</w:t>
            </w:r>
          </w:p>
        </w:tc>
        <w:tc>
          <w:tcPr>
            <w:tcW w:w="1261" w:type="dxa"/>
            <w:vAlign w:val="center"/>
          </w:tcPr>
          <w:p>
            <w:pPr>
              <w:ind w:firstLine="0" w:firstLineChars="0"/>
              <w:jc w:val="center"/>
              <w:rPr>
                <w:color w:val="000000"/>
                <w:sz w:val="21"/>
                <w:szCs w:val="21"/>
              </w:rPr>
            </w:pPr>
            <w:r>
              <w:rPr>
                <w:color w:val="000000"/>
                <w:sz w:val="21"/>
                <w:szCs w:val="21"/>
              </w:rPr>
              <w:t>262.75</w:t>
            </w:r>
          </w:p>
        </w:tc>
        <w:tc>
          <w:tcPr>
            <w:tcW w:w="1322" w:type="dxa"/>
            <w:vAlign w:val="center"/>
          </w:tcPr>
          <w:p>
            <w:pPr>
              <w:ind w:firstLine="0" w:firstLineChars="0"/>
              <w:jc w:val="center"/>
              <w:rPr>
                <w:color w:val="000000"/>
                <w:sz w:val="21"/>
                <w:szCs w:val="21"/>
              </w:rPr>
            </w:pPr>
            <w:r>
              <w:rPr>
                <w:color w:val="000000"/>
                <w:sz w:val="21"/>
                <w:szCs w:val="21"/>
              </w:rPr>
              <w:t>62.80</w:t>
            </w:r>
          </w:p>
        </w:tc>
      </w:tr>
    </w:tbl>
    <w:p>
      <w:pPr>
        <w:pStyle w:val="17"/>
        <w:ind w:firstLine="560"/>
        <w:rPr>
          <w:rFonts w:ascii="Times New Roman" w:hAnsi="Times New Roman" w:eastAsia="仿宋_GB2312"/>
          <w:sz w:val="28"/>
          <w:szCs w:val="28"/>
        </w:rPr>
      </w:pPr>
    </w:p>
    <w:p>
      <w:pPr>
        <w:pStyle w:val="17"/>
        <w:ind w:firstLine="560"/>
        <w:rPr>
          <w:rFonts w:ascii="Times New Roman" w:hAnsi="Times New Roman" w:eastAsia="仿宋_GB2312"/>
          <w:sz w:val="28"/>
          <w:szCs w:val="28"/>
        </w:rPr>
      </w:pPr>
    </w:p>
    <w:p>
      <w:pPr>
        <w:pStyle w:val="8"/>
        <w:tabs>
          <w:tab w:val="right" w:leader="dot" w:pos="8948"/>
        </w:tabs>
        <w:ind w:left="0" w:leftChars="0"/>
        <w:rPr>
          <w:szCs w:val="28"/>
        </w:rPr>
      </w:pPr>
      <w:r>
        <w:rPr>
          <w:rFonts w:hint="eastAsia"/>
          <w:szCs w:val="28"/>
        </w:rPr>
        <w:t>通过自动量热仪测试对部分五唑阴离子盐的定容燃烧热进行测试，结果列于表12，并计算出其定压燃烧热，结果列于表13，最后将多次测试结果取平均值后进行标准生成焓计算，结果如表14。</w:t>
      </w:r>
    </w:p>
    <w:p>
      <w:pPr>
        <w:pStyle w:val="8"/>
        <w:tabs>
          <w:tab w:val="right" w:leader="dot" w:pos="8948"/>
        </w:tabs>
        <w:ind w:left="0" w:leftChars="0"/>
        <w:rPr>
          <w:szCs w:val="28"/>
        </w:rPr>
      </w:pPr>
      <w:r>
        <w:rPr>
          <w:rFonts w:hint="eastAsia"/>
          <w:szCs w:val="28"/>
        </w:rPr>
        <w:t>其中燃烧产物选定为H2O，N2和CO2，它们的生成焓如下：</w:t>
      </w:r>
    </w:p>
    <w:p>
      <w:pPr>
        <w:pStyle w:val="8"/>
        <w:tabs>
          <w:tab w:val="right" w:leader="dot" w:pos="8948"/>
        </w:tabs>
        <w:ind w:left="0" w:leftChars="0"/>
        <w:rPr>
          <w:szCs w:val="28"/>
        </w:rPr>
      </w:pPr>
      <w:r>
        <w:rPr>
          <w:rFonts w:hint="eastAsia"/>
          <w:szCs w:val="28"/>
        </w:rPr>
        <w:t>Q为燃烧产物的生成热，单位为kJ/kg；</w:t>
      </w:r>
    </w:p>
    <w:p>
      <w:pPr>
        <w:pStyle w:val="8"/>
        <w:tabs>
          <w:tab w:val="right" w:leader="dot" w:pos="8948"/>
        </w:tabs>
        <w:ind w:left="0" w:leftChars="0"/>
        <w:rPr>
          <w:szCs w:val="28"/>
        </w:rPr>
      </w:pPr>
      <w:r>
        <w:rPr>
          <w:rFonts w:hint="eastAsia"/>
          <w:szCs w:val="28"/>
        </w:rPr>
        <w:t>（1）H2O(l)的标准摩尔生成焓为-241.825 kJ/mol；</w:t>
      </w:r>
    </w:p>
    <w:p>
      <w:pPr>
        <w:pStyle w:val="8"/>
        <w:tabs>
          <w:tab w:val="right" w:leader="dot" w:pos="8948"/>
        </w:tabs>
        <w:ind w:left="0" w:leftChars="0"/>
        <w:rPr>
          <w:szCs w:val="28"/>
        </w:rPr>
      </w:pPr>
      <w:r>
        <w:rPr>
          <w:rFonts w:hint="eastAsia"/>
          <w:szCs w:val="28"/>
        </w:rPr>
        <w:t>（2）CO2(g)的标准摩尔生成焓为-393.52 kJ/mol；</w:t>
      </w:r>
    </w:p>
    <w:p>
      <w:pPr>
        <w:pStyle w:val="8"/>
        <w:tabs>
          <w:tab w:val="right" w:leader="dot" w:pos="8948"/>
        </w:tabs>
        <w:ind w:left="0" w:leftChars="0"/>
        <w:rPr>
          <w:szCs w:val="28"/>
        </w:rPr>
      </w:pPr>
      <w:r>
        <w:rPr>
          <w:rFonts w:hint="eastAsia"/>
          <w:szCs w:val="28"/>
        </w:rPr>
        <w:t>（3）N2(g)的标准摩尔生成焓为0。</w:t>
      </w:r>
    </w:p>
    <w:p>
      <w:pPr>
        <w:pStyle w:val="8"/>
        <w:tabs>
          <w:tab w:val="right" w:leader="dot" w:pos="8948"/>
        </w:tabs>
        <w:ind w:left="0" w:leftChars="0"/>
        <w:rPr>
          <w:szCs w:val="28"/>
        </w:rPr>
      </w:pPr>
      <w:r>
        <w:rPr>
          <w:szCs w:val="28"/>
        </w:rPr>
        <w:t>生成焓预测结果如下表：</w:t>
      </w:r>
    </w:p>
    <w:p>
      <w:pPr>
        <w:jc w:val="center"/>
        <w:rPr>
          <w:rFonts w:hint="default" w:eastAsia="仿宋_GB2312"/>
          <w:lang w:val="en-US" w:eastAsia="zh-CN"/>
        </w:rPr>
      </w:pPr>
      <w:r>
        <w:rPr>
          <w:rFonts w:hint="eastAsia" w:ascii="Times New Roman" w:hAnsi="Times New Roman" w:eastAsia="黑体" w:cs="Times New Roman"/>
          <w:b/>
          <w:kern w:val="0"/>
          <w:sz w:val="28"/>
          <w:szCs w:val="20"/>
          <w:lang w:val="en-US" w:eastAsia="zh-CN" w:bidi="ar-SA"/>
        </w:rPr>
        <w:t>表15 预测生成焓结果</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127"/>
        <w:gridCol w:w="2268"/>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盐</w:t>
            </w:r>
          </w:p>
        </w:tc>
        <w:tc>
          <w:tcPr>
            <w:tcW w:w="2127"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实验值</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c>
          <w:tcPr>
            <w:tcW w:w="2268"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预测值</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c>
          <w:tcPr>
            <w:tcW w:w="2126"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绝对误差</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1a+1c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103.70</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102.58</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1a+2c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76.49</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78.39</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1a+3c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62.80</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63.68</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0.88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091" w:type="dxa"/>
            <w:gridSpan w:val="3"/>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平均绝对误差</w:t>
            </w:r>
          </w:p>
        </w:tc>
        <w:tc>
          <w:tcPr>
            <w:tcW w:w="2126" w:type="dxa"/>
            <w:noWrap/>
            <w:vAlign w:val="center"/>
          </w:tcPr>
          <w:p>
            <w:pPr>
              <w:ind w:firstLine="0" w:firstLineChars="0"/>
              <w:jc w:val="center"/>
              <w:rPr>
                <w:rFonts w:cs="Arial Unicode MS" w:eastAsiaTheme="minorEastAsia"/>
                <w:b/>
                <w:bCs/>
                <w:color w:val="000000"/>
                <w:kern w:val="24"/>
                <w:sz w:val="24"/>
              </w:rPr>
            </w:pPr>
            <w:r>
              <w:rPr>
                <w:rFonts w:hint="eastAsia" w:cs="Arial Unicode MS" w:eastAsiaTheme="minorEastAsia"/>
                <w:color w:val="000000"/>
                <w:kern w:val="24"/>
                <w:sz w:val="24"/>
              </w:rPr>
              <w:t>1.30</w:t>
            </w:r>
          </w:p>
        </w:tc>
      </w:tr>
    </w:tbl>
    <w:p>
      <w:pPr>
        <w:pStyle w:val="8"/>
        <w:tabs>
          <w:tab w:val="right" w:leader="dot" w:pos="8948"/>
        </w:tabs>
        <w:ind w:left="0" w:leftChars="0"/>
        <w:rPr>
          <w:szCs w:val="28"/>
        </w:rPr>
      </w:pPr>
      <w:r>
        <w:rPr>
          <w:szCs w:val="28"/>
        </w:rPr>
        <w:t>根据</w:t>
      </w:r>
      <w:r>
        <w:rPr>
          <w:rFonts w:hint="eastAsia"/>
          <w:szCs w:val="28"/>
        </w:rPr>
        <w:t>合同</w:t>
      </w:r>
      <w:r>
        <w:rPr>
          <w:szCs w:val="28"/>
        </w:rPr>
        <w:t>测试标准，生成焓预测模型平均绝对偏差为</w:t>
      </w:r>
      <w:r>
        <w:rPr>
          <w:rFonts w:hint="eastAsia"/>
          <w:szCs w:val="28"/>
        </w:rPr>
        <w:t>1.3</w:t>
      </w:r>
      <w:r>
        <w:rPr>
          <w:szCs w:val="28"/>
        </w:rPr>
        <w:t xml:space="preserve"> k</w:t>
      </w:r>
      <w:r>
        <w:rPr>
          <w:rFonts w:hint="eastAsia"/>
          <w:szCs w:val="28"/>
        </w:rPr>
        <w:t>cal</w:t>
      </w:r>
      <w:r>
        <w:rPr>
          <w:szCs w:val="28"/>
        </w:rPr>
        <w:t>/mol，达到指标要求。</w:t>
      </w:r>
    </w:p>
    <w:p>
      <w:r>
        <w:br w:type="page"/>
      </w:r>
    </w:p>
    <w:p>
      <w:pPr>
        <w:pStyle w:val="22"/>
        <w:spacing w:before="228" w:after="228"/>
      </w:pPr>
      <w:bookmarkStart w:id="3" w:name="_Toc7223"/>
      <w:r>
        <w:rPr>
          <w:rFonts w:hint="eastAsia"/>
        </w:rPr>
        <w:t>（二）测试项二：</w:t>
      </w:r>
      <w:bookmarkStart w:id="4" w:name="_Toc114758857"/>
      <w:r>
        <w:rPr>
          <w:rFonts w:hint="eastAsia"/>
        </w:rPr>
        <w:t>离子型全氮或富氮含能材料生成焓计算方法偏差测试试验</w:t>
      </w:r>
      <w:bookmarkEnd w:id="3"/>
    </w:p>
    <w:p>
      <w:pPr>
        <w:pStyle w:val="12"/>
        <w:spacing w:beforeLines="0" w:after="228" w:line="312" w:lineRule="auto"/>
        <w:rPr>
          <w:rFonts w:ascii="Times New Roman" w:hAnsi="Times New Roman" w:eastAsia="仿宋_GB2312" w:cs="Times New Roman"/>
          <w:b w:val="0"/>
          <w:sz w:val="32"/>
        </w:rPr>
      </w:pPr>
      <w:bookmarkStart w:id="5" w:name="_Toc3074"/>
      <w:bookmarkStart w:id="6" w:name="_Toc145528228"/>
      <w:bookmarkStart w:id="7" w:name="OLE_LINK610"/>
      <w:r>
        <w:rPr>
          <w:rFonts w:ascii="Times New Roman" w:hAnsi="Times New Roman" w:eastAsia="仿宋_GB2312" w:cs="Times New Roman"/>
          <w:b w:val="0"/>
          <w:sz w:val="32"/>
        </w:rPr>
        <w:t>1. 测试时间</w:t>
      </w:r>
      <w:bookmarkEnd w:id="5"/>
      <w:bookmarkEnd w:id="6"/>
    </w:p>
    <w:p>
      <w:pPr>
        <w:spacing w:line="312" w:lineRule="auto"/>
        <w:rPr>
          <w:color w:val="000000"/>
        </w:rPr>
      </w:pPr>
      <w:r>
        <w:rPr>
          <w:color w:val="000000"/>
        </w:rPr>
        <w:t>2024年5月</w:t>
      </w:r>
      <w:r>
        <w:rPr>
          <w:rFonts w:hint="eastAsia"/>
          <w:color w:val="000000"/>
        </w:rPr>
        <w:t>18日</w:t>
      </w:r>
    </w:p>
    <w:p>
      <w:pPr>
        <w:pStyle w:val="12"/>
        <w:spacing w:beforeLines="0" w:after="228" w:line="312" w:lineRule="auto"/>
        <w:rPr>
          <w:rFonts w:ascii="Times New Roman" w:hAnsi="Times New Roman" w:eastAsia="仿宋_GB2312" w:cs="Times New Roman"/>
          <w:b w:val="0"/>
          <w:sz w:val="32"/>
        </w:rPr>
      </w:pPr>
      <w:bookmarkStart w:id="8" w:name="_Toc17514"/>
      <w:bookmarkStart w:id="9" w:name="_Toc145528229"/>
      <w:r>
        <w:rPr>
          <w:rFonts w:ascii="Times New Roman" w:hAnsi="Times New Roman" w:eastAsia="仿宋_GB2312" w:cs="Times New Roman"/>
          <w:b w:val="0"/>
          <w:sz w:val="32"/>
        </w:rPr>
        <w:t>2. 测试地点</w:t>
      </w:r>
      <w:bookmarkEnd w:id="8"/>
      <w:bookmarkEnd w:id="9"/>
    </w:p>
    <w:p>
      <w:pPr>
        <w:spacing w:line="312" w:lineRule="auto"/>
        <w:rPr>
          <w:color w:val="000000"/>
        </w:rPr>
      </w:pPr>
      <w:r>
        <w:t>吉林大学唐敖庆楼</w:t>
      </w:r>
    </w:p>
    <w:p>
      <w:pPr>
        <w:pStyle w:val="12"/>
        <w:spacing w:beforeLines="0" w:after="228" w:line="312" w:lineRule="auto"/>
        <w:rPr>
          <w:rFonts w:ascii="Times New Roman" w:hAnsi="Times New Roman" w:eastAsia="仿宋_GB2312" w:cs="Times New Roman"/>
          <w:b w:val="0"/>
          <w:sz w:val="32"/>
        </w:rPr>
      </w:pPr>
      <w:bookmarkStart w:id="10" w:name="_Toc145528230"/>
      <w:bookmarkStart w:id="11" w:name="_Toc16524"/>
      <w:r>
        <w:rPr>
          <w:rFonts w:ascii="Times New Roman" w:hAnsi="Times New Roman" w:eastAsia="仿宋_GB2312" w:cs="Times New Roman"/>
          <w:b w:val="0"/>
          <w:sz w:val="32"/>
        </w:rPr>
        <w:t>3. 被试品、参试品状态</w:t>
      </w:r>
      <w:bookmarkEnd w:id="10"/>
      <w:bookmarkEnd w:id="11"/>
    </w:p>
    <w:bookmarkEnd w:id="7"/>
    <w:p>
      <w:pPr>
        <w:spacing w:line="312" w:lineRule="auto"/>
        <w:rPr>
          <w:szCs w:val="28"/>
        </w:rPr>
      </w:pPr>
      <w:r>
        <w:rPr>
          <w:szCs w:val="28"/>
        </w:rPr>
        <w:t>被试品：</w:t>
      </w:r>
      <w:r>
        <w:t>实验已确定的</w:t>
      </w:r>
      <w:r>
        <w:rPr>
          <w:szCs w:val="28"/>
        </w:rPr>
        <w:t>离子型全氮或富氮</w:t>
      </w:r>
      <w:r>
        <w:t>含能化合物</w:t>
      </w:r>
      <w:r>
        <w:rPr>
          <w:szCs w:val="28"/>
        </w:rPr>
        <w:t>生成焓，数量</w:t>
      </w:r>
      <w:r>
        <w:rPr>
          <w:rFonts w:hint="eastAsia"/>
          <w:szCs w:val="28"/>
        </w:rPr>
        <w:t>为</w:t>
      </w:r>
      <w:r>
        <w:rPr>
          <w:szCs w:val="28"/>
        </w:rPr>
        <w:t>3个，须有确切结构。生成焓选实验测试值为标准值，单位kcal/mol。</w:t>
      </w:r>
    </w:p>
    <w:p>
      <w:pPr>
        <w:spacing w:line="312" w:lineRule="auto"/>
        <w:ind w:firstLine="0" w:firstLineChars="0"/>
        <w:jc w:val="center"/>
      </w:pPr>
      <w:r>
        <w:object>
          <v:shape id="_x0000_i1025" o:spt="75" type="#_x0000_t75" style="height:85.15pt;width:302.95pt;" o:ole="t" filled="f" o:preferrelative="t" stroked="f" coordsize="21600,21600">
            <v:path/>
            <v:fill on="f" focussize="0,0"/>
            <v:stroke on="f" joinstyle="miter"/>
            <v:imagedata r:id="rId15" o:title=""/>
            <o:lock v:ext="edit" aspectratio="t"/>
            <w10:wrap type="none"/>
            <w10:anchorlock/>
          </v:shape>
          <o:OLEObject Type="Embed" ProgID="ChemDraw.Document.6.0" ShapeID="_x0000_i1025" DrawAspect="Content" ObjectID="_1468075725" r:id="rId14">
            <o:LockedField>false</o:LockedField>
          </o:OLEObject>
        </w:object>
      </w:r>
    </w:p>
    <w:p>
      <w:pPr>
        <w:spacing w:after="120" w:line="312" w:lineRule="auto"/>
        <w:ind w:firstLine="562"/>
        <w:jc w:val="center"/>
      </w:pPr>
      <w:r>
        <w:rPr>
          <w:rFonts w:hint="eastAsia" w:ascii="黑体" w:hAnsi="黑体" w:eastAsia="黑体" w:cs="黑体"/>
          <w:b/>
          <w:color w:val="000000" w:themeColor="text1"/>
          <w:sz w:val="28"/>
          <w:szCs w:val="28"/>
          <w14:textFill>
            <w14:solidFill>
              <w14:schemeClr w14:val="tx1"/>
            </w14:solidFill>
          </w14:textFill>
        </w:rPr>
        <w:t>图5 选择的三种测试结构</w:t>
      </w:r>
    </w:p>
    <w:p>
      <w:pPr>
        <w:spacing w:line="312" w:lineRule="auto"/>
        <w:rPr>
          <w:szCs w:val="28"/>
        </w:rPr>
      </w:pPr>
      <w:r>
        <w:rPr>
          <w:szCs w:val="28"/>
        </w:rPr>
        <w:t>参试品：离子型全氮或富氮含能材料生成焓计算方法。</w:t>
      </w:r>
    </w:p>
    <w:p>
      <w:pPr>
        <w:pStyle w:val="12"/>
        <w:spacing w:beforeLines="0" w:after="228" w:line="312" w:lineRule="auto"/>
        <w:rPr>
          <w:rFonts w:ascii="Times New Roman" w:hAnsi="Times New Roman" w:eastAsia="仿宋_GB2312" w:cs="Times New Roman"/>
          <w:b w:val="0"/>
          <w:sz w:val="32"/>
        </w:rPr>
      </w:pPr>
      <w:bookmarkStart w:id="12" w:name="_Toc145528231"/>
      <w:bookmarkStart w:id="13" w:name="_Toc26119"/>
      <w:r>
        <w:rPr>
          <w:rFonts w:ascii="Times New Roman" w:hAnsi="Times New Roman" w:eastAsia="仿宋_GB2312" w:cs="Times New Roman"/>
          <w:b w:val="0"/>
          <w:sz w:val="32"/>
        </w:rPr>
        <w:t>4. 测试仪器设备</w:t>
      </w:r>
      <w:bookmarkEnd w:id="12"/>
      <w:bookmarkEnd w:id="13"/>
    </w:p>
    <w:p>
      <w:pPr>
        <w:spacing w:line="312" w:lineRule="auto"/>
        <w:rPr>
          <w:szCs w:val="28"/>
        </w:rPr>
      </w:pPr>
      <w:r>
        <w:rPr>
          <w:szCs w:val="28"/>
        </w:rPr>
        <w:t>高性能计算机，Linux操作系统，安装有ORCA和Gaussian软件，保证所发展的方法和软件可以正常使用。</w:t>
      </w:r>
    </w:p>
    <w:p>
      <w:pPr>
        <w:pStyle w:val="12"/>
        <w:spacing w:before="228" w:after="228"/>
        <w:rPr>
          <w:rFonts w:ascii="Times New Roman" w:hAnsi="Times New Roman" w:eastAsia="仿宋_GB2312" w:cs="Times New Roman"/>
          <w:b w:val="0"/>
          <w:sz w:val="32"/>
        </w:rPr>
      </w:pPr>
      <w:bookmarkStart w:id="14" w:name="_Toc18974"/>
      <w:r>
        <w:rPr>
          <w:rFonts w:ascii="Times New Roman" w:hAnsi="Times New Roman" w:eastAsia="仿宋_GB2312" w:cs="Times New Roman"/>
          <w:b w:val="0"/>
          <w:sz w:val="32"/>
        </w:rPr>
        <w:t xml:space="preserve">5. </w:t>
      </w:r>
      <w:r>
        <w:rPr>
          <w:rFonts w:hint="eastAsia" w:ascii="Times New Roman" w:hAnsi="Times New Roman" w:eastAsia="仿宋_GB2312" w:cs="Times New Roman"/>
          <w:b w:val="0"/>
          <w:sz w:val="32"/>
        </w:rPr>
        <w:t>测试原理</w:t>
      </w:r>
      <w:bookmarkEnd w:id="14"/>
    </w:p>
    <w:p>
      <w:pPr>
        <w:spacing w:before="684" w:beforeLines="150" w:line="312" w:lineRule="auto"/>
      </w:pPr>
      <w:r>
        <w:rPr>
          <w:rFonts w:hint="eastAsia"/>
        </w:rPr>
        <w:t>为测试开发的离子型全氮或富氮含能材料生成焓计算方法，需以计算的材料生成焓与实验标准值的偏差值作为基准，计算</w:t>
      </w:r>
      <w:r>
        <w:t>公式</w:t>
      </w:r>
      <w:r>
        <w:rPr>
          <w:rFonts w:hint="eastAsia"/>
        </w:rPr>
        <w:t>如下</w:t>
      </w:r>
      <w:r>
        <w:t>：</w:t>
      </w:r>
    </w:p>
    <w:p>
      <w:pPr>
        <w:spacing w:line="312" w:lineRule="auto"/>
        <w:ind w:right="480" w:firstLine="560"/>
        <w:jc w:val="center"/>
        <w:rPr>
          <w:sz w:val="28"/>
          <w:szCs w:val="28"/>
        </w:rPr>
      </w:pPr>
      <m:oMathPara>
        <m:oMathParaPr>
          <m:jc m:val="center"/>
        </m:oMathParaPr>
        <m:oMath>
          <m:r>
            <m:rPr/>
            <w:rPr>
              <w:rFonts w:ascii="Cambria Math" w:hAnsi="Cambria Math"/>
              <w:sz w:val="28"/>
              <w:szCs w:val="28"/>
            </w:rPr>
            <m:t xml:space="preserve">                                            σ=</m:t>
          </m:r>
          <m:nary>
            <m:naryPr>
              <m:chr m:val="∑"/>
              <m:limLoc m:val="undOvr"/>
              <m:ctrlPr>
                <w:rPr>
                  <w:rFonts w:ascii="Cambria Math" w:hAnsi="Cambria Math"/>
                  <w:i/>
                  <w:sz w:val="28"/>
                  <w:szCs w:val="28"/>
                </w:rPr>
              </m:ctrlPr>
            </m:naryPr>
            <m:sub>
              <m:r>
                <m:rPr/>
                <w:rPr>
                  <w:rFonts w:hint="eastAsia" w:ascii="Cambria Math" w:hAnsi="Cambria Math"/>
                  <w:sz w:val="28"/>
                  <w:szCs w:val="28"/>
                </w:rPr>
                <m:t>i</m:t>
              </m:r>
              <m:ctrlPr>
                <w:rPr>
                  <w:rFonts w:ascii="Cambria Math" w:hAnsi="Cambria Math"/>
                  <w:i/>
                  <w:sz w:val="28"/>
                  <w:szCs w:val="28"/>
                </w:rPr>
              </m:ctrlPr>
            </m:sub>
            <m:sup>
              <m:r>
                <m:rPr/>
                <w:rPr>
                  <w:rFonts w:hint="eastAsia" w:ascii="Cambria Math" w:hAnsi="Cambria Math"/>
                  <w:sz w:val="28"/>
                  <w:szCs w:val="28"/>
                </w:rPr>
                <m:t>N</m:t>
              </m:r>
              <m:ctrlPr>
                <w:rPr>
                  <w:rFonts w:ascii="Cambria Math" w:hAnsi="Cambria Math"/>
                  <w:i/>
                  <w:sz w:val="28"/>
                  <w:szCs w:val="28"/>
                </w:rPr>
              </m:ctrlPr>
            </m:sup>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m:rPr/>
                        <w:rPr>
                          <w:rFonts w:ascii="Cambria Math" w:hAnsi="Cambria Math"/>
                          <w:sz w:val="28"/>
                          <w:szCs w:val="28"/>
                        </w:rPr>
                        <m:t>y</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up>
                      <m:r>
                        <m:rPr/>
                        <w:rPr>
                          <w:rFonts w:ascii="Cambria Math" w:hAnsi="Cambria Math"/>
                          <w:sz w:val="28"/>
                          <w:szCs w:val="28"/>
                        </w:rPr>
                        <m:t>pred</m:t>
                      </m:r>
                      <m:ctrlPr>
                        <w:rPr>
                          <w:rFonts w:ascii="Cambria Math" w:hAnsi="Cambria Math"/>
                          <w:i/>
                          <w:sz w:val="28"/>
                          <w:szCs w:val="28"/>
                        </w:rPr>
                      </m:ctrlPr>
                    </m:sup>
                  </m:sSubSup>
                  <m:r>
                    <m:rPr/>
                    <w:rPr>
                      <w:rFonts w:ascii="Cambria Math" w:hAnsi="Cambria Math"/>
                      <w:sz w:val="28"/>
                      <w:szCs w:val="28"/>
                    </w:rPr>
                    <m:t>−</m:t>
                  </m:r>
                  <m:sSubSup>
                    <m:sSubSupPr>
                      <m:ctrlPr>
                        <w:rPr>
                          <w:rFonts w:ascii="Cambria Math" w:hAnsi="Cambria Math"/>
                          <w:i/>
                          <w:sz w:val="28"/>
                          <w:szCs w:val="28"/>
                        </w:rPr>
                      </m:ctrlPr>
                    </m:sSubSupPr>
                    <m:e>
                      <m:r>
                        <m:rPr/>
                        <w:rPr>
                          <w:rFonts w:ascii="Cambria Math" w:hAnsi="Cambria Math"/>
                          <w:sz w:val="28"/>
                          <w:szCs w:val="28"/>
                        </w:rPr>
                        <m:t>y</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up>
                      <m:r>
                        <m:rPr/>
                        <w:rPr>
                          <w:rFonts w:ascii="Cambria Math" w:hAnsi="Cambria Math"/>
                          <w:sz w:val="28"/>
                          <w:szCs w:val="28"/>
                        </w:rPr>
                        <m:t>std</m:t>
                      </m:r>
                      <m:ctrlPr>
                        <w:rPr>
                          <w:rFonts w:ascii="Cambria Math" w:hAnsi="Cambria Math"/>
                          <w:i/>
                          <w:sz w:val="28"/>
                          <w:szCs w:val="28"/>
                        </w:rPr>
                      </m:ctrlPr>
                    </m:sup>
                  </m:sSubSup>
                  <m:ctrlPr>
                    <w:rPr>
                      <w:rFonts w:ascii="Cambria Math" w:hAnsi="Cambria Math"/>
                      <w:i/>
                      <w:sz w:val="28"/>
                      <w:szCs w:val="28"/>
                    </w:rPr>
                  </m:ctrlPr>
                </m:e>
              </m:d>
              <m:r>
                <m:rPr/>
                <w:rPr>
                  <w:rFonts w:ascii="Cambria Math" w:hAnsi="Cambria Math"/>
                  <w:sz w:val="28"/>
                  <w:szCs w:val="28"/>
                </w:rPr>
                <m:t>/N</m:t>
              </m:r>
              <m:ctrlPr>
                <w:rPr>
                  <w:rFonts w:ascii="Cambria Math" w:hAnsi="Cambria Math"/>
                  <w:i/>
                  <w:sz w:val="28"/>
                  <w:szCs w:val="28"/>
                </w:rPr>
              </m:ctrlPr>
            </m:e>
          </m:nary>
          <m:r>
            <m:rPr/>
            <w:rPr>
              <w:rFonts w:ascii="Cambria Math" w:hAnsi="Cambria Math"/>
              <w:sz w:val="28"/>
              <w:szCs w:val="28"/>
            </w:rPr>
            <m:t xml:space="preserve">                                  (2)</m:t>
          </m:r>
        </m:oMath>
      </m:oMathPara>
    </w:p>
    <w:p>
      <w:pPr>
        <w:spacing w:line="312" w:lineRule="auto"/>
        <w:rPr>
          <w:szCs w:val="28"/>
        </w:rPr>
      </w:pPr>
      <w:r>
        <w:rPr>
          <w:szCs w:val="28"/>
        </w:rPr>
        <w:t>其中</w:t>
      </w:r>
      <w:r>
        <w:rPr>
          <w:i/>
          <w:szCs w:val="28"/>
        </w:rPr>
        <w:t>y</w:t>
      </w:r>
      <w:r>
        <w:rPr>
          <w:szCs w:val="28"/>
          <w:vertAlign w:val="superscript"/>
        </w:rPr>
        <w:t>pred</w:t>
      </w:r>
      <w:r>
        <w:rPr>
          <w:szCs w:val="28"/>
        </w:rPr>
        <w:t>为</w:t>
      </w:r>
      <w:r>
        <w:rPr>
          <w:rFonts w:hint="eastAsia"/>
          <w:szCs w:val="28"/>
        </w:rPr>
        <w:t>采用发展的计算模型计算的预</w:t>
      </w:r>
      <w:r>
        <w:rPr>
          <w:szCs w:val="28"/>
        </w:rPr>
        <w:t>测值（ΔH</w:t>
      </w:r>
      <w:r>
        <w:rPr>
          <w:szCs w:val="28"/>
          <w:vertAlign w:val="subscript"/>
        </w:rPr>
        <w:t>f</w:t>
      </w:r>
      <w:r>
        <w:rPr>
          <w:szCs w:val="28"/>
        </w:rPr>
        <w:t>[(M</w:t>
      </w:r>
      <w:r>
        <w:rPr>
          <w:szCs w:val="28"/>
          <w:vertAlign w:val="superscript"/>
        </w:rPr>
        <w:t>p+</w:t>
      </w:r>
      <w:r>
        <w:rPr>
          <w:szCs w:val="28"/>
        </w:rPr>
        <w:t>)</w:t>
      </w:r>
      <w:r>
        <w:rPr>
          <w:szCs w:val="28"/>
          <w:vertAlign w:val="subscript"/>
        </w:rPr>
        <w:t>q</w:t>
      </w:r>
      <w:r>
        <w:rPr>
          <w:szCs w:val="28"/>
        </w:rPr>
        <w:t>(X</w:t>
      </w:r>
      <w:r>
        <w:rPr>
          <w:szCs w:val="28"/>
          <w:vertAlign w:val="superscript"/>
        </w:rPr>
        <w:t>q-</w:t>
      </w:r>
      <w:r>
        <w:rPr>
          <w:szCs w:val="28"/>
        </w:rPr>
        <w:t>)</w:t>
      </w:r>
      <w:r>
        <w:rPr>
          <w:szCs w:val="28"/>
          <w:vertAlign w:val="subscript"/>
        </w:rPr>
        <w:t>p</w:t>
      </w:r>
      <w:r>
        <w:rPr>
          <w:szCs w:val="28"/>
        </w:rPr>
        <w:t>, cr]），</w:t>
      </w:r>
      <w:r>
        <w:rPr>
          <w:i/>
          <w:szCs w:val="28"/>
        </w:rPr>
        <w:t>y</w:t>
      </w:r>
      <w:r>
        <w:rPr>
          <w:szCs w:val="28"/>
          <w:vertAlign w:val="superscript"/>
        </w:rPr>
        <w:t>std</w:t>
      </w:r>
      <w:r>
        <w:rPr>
          <w:szCs w:val="28"/>
        </w:rPr>
        <w:t>为标准值，σ为测试平均绝对值偏差。以上计算标准为公认的根据平均绝对误差定义所提出的公式。</w:t>
      </w:r>
    </w:p>
    <w:p>
      <w:pPr>
        <w:spacing w:line="360" w:lineRule="auto"/>
      </w:pPr>
      <w:r>
        <w:rPr>
          <w:rFonts w:hint="eastAsia"/>
        </w:rPr>
        <w:t>在实验上，将一定质量的被测药剂在充氧气的量热弹内被引燃，以水为测温介质，在恒温状态下测定量热计中内桶水的温升值，根据热平衡原理，计算单位质量被测药剂的燃烧热，采用此原理</w:t>
      </w:r>
      <w:r>
        <w:rPr>
          <w:rFonts w:hint="eastAsia"/>
          <w:szCs w:val="28"/>
        </w:rPr>
        <w:t>测定生成焓标准值。</w:t>
      </w:r>
    </w:p>
    <w:p>
      <w:pPr>
        <w:spacing w:line="360" w:lineRule="auto"/>
        <w:rPr>
          <w:szCs w:val="28"/>
        </w:rPr>
      </w:pPr>
      <w:r>
        <w:rPr>
          <w:rFonts w:hint="eastAsia"/>
        </w:rPr>
        <w:t>参照GJB 5891.29-2006方法，采用自动量热仪对待测药剂进行燃烧热测试，测试步骤如下</w:t>
      </w:r>
      <w:r>
        <w:rPr>
          <w:rFonts w:hint="eastAsia"/>
          <w:szCs w:val="28"/>
        </w:rPr>
        <w:t>：</w:t>
      </w:r>
    </w:p>
    <w:p>
      <w:pPr>
        <w:spacing w:line="360" w:lineRule="auto"/>
      </w:pPr>
      <w:r>
        <w:rPr>
          <w:rFonts w:hint="eastAsia"/>
        </w:rPr>
        <w:t>1.依次接通各部件的电源开关，其顺序为：量热计-点火电源-打印机-显示器-计算机主机。</w:t>
      </w:r>
    </w:p>
    <w:p>
      <w:pPr>
        <w:spacing w:line="360" w:lineRule="auto"/>
      </w:pPr>
      <w:r>
        <w:rPr>
          <w:rFonts w:hint="eastAsia"/>
        </w:rPr>
        <w:t>2.进入自动量热仪测试主界面，预热30min。</w:t>
      </w:r>
    </w:p>
    <w:p>
      <w:pPr>
        <w:spacing w:line="360" w:lineRule="auto"/>
      </w:pPr>
      <w:r>
        <w:rPr>
          <w:rFonts w:hint="eastAsia"/>
        </w:rPr>
        <w:t>3.根据试样的物理化学性质，调整点火电压和点火时间。</w:t>
      </w:r>
    </w:p>
    <w:p>
      <w:pPr>
        <w:spacing w:line="360" w:lineRule="auto"/>
      </w:pPr>
      <w:r>
        <w:rPr>
          <w:rFonts w:hint="eastAsia"/>
        </w:rPr>
        <w:t>4.给量热计外桶补足蒸馏水，将量热计的外桶水调节至与室温相同。</w:t>
      </w:r>
    </w:p>
    <w:p>
      <w:pPr>
        <w:spacing w:line="360" w:lineRule="auto"/>
      </w:pPr>
      <w:r>
        <w:rPr>
          <w:rFonts w:hint="eastAsia"/>
        </w:rPr>
        <w:t>5.单击“仪器测试”按钮，然后点击“搅拌”和“点火”，检查仪器搅拌及点火功能是否正常。</w:t>
      </w:r>
    </w:p>
    <w:p>
      <w:pPr>
        <w:spacing w:line="360" w:lineRule="auto"/>
      </w:pPr>
      <w:r>
        <w:rPr>
          <w:rFonts w:hint="eastAsia"/>
        </w:rPr>
        <w:t>6.称取经干燥后的待测药剂（起爆药、击发药约1 g，点火药、烟火药和曳光药等约2 g），精确至0.0002 g。</w:t>
      </w:r>
    </w:p>
    <w:p>
      <w:pPr>
        <w:spacing w:line="360" w:lineRule="auto"/>
      </w:pPr>
      <w:r>
        <w:rPr>
          <w:rFonts w:hint="eastAsia"/>
        </w:rPr>
        <w:t>7.将弹头放在环形铁架上，把坩埚放入弹头电极杆下端的环内。</w:t>
      </w:r>
    </w:p>
    <w:p>
      <w:pPr>
        <w:spacing w:line="360" w:lineRule="auto"/>
      </w:pPr>
      <w:r>
        <w:rPr>
          <w:rFonts w:hint="eastAsia"/>
        </w:rPr>
        <w:t>8.取镍铬电阻合金丝约100</w:t>
      </w:r>
      <w:r>
        <w:t xml:space="preserve"> </w:t>
      </w:r>
      <w:r>
        <w:rPr>
          <w:rFonts w:hint="eastAsia"/>
        </w:rPr>
        <w:t>mm~120 mm，两端分别与电极杆连接，并卡紧。</w:t>
      </w:r>
    </w:p>
    <w:p>
      <w:pPr>
        <w:spacing w:line="360" w:lineRule="auto"/>
      </w:pPr>
      <w:r>
        <w:rPr>
          <w:rFonts w:hint="eastAsia"/>
        </w:rPr>
        <w:t>9.将镍铬电阻合金丝中部直接放入坩埚内，并埋入试样。</w:t>
      </w:r>
    </w:p>
    <w:p>
      <w:pPr>
        <w:spacing w:line="360" w:lineRule="auto"/>
      </w:pPr>
      <w:r>
        <w:rPr>
          <w:rFonts w:hint="eastAsia"/>
        </w:rPr>
        <w:t>10.将弹头放入弹杯内，盖上弹帽，并拧紧。</w:t>
      </w:r>
    </w:p>
    <w:p>
      <w:pPr>
        <w:spacing w:line="360" w:lineRule="auto"/>
      </w:pPr>
      <w:r>
        <w:rPr>
          <w:rFonts w:hint="eastAsia"/>
        </w:rPr>
        <w:t>11.将氧弹针形阀与充氧导管连接，拧开针形阀，拧开氧气瓶总阀，调节调压阀，缓慢往弹内充入氧气，直至弹内压力为3.0 MPa时，保持15s，依次关闭针形阀、调压阀和氧气瓶总阀，拧上弹顶帽。</w:t>
      </w:r>
    </w:p>
    <w:p>
      <w:pPr>
        <w:spacing w:line="360" w:lineRule="auto"/>
      </w:pPr>
      <w:r>
        <w:rPr>
          <w:rFonts w:hint="eastAsia"/>
        </w:rPr>
        <w:t>12.给量热计内桶注入蒸馏水，调节内桶水温，利用量热仪计量内桶水体积测量程序进行操作。</w:t>
      </w:r>
    </w:p>
    <w:p>
      <w:pPr>
        <w:spacing w:line="360" w:lineRule="auto"/>
      </w:pPr>
      <w:r>
        <w:rPr>
          <w:rFonts w:hint="eastAsia"/>
        </w:rPr>
        <w:t>13.提起量热计上盖，将点火电极插入上盖的插孔中，将内桶放入量热计中，再将氧弹放入内桶，盖上上盖</w:t>
      </w:r>
    </w:p>
    <w:p>
      <w:pPr>
        <w:spacing w:line="360" w:lineRule="auto"/>
      </w:pPr>
      <w:r>
        <w:rPr>
          <w:rFonts w:hint="eastAsia"/>
        </w:rPr>
        <w:t>14.单击计算机量热仪测试软件主界面的“测量”按钮，在弹出的对话框中单击“物质燃烧值”按钮，测试系统恢复至主界面。</w:t>
      </w:r>
    </w:p>
    <w:p>
      <w:pPr>
        <w:spacing w:line="360" w:lineRule="auto"/>
      </w:pPr>
      <w:r>
        <w:rPr>
          <w:rFonts w:hint="eastAsia"/>
        </w:rPr>
        <w:t>通过测定得到的定容燃烧热，以及燃烧产物的生成焓，可根据盖斯定律精确得出被测样品的生成焓。计算方法如下：</w:t>
      </w:r>
    </w:p>
    <w:p>
      <w:pPr>
        <w:pStyle w:val="17"/>
        <w:wordWrap w:val="0"/>
        <w:spacing w:line="360" w:lineRule="auto"/>
        <w:ind w:firstLine="560"/>
        <w:jc w:val="right"/>
        <w:rPr>
          <w:rFonts w:ascii="仿宋_GB2312" w:hAnsi="仿宋_GB2312" w:eastAsia="仿宋_GB2312"/>
          <w:sz w:val="28"/>
          <w:szCs w:val="28"/>
        </w:rPr>
      </w:pPr>
      <m:oMathPara>
        <m:oMath>
          <m:r>
            <m:rPr/>
            <w:rPr>
              <w:rFonts w:ascii="Cambria Math" w:hAnsi="Cambria Math" w:eastAsia="仿宋_GB2312"/>
              <w:sz w:val="28"/>
              <w:szCs w:val="28"/>
            </w:rPr>
            <m:t xml:space="preserve">                                     </m:t>
          </m:r>
          <m:nary>
            <m:naryPr>
              <m:chr m:val="∑"/>
              <m:limLoc m:val="undOvr"/>
              <m:subHide m:val="1"/>
              <m:supHide m:val="1"/>
              <m:ctrlPr>
                <w:rPr>
                  <w:rFonts w:ascii="Cambria Math" w:hAnsi="Cambria Math" w:eastAsia="仿宋_GB2312"/>
                  <w:i/>
                  <w:sz w:val="28"/>
                  <w:szCs w:val="28"/>
                </w:rPr>
              </m:ctrlPr>
            </m:naryPr>
            <m:sub>
              <m:ctrlPr>
                <w:rPr>
                  <w:rFonts w:ascii="Cambria Math" w:hAnsi="Cambria Math" w:eastAsia="仿宋_GB2312"/>
                  <w:i/>
                  <w:sz w:val="28"/>
                  <w:szCs w:val="28"/>
                </w:rPr>
              </m:ctrlPr>
            </m:sub>
            <m:sup>
              <m:ctrlPr>
                <w:rPr>
                  <w:rFonts w:ascii="Cambria Math" w:hAnsi="Cambria Math" w:eastAsia="仿宋_GB2312"/>
                  <w:i/>
                  <w:sz w:val="28"/>
                  <w:szCs w:val="28"/>
                </w:rPr>
              </m:ctrlPr>
            </m:sup>
            <m:e>
              <m:sSub>
                <m:sSubPr>
                  <m:ctrlPr>
                    <w:rPr>
                      <w:rFonts w:ascii="Cambria Math" w:hAnsi="Cambria Math" w:eastAsia="仿宋_GB2312"/>
                      <w:i/>
                      <w:sz w:val="28"/>
                      <w:szCs w:val="28"/>
                    </w:rPr>
                  </m:ctrlPr>
                </m:sSubPr>
                <m:e>
                  <m:r>
                    <m:rPr/>
                    <w:rPr>
                      <w:rFonts w:ascii="Cambria Math" w:hAnsi="Cambria Math" w:eastAsia="仿宋_GB2312"/>
                      <w:sz w:val="28"/>
                      <w:szCs w:val="28"/>
                    </w:rPr>
                    <m:t>n</m:t>
                  </m:r>
                  <m:ctrlPr>
                    <w:rPr>
                      <w:rFonts w:ascii="Cambria Math" w:hAnsi="Cambria Math" w:eastAsia="仿宋_GB2312"/>
                      <w:i/>
                      <w:sz w:val="28"/>
                      <w:szCs w:val="28"/>
                    </w:rPr>
                  </m:ctrlPr>
                </m:e>
                <m:sub>
                  <m:r>
                    <m:rPr/>
                    <w:rPr>
                      <w:rFonts w:ascii="Cambria Math" w:hAnsi="Cambria Math" w:eastAsia="仿宋_GB2312"/>
                      <w:sz w:val="28"/>
                      <w:szCs w:val="28"/>
                    </w:rPr>
                    <m:t>mi</m:t>
                  </m:r>
                  <m:ctrlPr>
                    <w:rPr>
                      <w:rFonts w:ascii="Cambria Math" w:hAnsi="Cambria Math" w:eastAsia="仿宋_GB2312"/>
                      <w:i/>
                      <w:sz w:val="28"/>
                      <w:szCs w:val="28"/>
                    </w:rPr>
                  </m:ctrlPr>
                </m:sub>
              </m:sSub>
              <m:sSub>
                <m:sSubPr>
                  <m:ctrlPr>
                    <w:rPr>
                      <w:rFonts w:ascii="Cambria Math" w:hAnsi="Cambria Math" w:eastAsia="仿宋_GB2312"/>
                      <w:i/>
                      <w:sz w:val="28"/>
                      <w:szCs w:val="28"/>
                    </w:rPr>
                  </m:ctrlPr>
                </m:sSubPr>
                <m:e>
                  <m:r>
                    <m:rPr/>
                    <w:rPr>
                      <w:rFonts w:ascii="Cambria Math" w:hAnsi="Cambria Math" w:eastAsia="仿宋_GB2312"/>
                      <w:sz w:val="28"/>
                      <w:szCs w:val="28"/>
                    </w:rPr>
                    <m:t>∆</m:t>
                  </m:r>
                  <m:ctrlPr>
                    <w:rPr>
                      <w:rFonts w:ascii="Cambria Math" w:hAnsi="Cambria Math" w:eastAsia="仿宋_GB2312"/>
                      <w:i/>
                      <w:sz w:val="28"/>
                      <w:szCs w:val="28"/>
                    </w:rPr>
                  </m:ctrlPr>
                </m:e>
                <m:sub>
                  <m:r>
                    <m:rPr/>
                    <w:rPr>
                      <w:rFonts w:ascii="Cambria Math" w:hAnsi="Cambria Math" w:eastAsia="仿宋_GB2312"/>
                      <w:sz w:val="28"/>
                      <w:szCs w:val="28"/>
                    </w:rPr>
                    <m:t>f</m:t>
                  </m:r>
                  <m:ctrlPr>
                    <w:rPr>
                      <w:rFonts w:ascii="Cambria Math" w:hAnsi="Cambria Math" w:eastAsia="仿宋_GB2312"/>
                      <w:i/>
                      <w:sz w:val="28"/>
                      <w:szCs w:val="28"/>
                    </w:rPr>
                  </m:ctrlPr>
                </m:sub>
              </m:sSub>
              <m:sSubSup>
                <m:sSubSupPr>
                  <m:ctrlPr>
                    <w:rPr>
                      <w:rFonts w:ascii="Cambria Math" w:hAnsi="Cambria Math" w:eastAsia="仿宋_GB2312"/>
                      <w:i/>
                      <w:sz w:val="28"/>
                      <w:szCs w:val="28"/>
                    </w:rPr>
                  </m:ctrlPr>
                </m:sSubSupPr>
                <m:e>
                  <m:r>
                    <m:rPr/>
                    <w:rPr>
                      <w:rFonts w:ascii="Cambria Math" w:hAnsi="Cambria Math" w:eastAsia="仿宋_GB2312"/>
                      <w:sz w:val="28"/>
                      <w:szCs w:val="28"/>
                    </w:rPr>
                    <m:t>H</m:t>
                  </m:r>
                  <m:ctrlPr>
                    <w:rPr>
                      <w:rFonts w:ascii="Cambria Math" w:hAnsi="Cambria Math" w:eastAsia="仿宋_GB2312"/>
                      <w:i/>
                      <w:sz w:val="28"/>
                      <w:szCs w:val="28"/>
                    </w:rPr>
                  </m:ctrlPr>
                </m:e>
                <m:sub>
                  <m:r>
                    <m:rPr/>
                    <w:rPr>
                      <w:rFonts w:ascii="Cambria Math" w:hAnsi="Cambria Math" w:eastAsia="仿宋_GB2312"/>
                      <w:sz w:val="28"/>
                      <w:szCs w:val="28"/>
                    </w:rPr>
                    <m:t>mi</m:t>
                  </m:r>
                  <m:ctrlPr>
                    <w:rPr>
                      <w:rFonts w:ascii="Cambria Math" w:hAnsi="Cambria Math" w:eastAsia="仿宋_GB2312"/>
                      <w:i/>
                      <w:sz w:val="28"/>
                      <w:szCs w:val="28"/>
                    </w:rPr>
                  </m:ctrlPr>
                </m:sub>
                <m:sup>
                  <m:r>
                    <m:rPr/>
                    <w:rPr>
                      <w:rFonts w:ascii="Cambria Math" w:hAnsi="Cambria Math" w:eastAsia="仿宋_GB2312"/>
                      <w:sz w:val="28"/>
                      <w:szCs w:val="28"/>
                    </w:rPr>
                    <m:t>θ</m:t>
                  </m:r>
                  <m:ctrlPr>
                    <w:rPr>
                      <w:rFonts w:ascii="Cambria Math" w:hAnsi="Cambria Math" w:eastAsia="仿宋_GB2312"/>
                      <w:i/>
                      <w:sz w:val="28"/>
                      <w:szCs w:val="28"/>
                    </w:rPr>
                  </m:ctrlPr>
                </m:sup>
              </m:sSubSup>
              <m:r>
                <m:rPr/>
                <w:rPr>
                  <w:rFonts w:ascii="Cambria Math" w:hAnsi="Cambria Math" w:eastAsia="仿宋_GB2312"/>
                  <w:sz w:val="28"/>
                  <w:szCs w:val="28"/>
                </w:rPr>
                <m:t>=</m:t>
              </m:r>
              <m:nary>
                <m:naryPr>
                  <m:chr m:val="∑"/>
                  <m:limLoc m:val="undOvr"/>
                  <m:subHide m:val="1"/>
                  <m:supHide m:val="1"/>
                  <m:ctrlPr>
                    <w:rPr>
                      <w:rFonts w:ascii="Cambria Math" w:hAnsi="Cambria Math" w:eastAsia="仿宋_GB2312"/>
                      <w:i/>
                      <w:sz w:val="28"/>
                      <w:szCs w:val="28"/>
                    </w:rPr>
                  </m:ctrlPr>
                </m:naryPr>
                <m:sub>
                  <m:ctrlPr>
                    <w:rPr>
                      <w:rFonts w:ascii="Cambria Math" w:hAnsi="Cambria Math" w:eastAsia="仿宋_GB2312"/>
                      <w:i/>
                      <w:sz w:val="28"/>
                      <w:szCs w:val="28"/>
                    </w:rPr>
                  </m:ctrlPr>
                </m:sub>
                <m:sup>
                  <m:ctrlPr>
                    <w:rPr>
                      <w:rFonts w:ascii="Cambria Math" w:hAnsi="Cambria Math" w:eastAsia="仿宋_GB2312"/>
                      <w:i/>
                      <w:sz w:val="28"/>
                      <w:szCs w:val="28"/>
                    </w:rPr>
                  </m:ctrlPr>
                </m:sup>
                <m:e>
                  <m:sSub>
                    <m:sSubPr>
                      <m:ctrlPr>
                        <w:rPr>
                          <w:rFonts w:ascii="Cambria Math" w:hAnsi="Cambria Math" w:eastAsia="仿宋_GB2312"/>
                          <w:i/>
                          <w:sz w:val="28"/>
                          <w:szCs w:val="28"/>
                        </w:rPr>
                      </m:ctrlPr>
                    </m:sSubPr>
                    <m:e>
                      <m:r>
                        <m:rPr/>
                        <w:rPr>
                          <w:rFonts w:ascii="Cambria Math" w:hAnsi="Cambria Math" w:eastAsia="仿宋_GB2312"/>
                          <w:sz w:val="28"/>
                          <w:szCs w:val="28"/>
                        </w:rPr>
                        <m:t>n</m:t>
                      </m:r>
                      <m:ctrlPr>
                        <w:rPr>
                          <w:rFonts w:ascii="Cambria Math" w:hAnsi="Cambria Math" w:eastAsia="仿宋_GB2312"/>
                          <w:i/>
                          <w:sz w:val="28"/>
                          <w:szCs w:val="28"/>
                        </w:rPr>
                      </m:ctrlPr>
                    </m:e>
                    <m:sub>
                      <m:r>
                        <m:rPr/>
                        <w:rPr>
                          <w:rFonts w:ascii="Cambria Math" w:hAnsi="Cambria Math" w:eastAsia="仿宋_GB2312"/>
                          <w:sz w:val="28"/>
                          <w:szCs w:val="28"/>
                        </w:rPr>
                        <m:t>pi</m:t>
                      </m:r>
                      <m:ctrlPr>
                        <w:rPr>
                          <w:rFonts w:ascii="Cambria Math" w:hAnsi="Cambria Math" w:eastAsia="仿宋_GB2312"/>
                          <w:i/>
                          <w:sz w:val="28"/>
                          <w:szCs w:val="28"/>
                        </w:rPr>
                      </m:ctrlPr>
                    </m:sub>
                  </m:sSub>
                  <m:sSub>
                    <m:sSubPr>
                      <m:ctrlPr>
                        <w:rPr>
                          <w:rFonts w:ascii="Cambria Math" w:hAnsi="Cambria Math" w:eastAsia="仿宋_GB2312"/>
                          <w:i/>
                          <w:sz w:val="28"/>
                          <w:szCs w:val="28"/>
                        </w:rPr>
                      </m:ctrlPr>
                    </m:sSubPr>
                    <m:e>
                      <m:r>
                        <m:rPr/>
                        <w:rPr>
                          <w:rFonts w:ascii="Cambria Math" w:hAnsi="Cambria Math" w:eastAsia="仿宋_GB2312"/>
                          <w:sz w:val="28"/>
                          <w:szCs w:val="28"/>
                        </w:rPr>
                        <m:t>∆</m:t>
                      </m:r>
                      <m:ctrlPr>
                        <w:rPr>
                          <w:rFonts w:ascii="Cambria Math" w:hAnsi="Cambria Math" w:eastAsia="仿宋_GB2312"/>
                          <w:i/>
                          <w:sz w:val="28"/>
                          <w:szCs w:val="28"/>
                        </w:rPr>
                      </m:ctrlPr>
                    </m:e>
                    <m:sub>
                      <m:r>
                        <m:rPr/>
                        <w:rPr>
                          <w:rFonts w:ascii="Cambria Math" w:hAnsi="Cambria Math" w:eastAsia="仿宋_GB2312"/>
                          <w:sz w:val="28"/>
                          <w:szCs w:val="28"/>
                        </w:rPr>
                        <m:t>f</m:t>
                      </m:r>
                      <m:ctrlPr>
                        <w:rPr>
                          <w:rFonts w:ascii="Cambria Math" w:hAnsi="Cambria Math" w:eastAsia="仿宋_GB2312"/>
                          <w:i/>
                          <w:sz w:val="28"/>
                          <w:szCs w:val="28"/>
                        </w:rPr>
                      </m:ctrlPr>
                    </m:sub>
                  </m:sSub>
                  <m:sSubSup>
                    <m:sSubSupPr>
                      <m:ctrlPr>
                        <w:rPr>
                          <w:rFonts w:ascii="Cambria Math" w:hAnsi="Cambria Math" w:eastAsia="仿宋_GB2312"/>
                          <w:i/>
                          <w:sz w:val="28"/>
                          <w:szCs w:val="28"/>
                        </w:rPr>
                      </m:ctrlPr>
                    </m:sSubSupPr>
                    <m:e>
                      <m:r>
                        <m:rPr/>
                        <w:rPr>
                          <w:rFonts w:ascii="Cambria Math" w:hAnsi="Cambria Math" w:eastAsia="仿宋_GB2312"/>
                          <w:sz w:val="28"/>
                          <w:szCs w:val="28"/>
                        </w:rPr>
                        <m:t>H</m:t>
                      </m:r>
                      <m:ctrlPr>
                        <w:rPr>
                          <w:rFonts w:ascii="Cambria Math" w:hAnsi="Cambria Math" w:eastAsia="仿宋_GB2312"/>
                          <w:i/>
                          <w:sz w:val="28"/>
                          <w:szCs w:val="28"/>
                        </w:rPr>
                      </m:ctrlPr>
                    </m:e>
                    <m:sub>
                      <m:r>
                        <m:rPr/>
                        <w:rPr>
                          <w:rFonts w:ascii="Cambria Math" w:hAnsi="Cambria Math" w:eastAsia="仿宋_GB2312"/>
                          <w:sz w:val="28"/>
                          <w:szCs w:val="28"/>
                        </w:rPr>
                        <m:t>pi</m:t>
                      </m:r>
                      <m:ctrlPr>
                        <w:rPr>
                          <w:rFonts w:ascii="Cambria Math" w:hAnsi="Cambria Math" w:eastAsia="仿宋_GB2312"/>
                          <w:i/>
                          <w:sz w:val="28"/>
                          <w:szCs w:val="28"/>
                        </w:rPr>
                      </m:ctrlPr>
                    </m:sub>
                    <m:sup>
                      <m:r>
                        <m:rPr/>
                        <w:rPr>
                          <w:rFonts w:ascii="Cambria Math" w:hAnsi="Cambria Math" w:eastAsia="仿宋_GB2312"/>
                          <w:sz w:val="28"/>
                          <w:szCs w:val="28"/>
                        </w:rPr>
                        <m:t>θ</m:t>
                      </m:r>
                      <m:ctrlPr>
                        <w:rPr>
                          <w:rFonts w:ascii="Cambria Math" w:hAnsi="Cambria Math" w:eastAsia="仿宋_GB2312"/>
                          <w:i/>
                          <w:sz w:val="28"/>
                          <w:szCs w:val="28"/>
                        </w:rPr>
                      </m:ctrlPr>
                    </m:sup>
                  </m:sSubSup>
                  <m:r>
                    <m:rPr/>
                    <w:rPr>
                      <w:rFonts w:ascii="Cambria Math" w:hAnsi="Cambria Math" w:eastAsia="仿宋_GB2312"/>
                      <w:sz w:val="28"/>
                      <w:szCs w:val="28"/>
                    </w:rPr>
                    <m:t>−</m:t>
                  </m:r>
                  <m:sSub>
                    <m:sSubPr>
                      <m:ctrlPr>
                        <w:rPr>
                          <w:rFonts w:ascii="Cambria Math" w:hAnsi="Cambria Math" w:eastAsia="仿宋_GB2312"/>
                          <w:i/>
                          <w:sz w:val="28"/>
                          <w:szCs w:val="28"/>
                        </w:rPr>
                      </m:ctrlPr>
                    </m:sSubPr>
                    <m:e>
                      <m:r>
                        <m:rPr/>
                        <w:rPr>
                          <w:rFonts w:ascii="Cambria Math" w:hAnsi="Cambria Math" w:eastAsia="仿宋_GB2312"/>
                          <w:sz w:val="28"/>
                          <w:szCs w:val="28"/>
                        </w:rPr>
                        <m:t>Q</m:t>
                      </m:r>
                      <m:ctrlPr>
                        <w:rPr>
                          <w:rFonts w:ascii="Cambria Math" w:hAnsi="Cambria Math" w:eastAsia="仿宋_GB2312"/>
                          <w:i/>
                          <w:sz w:val="28"/>
                          <w:szCs w:val="28"/>
                        </w:rPr>
                      </m:ctrlPr>
                    </m:e>
                    <m:sub>
                      <m:r>
                        <m:rPr/>
                        <w:rPr>
                          <w:rFonts w:ascii="Cambria Math" w:hAnsi="Cambria Math" w:eastAsia="仿宋_GB2312"/>
                          <w:sz w:val="28"/>
                          <w:szCs w:val="28"/>
                        </w:rPr>
                        <m:t>p</m:t>
                      </m:r>
                      <m:ctrlPr>
                        <w:rPr>
                          <w:rFonts w:ascii="Cambria Math" w:hAnsi="Cambria Math" w:eastAsia="仿宋_GB2312"/>
                          <w:i/>
                          <w:sz w:val="28"/>
                          <w:szCs w:val="28"/>
                        </w:rPr>
                      </m:ctrlPr>
                    </m:sub>
                  </m:sSub>
                  <m:ctrlPr>
                    <w:rPr>
                      <w:rFonts w:ascii="Cambria Math" w:hAnsi="Cambria Math" w:eastAsia="仿宋_GB2312"/>
                      <w:i/>
                      <w:sz w:val="28"/>
                      <w:szCs w:val="28"/>
                    </w:rPr>
                  </m:ctrlPr>
                </m:e>
              </m:nary>
              <m:ctrlPr>
                <w:rPr>
                  <w:rFonts w:ascii="Cambria Math" w:hAnsi="Cambria Math" w:eastAsia="仿宋_GB2312"/>
                  <w:i/>
                  <w:sz w:val="28"/>
                  <w:szCs w:val="28"/>
                </w:rPr>
              </m:ctrlPr>
            </m:e>
          </m:nary>
          <m:r>
            <m:rPr/>
            <w:rPr>
              <w:rFonts w:ascii="Cambria Math" w:hAnsi="Cambria Math" w:eastAsia="仿宋_GB2312"/>
              <w:sz w:val="28"/>
              <w:szCs w:val="28"/>
            </w:rPr>
            <m:t xml:space="preserve">                              (3)</m:t>
          </m:r>
        </m:oMath>
      </m:oMathPara>
    </w:p>
    <w:p>
      <w:pPr>
        <w:pStyle w:val="17"/>
        <w:wordWrap w:val="0"/>
        <w:spacing w:line="360" w:lineRule="auto"/>
        <w:ind w:firstLine="560"/>
        <w:jc w:val="right"/>
        <w:rPr>
          <w:rFonts w:ascii="仿宋_GB2312" w:hAnsi="仿宋_GB2312" w:eastAsia="仿宋_GB2312"/>
          <w:sz w:val="28"/>
          <w:szCs w:val="28"/>
        </w:rPr>
      </w:pPr>
      <m:oMathPara>
        <m:oMath>
          <m:r>
            <m:rPr/>
            <w:rPr>
              <w:rFonts w:ascii="Cambria Math" w:hAnsi="Cambria Math" w:eastAsia="仿宋_GB2312"/>
              <w:sz w:val="28"/>
              <w:szCs w:val="28"/>
            </w:rPr>
            <m:t xml:space="preserve">                                                      </m:t>
          </m:r>
          <m:sSub>
            <m:sSubPr>
              <m:ctrlPr>
                <w:rPr>
                  <w:rFonts w:ascii="Cambria Math" w:hAnsi="Cambria Math" w:eastAsia="仿宋_GB2312"/>
                  <w:i/>
                  <w:sz w:val="28"/>
                  <w:szCs w:val="28"/>
                </w:rPr>
              </m:ctrlPr>
            </m:sSubPr>
            <m:e>
              <m:r>
                <m:rPr/>
                <w:rPr>
                  <w:rFonts w:ascii="Cambria Math" w:hAnsi="Cambria Math" w:eastAsia="仿宋_GB2312"/>
                  <w:sz w:val="28"/>
                  <w:szCs w:val="28"/>
                </w:rPr>
                <m:t>Q</m:t>
              </m:r>
              <m:ctrlPr>
                <w:rPr>
                  <w:rFonts w:ascii="Cambria Math" w:hAnsi="Cambria Math" w:eastAsia="仿宋_GB2312"/>
                  <w:i/>
                  <w:sz w:val="28"/>
                  <w:szCs w:val="28"/>
                </w:rPr>
              </m:ctrlPr>
            </m:e>
            <m:sub>
              <m:r>
                <m:rPr/>
                <w:rPr>
                  <w:rFonts w:ascii="Cambria Math" w:hAnsi="Cambria Math" w:eastAsia="仿宋_GB2312"/>
                  <w:sz w:val="28"/>
                  <w:szCs w:val="28"/>
                </w:rPr>
                <m:t>V</m:t>
              </m:r>
              <m:ctrlPr>
                <w:rPr>
                  <w:rFonts w:ascii="Cambria Math" w:hAnsi="Cambria Math" w:eastAsia="仿宋_GB2312"/>
                  <w:i/>
                  <w:sz w:val="28"/>
                  <w:szCs w:val="28"/>
                </w:rPr>
              </m:ctrlPr>
            </m:sub>
          </m:sSub>
          <m:r>
            <m:rPr/>
            <w:rPr>
              <w:rFonts w:ascii="Cambria Math" w:hAnsi="Cambria Math" w:eastAsia="仿宋_GB2312"/>
              <w:sz w:val="28"/>
              <w:szCs w:val="28"/>
            </w:rPr>
            <m:t>=</m:t>
          </m:r>
          <m:sSub>
            <m:sSubPr>
              <m:ctrlPr>
                <w:rPr>
                  <w:rFonts w:ascii="Cambria Math" w:hAnsi="Cambria Math" w:eastAsia="仿宋_GB2312"/>
                  <w:i/>
                  <w:sz w:val="28"/>
                  <w:szCs w:val="28"/>
                </w:rPr>
              </m:ctrlPr>
            </m:sSubPr>
            <m:e>
              <m:r>
                <m:rPr/>
                <w:rPr>
                  <w:rFonts w:ascii="Cambria Math" w:hAnsi="Cambria Math" w:eastAsia="仿宋_GB2312"/>
                  <w:sz w:val="28"/>
                  <w:szCs w:val="28"/>
                </w:rPr>
                <m:t>Q</m:t>
              </m:r>
              <m:ctrlPr>
                <w:rPr>
                  <w:rFonts w:ascii="Cambria Math" w:hAnsi="Cambria Math" w:eastAsia="仿宋_GB2312"/>
                  <w:i/>
                  <w:sz w:val="28"/>
                  <w:szCs w:val="28"/>
                </w:rPr>
              </m:ctrlPr>
            </m:e>
            <m:sub>
              <m:r>
                <m:rPr/>
                <w:rPr>
                  <w:rFonts w:hint="eastAsia" w:ascii="Cambria Math" w:hAnsi="Cambria Math" w:eastAsia="仿宋_GB2312"/>
                  <w:sz w:val="28"/>
                  <w:szCs w:val="28"/>
                </w:rPr>
                <m:t>p</m:t>
              </m:r>
              <m:ctrlPr>
                <w:rPr>
                  <w:rFonts w:ascii="Cambria Math" w:hAnsi="Cambria Math" w:eastAsia="仿宋_GB2312"/>
                  <w:i/>
                  <w:sz w:val="28"/>
                  <w:szCs w:val="28"/>
                </w:rPr>
              </m:ctrlPr>
            </m:sub>
          </m:sSub>
          <m:r>
            <m:rPr/>
            <w:rPr>
              <w:rFonts w:ascii="Cambria Math" w:hAnsi="Cambria Math" w:eastAsia="仿宋_GB2312"/>
              <w:sz w:val="28"/>
              <w:szCs w:val="28"/>
            </w:rPr>
            <m:t>+2.477</m:t>
          </m:r>
          <m:r>
            <m:rPr/>
            <w:rPr>
              <w:rFonts w:hint="eastAsia" w:ascii="Cambria Math" w:hAnsi="Cambria Math" w:eastAsia="仿宋_GB2312"/>
              <w:sz w:val="28"/>
              <w:szCs w:val="28"/>
            </w:rPr>
            <m:t>n</m:t>
          </m:r>
          <m:r>
            <m:rPr/>
            <w:rPr>
              <w:rFonts w:ascii="Cambria Math" w:hAnsi="Cambria Math" w:eastAsia="仿宋_GB2312"/>
              <w:sz w:val="28"/>
              <w:szCs w:val="28"/>
            </w:rPr>
            <m:t xml:space="preserve">                                            (4)</m:t>
          </m:r>
        </m:oMath>
      </m:oMathPara>
    </w:p>
    <w:p>
      <w:pPr>
        <w:spacing w:line="360" w:lineRule="auto"/>
      </w:pPr>
      <w:r>
        <w:t>式中</w:t>
      </w:r>
      <w:r>
        <w:rPr>
          <w:rFonts w:hint="eastAsia"/>
        </w:rPr>
        <w:t>：</w:t>
      </w:r>
      <w:r>
        <w:t>Q</w:t>
      </w:r>
      <w:r>
        <w:rPr>
          <w:vertAlign w:val="subscript"/>
        </w:rPr>
        <w:t>p</w:t>
      </w:r>
      <w:r>
        <w:t>为定压</w:t>
      </w:r>
      <w:r>
        <w:rPr>
          <w:rFonts w:hint="eastAsia"/>
        </w:rPr>
        <w:t>燃烧</w:t>
      </w:r>
      <w:r>
        <w:t>热，kJ/kg</w:t>
      </w:r>
      <w:r>
        <w:rPr>
          <w:rFonts w:hint="eastAsia"/>
        </w:rPr>
        <w:t>；</w:t>
      </w:r>
      <w:r>
        <w:t>Q</w:t>
      </w:r>
      <w:r>
        <w:rPr>
          <w:rFonts w:hint="eastAsia"/>
          <w:vertAlign w:val="subscript"/>
        </w:rPr>
        <w:t>V</w:t>
      </w:r>
      <w:r>
        <w:t>为定容</w:t>
      </w:r>
      <w:r>
        <w:rPr>
          <w:rFonts w:hint="eastAsia"/>
        </w:rPr>
        <w:t>燃烧</w:t>
      </w:r>
      <w:r>
        <w:t>热，kJ/kg</w:t>
      </w:r>
      <w:r>
        <w:rPr>
          <w:rFonts w:hint="eastAsia"/>
        </w:rPr>
        <w:t>；</w:t>
      </w:r>
      <w:r>
        <w:t>n</w:t>
      </w:r>
      <w:r>
        <w:rPr>
          <w:vertAlign w:val="subscript"/>
        </w:rPr>
        <w:t>p</w:t>
      </w:r>
      <w:r>
        <w:rPr>
          <w:rFonts w:hint="eastAsia"/>
          <w:vertAlign w:val="subscript"/>
        </w:rPr>
        <w:t>i</w:t>
      </w:r>
      <w:r>
        <w:t>为</w:t>
      </w:r>
      <w:r>
        <w:rPr>
          <w:rFonts w:hint="eastAsia"/>
        </w:rPr>
        <w:t>燃烧</w:t>
      </w:r>
      <w:r>
        <w:t>产物</w:t>
      </w:r>
      <w:r>
        <w:rPr>
          <w:rFonts w:hint="eastAsia"/>
        </w:rPr>
        <w:t>中i组分</w:t>
      </w:r>
      <w:r>
        <w:t>的物质的量，mol/kg</w:t>
      </w:r>
      <w:r>
        <w:rPr>
          <w:rFonts w:hint="eastAsia"/>
        </w:rPr>
        <w:t>；</w:t>
      </w:r>
      <m:oMath>
        <m:sSub>
          <m:sSubPr>
            <m:ctrlPr>
              <w:rPr>
                <w:rFonts w:ascii="DejaVu Math TeX Gyre" w:hAnsi="DejaVu Math TeX Gyre"/>
              </w:rPr>
            </m:ctrlPr>
          </m:sSubPr>
          <m:e>
            <m:r>
              <m:rPr>
                <m:sty m:val="p"/>
              </m:rPr>
              <w:rPr>
                <w:rFonts w:ascii="DejaVu Math TeX Gyre" w:hAnsi="DejaVu Math TeX Gyre"/>
              </w:rPr>
              <m:t>Δ</m:t>
            </m:r>
            <m:ctrlPr>
              <w:rPr>
                <w:rFonts w:ascii="DejaVu Math TeX Gyre" w:hAnsi="DejaVu Math TeX Gyre"/>
              </w:rPr>
            </m:ctrlPr>
          </m:e>
          <m:sub>
            <m:r>
              <m:rPr/>
              <w:rPr>
                <w:rFonts w:ascii="DejaVu Math TeX Gyre" w:hAnsi="DejaVu Math TeX Gyre"/>
              </w:rPr>
              <m:t>f</m:t>
            </m:r>
            <m:ctrlPr>
              <w:rPr>
                <w:rFonts w:ascii="DejaVu Math TeX Gyre" w:hAnsi="DejaVu Math TeX Gyre"/>
              </w:rPr>
            </m:ctrlPr>
          </m:sub>
        </m:sSub>
        <m:sSubSup>
          <m:sSubSupPr>
            <m:ctrlPr>
              <w:rPr>
                <w:rFonts w:ascii="DejaVu Math TeX Gyre" w:hAnsi="DejaVu Math TeX Gyre"/>
                <w:i/>
              </w:rPr>
            </m:ctrlPr>
          </m:sSubSupPr>
          <m:e>
            <m:r>
              <m:rPr/>
              <w:rPr>
                <w:rFonts w:ascii="DejaVu Math TeX Gyre" w:hAnsi="DejaVu Math TeX Gyre"/>
              </w:rPr>
              <m:t>H</m:t>
            </m:r>
            <m:ctrlPr>
              <w:rPr>
                <w:rFonts w:ascii="DejaVu Math TeX Gyre" w:hAnsi="DejaVu Math TeX Gyre"/>
                <w:i/>
              </w:rPr>
            </m:ctrlPr>
          </m:e>
          <m:sub>
            <m:r>
              <m:rPr>
                <m:nor/>
                <m:sty m:val="p"/>
              </m:rPr>
              <w:rPr>
                <w:rFonts w:ascii="DejaVu Math TeX Gyre" w:hAnsi="DejaVu Math TeX Gyre"/>
                <w:b w:val="0"/>
                <w:i w:val="0"/>
              </w:rPr>
              <m:t>pi</m:t>
            </m:r>
            <m:ctrlPr>
              <w:rPr>
                <w:rFonts w:ascii="DejaVu Math TeX Gyre" w:hAnsi="DejaVu Math TeX Gyre"/>
                <w:i/>
              </w:rPr>
            </m:ctrlPr>
          </m:sub>
          <m:sup>
            <m:r>
              <m:rPr>
                <m:nor/>
                <m:sty m:val="p"/>
              </m:rPr>
              <w:rPr>
                <w:rFonts w:ascii="DejaVu Math TeX Gyre" w:hAnsi="DejaVu Math TeX Gyre"/>
                <w:b w:val="0"/>
                <w:i w:val="0"/>
              </w:rPr>
              <m:t>θ</m:t>
            </m:r>
            <m:ctrlPr>
              <w:rPr>
                <w:rFonts w:ascii="DejaVu Math TeX Gyre" w:hAnsi="DejaVu Math TeX Gyre"/>
                <w:i/>
              </w:rPr>
            </m:ctrlPr>
          </m:sup>
        </m:sSubSup>
      </m:oMath>
      <w:r>
        <w:t>为</w:t>
      </w:r>
      <w:r>
        <w:rPr>
          <w:rFonts w:hint="eastAsia"/>
        </w:rPr>
        <w:t>燃烧</w:t>
      </w:r>
      <w:r>
        <w:t>产物</w:t>
      </w:r>
      <w:r>
        <w:rPr>
          <w:rFonts w:hint="eastAsia"/>
        </w:rPr>
        <w:t>中i组分</w:t>
      </w:r>
      <w:r>
        <w:t>的生成焓，kJ/</w:t>
      </w:r>
      <w:r>
        <w:rPr>
          <w:rFonts w:hint="eastAsia"/>
        </w:rPr>
        <w:t>mol；</w:t>
      </w:r>
      <w:r>
        <w:t>n</w:t>
      </w:r>
      <w:r>
        <w:rPr>
          <w:vertAlign w:val="subscript"/>
        </w:rPr>
        <w:t>m</w:t>
      </w:r>
      <w:r>
        <w:rPr>
          <w:rFonts w:hint="eastAsia"/>
          <w:vertAlign w:val="subscript"/>
        </w:rPr>
        <w:t>i</w:t>
      </w:r>
      <w:r>
        <w:t>为</w:t>
      </w:r>
      <w:r>
        <w:rPr>
          <w:rFonts w:hint="eastAsia"/>
        </w:rPr>
        <w:t>z炸药中i组分</w:t>
      </w:r>
      <w:r>
        <w:t>的物质的量，mol/kg</w:t>
      </w:r>
      <w:r>
        <w:rPr>
          <w:rFonts w:hint="eastAsia"/>
        </w:rPr>
        <w:t>；</w:t>
      </w:r>
      <m:oMath>
        <m:sSub>
          <m:sSubPr>
            <m:ctrlPr>
              <w:rPr>
                <w:rFonts w:ascii="DejaVu Math TeX Gyre" w:hAnsi="DejaVu Math TeX Gyre"/>
              </w:rPr>
            </m:ctrlPr>
          </m:sSubPr>
          <m:e>
            <m:r>
              <m:rPr>
                <m:sty m:val="p"/>
              </m:rPr>
              <w:rPr>
                <w:rFonts w:ascii="DejaVu Math TeX Gyre" w:hAnsi="DejaVu Math TeX Gyre"/>
              </w:rPr>
              <m:t>Δ</m:t>
            </m:r>
            <m:ctrlPr>
              <w:rPr>
                <w:rFonts w:ascii="DejaVu Math TeX Gyre" w:hAnsi="DejaVu Math TeX Gyre"/>
              </w:rPr>
            </m:ctrlPr>
          </m:e>
          <m:sub>
            <m:r>
              <m:rPr/>
              <w:rPr>
                <w:rFonts w:ascii="DejaVu Math TeX Gyre" w:hAnsi="DejaVu Math TeX Gyre"/>
              </w:rPr>
              <m:t>f</m:t>
            </m:r>
            <m:ctrlPr>
              <w:rPr>
                <w:rFonts w:ascii="DejaVu Math TeX Gyre" w:hAnsi="DejaVu Math TeX Gyre"/>
              </w:rPr>
            </m:ctrlPr>
          </m:sub>
        </m:sSub>
        <m:sSubSup>
          <m:sSubSupPr>
            <m:ctrlPr>
              <w:rPr>
                <w:rFonts w:ascii="DejaVu Math TeX Gyre" w:hAnsi="DejaVu Math TeX Gyre"/>
                <w:i/>
              </w:rPr>
            </m:ctrlPr>
          </m:sSubSupPr>
          <m:e>
            <m:r>
              <m:rPr/>
              <w:rPr>
                <w:rFonts w:ascii="DejaVu Math TeX Gyre" w:hAnsi="DejaVu Math TeX Gyre"/>
              </w:rPr>
              <m:t>H</m:t>
            </m:r>
            <m:ctrlPr>
              <w:rPr>
                <w:rFonts w:ascii="DejaVu Math TeX Gyre" w:hAnsi="DejaVu Math TeX Gyre"/>
                <w:i/>
              </w:rPr>
            </m:ctrlPr>
          </m:e>
          <m:sub>
            <m:r>
              <m:rPr>
                <m:nor/>
                <m:sty m:val="p"/>
              </m:rPr>
              <w:rPr>
                <w:rFonts w:ascii="DejaVu Math TeX Gyre" w:hAnsi="DejaVu Math TeX Gyre"/>
                <w:b w:val="0"/>
                <w:i w:val="0"/>
              </w:rPr>
              <m:t>mi</m:t>
            </m:r>
            <m:ctrlPr>
              <w:rPr>
                <w:rFonts w:ascii="DejaVu Math TeX Gyre" w:hAnsi="DejaVu Math TeX Gyre"/>
                <w:i/>
              </w:rPr>
            </m:ctrlPr>
          </m:sub>
          <m:sup>
            <m:r>
              <m:rPr>
                <m:nor/>
                <m:sty m:val="p"/>
              </m:rPr>
              <w:rPr>
                <w:rFonts w:ascii="DejaVu Math TeX Gyre" w:hAnsi="DejaVu Math TeX Gyre"/>
                <w:b w:val="0"/>
                <w:i w:val="0"/>
              </w:rPr>
              <m:t>θ</m:t>
            </m:r>
            <m:ctrlPr>
              <w:rPr>
                <w:rFonts w:ascii="DejaVu Math TeX Gyre" w:hAnsi="DejaVu Math TeX Gyre"/>
                <w:i/>
              </w:rPr>
            </m:ctrlPr>
          </m:sup>
        </m:sSubSup>
      </m:oMath>
      <w:r>
        <w:t>为</w:t>
      </w:r>
      <w:r>
        <w:rPr>
          <w:rFonts w:hint="eastAsia"/>
        </w:rPr>
        <w:t>炸药中i组分</w:t>
      </w:r>
      <w:r>
        <w:t>的生成焓，kJ/</w:t>
      </w:r>
      <w:r>
        <w:rPr>
          <w:rFonts w:hint="eastAsia"/>
        </w:rPr>
        <w:t>mol；</w:t>
      </w:r>
      <w:r>
        <w:t>n为</w:t>
      </w:r>
      <w:r>
        <w:rPr>
          <w:rFonts w:hint="eastAsia"/>
        </w:rPr>
        <w:t>燃烧产物中所有气体的</w:t>
      </w:r>
      <w:r>
        <w:t>物质的量，mol。</w:t>
      </w:r>
    </w:p>
    <w:p>
      <w:pPr>
        <w:spacing w:line="312" w:lineRule="auto"/>
        <w:rPr>
          <w:szCs w:val="32"/>
        </w:rPr>
      </w:pPr>
    </w:p>
    <w:p>
      <w:pPr>
        <w:pStyle w:val="12"/>
        <w:spacing w:beforeLines="0" w:after="228" w:line="312" w:lineRule="auto"/>
        <w:rPr>
          <w:rFonts w:ascii="Times New Roman" w:hAnsi="Times New Roman" w:eastAsia="仿宋_GB2312" w:cs="Times New Roman"/>
          <w:b w:val="0"/>
          <w:sz w:val="32"/>
        </w:rPr>
      </w:pPr>
      <w:bookmarkStart w:id="15" w:name="_Toc145528232"/>
      <w:bookmarkStart w:id="16" w:name="_Toc31154"/>
      <w:r>
        <w:rPr>
          <w:rFonts w:ascii="Times New Roman" w:hAnsi="Times New Roman" w:eastAsia="仿宋_GB2312" w:cs="Times New Roman"/>
          <w:b w:val="0"/>
          <w:sz w:val="32"/>
        </w:rPr>
        <w:t>6. 测试方法及步骤</w:t>
      </w:r>
      <w:bookmarkEnd w:id="15"/>
      <w:bookmarkEnd w:id="16"/>
    </w:p>
    <w:p>
      <w:pPr>
        <w:spacing w:line="312" w:lineRule="auto"/>
        <w:rPr>
          <w:szCs w:val="28"/>
        </w:rPr>
      </w:pPr>
      <w:bookmarkStart w:id="17" w:name="OLE_LINK577"/>
      <w:bookmarkStart w:id="18" w:name="OLE_LINK578"/>
      <w:r>
        <w:rPr>
          <w:rFonts w:hint="eastAsia"/>
          <w:szCs w:val="28"/>
        </w:rPr>
        <w:t>针对</w:t>
      </w:r>
      <w:r>
        <w:rPr>
          <w:szCs w:val="28"/>
        </w:rPr>
        <w:t>离子型全氮含能材料生成焓计算方法</w:t>
      </w:r>
      <w:r>
        <w:rPr>
          <w:rFonts w:hint="eastAsia"/>
          <w:szCs w:val="28"/>
        </w:rPr>
        <w:t>设计的</w:t>
      </w:r>
      <w:r>
        <w:rPr>
          <w:szCs w:val="28"/>
        </w:rPr>
        <w:t>测试方法如下图4所示</w:t>
      </w:r>
    </w:p>
    <w:p>
      <w:pPr>
        <w:spacing w:after="120" w:line="312" w:lineRule="auto"/>
        <w:ind w:firstLine="0" w:firstLineChars="0"/>
        <w:rPr>
          <w:rFonts w:eastAsia="宋体"/>
          <w:color w:val="FF0000"/>
          <w:szCs w:val="28"/>
        </w:rPr>
      </w:pPr>
      <w:r>
        <w:rPr>
          <w:rFonts w:eastAsia="宋体"/>
          <w:color w:val="FF0000"/>
          <w:szCs w:val="28"/>
        </w:rPr>
        <w:drawing>
          <wp:inline distT="0" distB="0" distL="114300" distR="114300">
            <wp:extent cx="5567680" cy="2134870"/>
            <wp:effectExtent l="0" t="0" r="4445" b="8255"/>
            <wp:docPr id="389964289" name="图片 38996428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64289" name="图片 389964289" descr="图片1"/>
                    <pic:cNvPicPr>
                      <a:picLocks noChangeAspect="1"/>
                    </pic:cNvPicPr>
                  </pic:nvPicPr>
                  <pic:blipFill>
                    <a:blip r:embed="rId16"/>
                    <a:stretch>
                      <a:fillRect/>
                    </a:stretch>
                  </pic:blipFill>
                  <pic:spPr>
                    <a:xfrm>
                      <a:off x="0" y="0"/>
                      <a:ext cx="5567680" cy="2134870"/>
                    </a:xfrm>
                    <a:prstGeom prst="rect">
                      <a:avLst/>
                    </a:prstGeom>
                  </pic:spPr>
                </pic:pic>
              </a:graphicData>
            </a:graphic>
          </wp:inline>
        </w:drawing>
      </w:r>
    </w:p>
    <w:p>
      <w:pPr>
        <w:spacing w:after="120" w:line="312" w:lineRule="auto"/>
        <w:ind w:firstLine="562"/>
        <w:jc w:val="center"/>
        <w:rPr>
          <w:b/>
          <w:color w:val="000000" w:themeColor="text1"/>
          <w:sz w:val="24"/>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图6 生成焓计算偏差测试流程</w:t>
      </w:r>
    </w:p>
    <w:p>
      <w:pPr>
        <w:spacing w:before="228" w:beforeLines="50" w:line="312" w:lineRule="auto"/>
        <w:ind w:firstLine="320" w:firstLineChars="100"/>
        <w:rPr>
          <w:szCs w:val="28"/>
        </w:rPr>
      </w:pPr>
      <w:r>
        <w:rPr>
          <w:rFonts w:hint="eastAsia"/>
          <w:szCs w:val="28"/>
        </w:rPr>
        <w:t>（1）</w:t>
      </w:r>
      <w:r>
        <w:rPr>
          <w:szCs w:val="28"/>
        </w:rPr>
        <w:t>选择待测试的全氮含能化合物</w:t>
      </w:r>
    </w:p>
    <w:p>
      <w:pPr>
        <w:spacing w:before="228" w:beforeLines="50" w:line="312" w:lineRule="auto"/>
        <w:ind w:firstLine="320" w:firstLineChars="100"/>
        <w:rPr>
          <w:szCs w:val="28"/>
        </w:rPr>
      </w:pPr>
      <w:r>
        <w:rPr>
          <w:rFonts w:hint="eastAsia"/>
          <w:szCs w:val="28"/>
        </w:rPr>
        <w:t>通过调研文献，收集实验上现有公开报道的全氮含能化合物。</w:t>
      </w:r>
      <w:r>
        <w:rPr>
          <w:szCs w:val="28"/>
        </w:rPr>
        <w:t>由专家从</w:t>
      </w:r>
      <w:r>
        <w:rPr>
          <w:rFonts w:hint="eastAsia"/>
          <w:szCs w:val="28"/>
        </w:rPr>
        <w:t>获得的</w:t>
      </w:r>
      <w:r>
        <w:rPr>
          <w:szCs w:val="28"/>
        </w:rPr>
        <w:t>全氮含能材料中选择</w:t>
      </w:r>
      <w:r>
        <w:rPr>
          <w:rFonts w:hint="eastAsia"/>
          <w:szCs w:val="28"/>
        </w:rPr>
        <w:t>不少于</w:t>
      </w:r>
      <w:r>
        <w:rPr>
          <w:szCs w:val="28"/>
        </w:rPr>
        <w:t>3种化合物，化合物须确认具有明确的晶体结构与晶体</w:t>
      </w:r>
      <w:r>
        <w:rPr>
          <w:rFonts w:hint="eastAsia"/>
          <w:szCs w:val="28"/>
        </w:rPr>
        <w:t>生成焓标准值</w:t>
      </w:r>
      <w:r>
        <w:rPr>
          <w:szCs w:val="28"/>
        </w:rPr>
        <w:t>，并确定含能材料晶体密度测试顺序。</w:t>
      </w:r>
    </w:p>
    <w:p>
      <w:pPr>
        <w:spacing w:before="228" w:beforeLines="50" w:line="312" w:lineRule="auto"/>
        <w:ind w:firstLine="320" w:firstLineChars="100"/>
        <w:rPr>
          <w:szCs w:val="28"/>
        </w:rPr>
      </w:pPr>
      <w:r>
        <w:t>（2）利用VESTA软件</w:t>
      </w:r>
      <w:r>
        <w:rPr>
          <w:szCs w:val="28"/>
        </w:rPr>
        <w:t>获取待测试含能化合物xyz结构文件（记为</w:t>
      </w:r>
      <w:r>
        <w:rPr>
          <w:rFonts w:hint="eastAsia"/>
          <w:szCs w:val="28"/>
        </w:rPr>
        <w:t>A</w:t>
      </w:r>
      <w:r>
        <w:rPr>
          <w:szCs w:val="28"/>
        </w:rPr>
        <w:t>.xyz</w:t>
      </w:r>
      <w:r>
        <w:rPr>
          <w:rFonts w:hint="eastAsia"/>
          <w:szCs w:val="28"/>
        </w:rPr>
        <w:t>，N5</w:t>
      </w:r>
      <w:r>
        <w:rPr>
          <w:szCs w:val="28"/>
        </w:rPr>
        <w:t>.xyz），确认结构正确性，保证原子种类无误，以</w:t>
      </w:r>
      <w:r>
        <w:t>(N</w:t>
      </w:r>
      <w:r>
        <w:rPr>
          <w:vertAlign w:val="subscript"/>
        </w:rPr>
        <w:t>2</w:t>
      </w:r>
      <w:r>
        <w:t>H</w:t>
      </w:r>
      <w:r>
        <w:rPr>
          <w:vertAlign w:val="subscript"/>
        </w:rPr>
        <w:t>5</w:t>
      </w:r>
      <w:r>
        <w:t>)N</w:t>
      </w:r>
      <w:r>
        <w:rPr>
          <w:vertAlign w:val="subscript"/>
        </w:rPr>
        <w:t>5</w:t>
      </w:r>
      <w:r>
        <w:rPr>
          <w:szCs w:val="28"/>
        </w:rPr>
        <w:t>为例，晶胞内包含</w:t>
      </w:r>
      <w:r>
        <w:rPr>
          <w:color w:val="000000" w:themeColor="text1"/>
          <w14:textFill>
            <w14:solidFill>
              <w14:schemeClr w14:val="tx1"/>
            </w14:solidFill>
          </w14:textFill>
        </w:rPr>
        <w:t>一价肼离子（N</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H</w:t>
      </w:r>
      <w:r>
        <w:rPr>
          <w:color w:val="000000" w:themeColor="text1"/>
          <w:vertAlign w:val="subscript"/>
          <w14:textFill>
            <w14:solidFill>
              <w14:schemeClr w14:val="tx1"/>
            </w14:solidFill>
          </w14:textFill>
        </w:rPr>
        <w:t>5</w:t>
      </w:r>
      <w:r>
        <w:rPr>
          <w:color w:val="000000" w:themeColor="text1"/>
          <w:vertAlign w:val="superscript"/>
          <w14:textFill>
            <w14:solidFill>
              <w14:schemeClr w14:val="tx1"/>
            </w14:solidFill>
          </w14:textFill>
        </w:rPr>
        <w:t>+</w:t>
      </w:r>
      <w:r>
        <w:rPr>
          <w:color w:val="000000" w:themeColor="text1"/>
          <w14:textFill>
            <w14:solidFill>
              <w14:schemeClr w14:val="tx1"/>
            </w14:solidFill>
          </w14:textFill>
        </w:rPr>
        <w:t>）和五唑阴离子（N</w:t>
      </w:r>
      <w:r>
        <w:rPr>
          <w:color w:val="000000" w:themeColor="text1"/>
          <w:vertAlign w:val="subscript"/>
          <w14:textFill>
            <w14:solidFill>
              <w14:schemeClr w14:val="tx1"/>
            </w14:solidFill>
          </w14:textFill>
        </w:rPr>
        <w:t>5</w:t>
      </w:r>
      <w:r>
        <w:rPr>
          <w:color w:val="000000" w:themeColor="text1"/>
          <w:vertAlign w:val="superscript"/>
          <w14:textFill>
            <w14:solidFill>
              <w14:schemeClr w14:val="tx1"/>
            </w14:solidFill>
          </w14:textFill>
        </w:rPr>
        <w:t>-</w:t>
      </w:r>
      <w:r>
        <w:rPr>
          <w:color w:val="000000" w:themeColor="text1"/>
          <w14:textFill>
            <w14:solidFill>
              <w14:schemeClr w14:val="tx1"/>
            </w14:solidFill>
          </w14:textFill>
        </w:rPr>
        <w:t>）</w:t>
      </w:r>
      <w:r>
        <w:rPr>
          <w:szCs w:val="28"/>
        </w:rPr>
        <w:t>两种分子基元，结构如下：</w:t>
      </w:r>
    </w:p>
    <w:p>
      <w:pPr>
        <w:spacing w:line="312" w:lineRule="auto"/>
        <w:jc w:val="center"/>
        <w:rPr>
          <w:szCs w:val="28"/>
        </w:rPr>
      </w:pPr>
      <w:r>
        <w:rPr>
          <w:szCs w:val="28"/>
        </w:rPr>
        <w:drawing>
          <wp:inline distT="0" distB="0" distL="0" distR="0">
            <wp:extent cx="4876800" cy="1828165"/>
            <wp:effectExtent l="0" t="0" r="0" b="635"/>
            <wp:docPr id="2122067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7113" name="Picture 2"/>
                    <pic:cNvPicPr>
                      <a:picLocks noChangeAspect="1"/>
                    </pic:cNvPicPr>
                  </pic:nvPicPr>
                  <pic:blipFill>
                    <a:blip r:embed="rId17" cstate="print">
                      <a:extLst>
                        <a:ext uri="{28A0092B-C50C-407E-A947-70E740481C1C}">
                          <a14:useLocalDpi xmlns:a14="http://schemas.microsoft.com/office/drawing/2010/main" val="0"/>
                        </a:ext>
                      </a:extLst>
                    </a:blip>
                    <a:srcRect b="8489"/>
                    <a:stretch>
                      <a:fillRect/>
                    </a:stretch>
                  </pic:blipFill>
                  <pic:spPr>
                    <a:xfrm>
                      <a:off x="0" y="0"/>
                      <a:ext cx="4876800" cy="1828165"/>
                    </a:xfrm>
                    <a:prstGeom prst="rect">
                      <a:avLst/>
                    </a:prstGeom>
                  </pic:spPr>
                </pic:pic>
              </a:graphicData>
            </a:graphic>
          </wp:inline>
        </w:drawing>
      </w:r>
    </w:p>
    <w:p>
      <w:pPr>
        <w:spacing w:line="312" w:lineRule="auto"/>
        <w:ind w:firstLine="562"/>
        <w:jc w:val="center"/>
        <w:rPr>
          <w:rFonts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图7 HIPVIO内包含的两种分子基元:（左）一价肼离子</w:t>
      </w:r>
    </w:p>
    <w:p>
      <w:pPr>
        <w:spacing w:line="312" w:lineRule="auto"/>
        <w:ind w:firstLine="562"/>
        <w:jc w:val="center"/>
      </w:pPr>
      <w:r>
        <w:rPr>
          <w:rFonts w:hint="eastAsia" w:ascii="黑体" w:hAnsi="黑体" w:eastAsia="黑体" w:cs="黑体"/>
          <w:b/>
          <w:color w:val="000000" w:themeColor="text1"/>
          <w:sz w:val="28"/>
          <w:szCs w:val="28"/>
          <w14:textFill>
            <w14:solidFill>
              <w14:schemeClr w14:val="tx1"/>
            </w14:solidFill>
          </w14:textFill>
        </w:rPr>
        <w:t>（右）五唑阴离子（N5-）</w:t>
      </w:r>
      <w:r>
        <w:t xml:space="preserve"> </w:t>
      </w:r>
    </w:p>
    <w:p>
      <w:pPr>
        <w:spacing w:line="312" w:lineRule="auto"/>
        <w:ind w:firstLine="320" w:firstLineChars="100"/>
      </w:pPr>
      <w:r>
        <w:t>将获得的两种分子基元的结构文件格式转换成zmatrix格式，作为下一步的输入文件。</w:t>
      </w:r>
    </w:p>
    <w:p>
      <w:pPr>
        <w:spacing w:line="312" w:lineRule="auto"/>
        <w:rPr>
          <w:color w:val="000000" w:themeColor="text1"/>
          <w14:textFill>
            <w14:solidFill>
              <w14:schemeClr w14:val="tx1"/>
            </w14:solidFill>
          </w14:textFill>
        </w:rPr>
      </w:pPr>
      <w:r>
        <w:rPr>
          <w:color w:val="000000" w:themeColor="text1"/>
          <w14:textFill>
            <w14:solidFill>
              <w14:schemeClr w14:val="tx1"/>
            </w14:solidFill>
          </w14:textFill>
        </w:rPr>
        <w:t>（3）机器学习大模型加速的分子晶体结构预测</w:t>
      </w:r>
    </w:p>
    <w:p>
      <w:pPr>
        <w:spacing w:after="228" w:afterLines="50" w:line="312" w:lineRule="auto"/>
        <w:rPr>
          <w:color w:val="000000" w:themeColor="text1"/>
          <w14:textFill>
            <w14:solidFill>
              <w14:schemeClr w14:val="tx1"/>
            </w14:solidFill>
          </w14:textFill>
        </w:rPr>
      </w:pPr>
      <w:r>
        <w:rPr>
          <w:color w:val="000000" w:themeColor="text1"/>
          <w14:textFill>
            <w14:solidFill>
              <w14:schemeClr w14:val="tx1"/>
            </w14:solidFill>
          </w14:textFill>
        </w:rPr>
        <w:t>准备输入文件如下：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5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901" w:type="dxa"/>
            <w:vAlign w:val="center"/>
          </w:tcPr>
          <w:p>
            <w:pPr>
              <w:spacing w:before="456" w:beforeLines="100" w:line="312" w:lineRule="auto"/>
              <w:ind w:firstLine="0" w:firstLineChars="0"/>
              <w:jc w:val="center"/>
              <w:rPr>
                <w:b/>
                <w:bCs/>
              </w:rPr>
            </w:pPr>
            <w:r>
              <w:rPr>
                <w:b/>
                <w:bCs/>
              </w:rPr>
              <w:t>文件名</w:t>
            </w:r>
          </w:p>
        </w:tc>
        <w:tc>
          <w:tcPr>
            <w:tcW w:w="5800" w:type="dxa"/>
            <w:vAlign w:val="center"/>
          </w:tcPr>
          <w:p>
            <w:pPr>
              <w:spacing w:before="456" w:beforeLines="100" w:line="312" w:lineRule="auto"/>
              <w:ind w:firstLine="0" w:firstLineChars="0"/>
              <w:jc w:val="center"/>
              <w:rPr>
                <w:b/>
                <w:bCs/>
              </w:rPr>
            </w:pPr>
            <w:r>
              <w:rPr>
                <w:b/>
                <w:bCs/>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901" w:type="dxa"/>
            <w:vAlign w:val="center"/>
          </w:tcPr>
          <w:p>
            <w:pPr>
              <w:spacing w:before="228" w:beforeLines="50" w:line="312" w:lineRule="auto"/>
              <w:ind w:firstLine="0" w:firstLineChars="0"/>
              <w:jc w:val="center"/>
            </w:pPr>
            <w:r>
              <w:rPr>
                <w:rFonts w:hint="eastAsia"/>
              </w:rPr>
              <w:t>A.xyz/N5.xyz</w:t>
            </w:r>
          </w:p>
        </w:tc>
        <w:tc>
          <w:tcPr>
            <w:tcW w:w="5800" w:type="dxa"/>
            <w:vAlign w:val="center"/>
          </w:tcPr>
          <w:p>
            <w:pPr>
              <w:spacing w:before="228" w:beforeLines="50" w:line="312" w:lineRule="auto"/>
              <w:ind w:firstLine="0" w:firstLineChars="0"/>
              <w:jc w:val="center"/>
            </w:pPr>
            <w:r>
              <w:t>分子基团构型文件，为</w:t>
            </w:r>
            <w:r>
              <w:rPr>
                <w:rFonts w:hint="eastAsia"/>
              </w:rPr>
              <w:t>xyz</w:t>
            </w:r>
            <w:r>
              <w:t>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901" w:type="dxa"/>
            <w:vAlign w:val="center"/>
          </w:tcPr>
          <w:p>
            <w:pPr>
              <w:spacing w:before="228" w:beforeLines="50" w:line="312" w:lineRule="auto"/>
              <w:ind w:firstLine="0" w:firstLineChars="0"/>
              <w:jc w:val="center"/>
            </w:pPr>
            <w:r>
              <w:t>input.</w:t>
            </w:r>
            <w:r>
              <w:rPr>
                <w:rFonts w:hint="eastAsia"/>
              </w:rPr>
              <w:t>toml</w:t>
            </w:r>
          </w:p>
        </w:tc>
        <w:tc>
          <w:tcPr>
            <w:tcW w:w="5800" w:type="dxa"/>
            <w:vAlign w:val="center"/>
          </w:tcPr>
          <w:p>
            <w:pPr>
              <w:spacing w:before="228" w:beforeLines="50" w:line="312" w:lineRule="auto"/>
              <w:ind w:firstLine="0" w:firstLineChars="0"/>
              <w:jc w:val="center"/>
            </w:pPr>
            <w:r>
              <w:t>CALYPSO软件输入参数文件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901" w:type="dxa"/>
            <w:vAlign w:val="center"/>
          </w:tcPr>
          <w:p>
            <w:pPr>
              <w:spacing w:before="228" w:beforeLines="50" w:line="312" w:lineRule="auto"/>
              <w:ind w:firstLine="0" w:firstLineChars="0"/>
              <w:jc w:val="center"/>
            </w:pPr>
            <w:r>
              <w:t>calypso.x</w:t>
            </w:r>
          </w:p>
        </w:tc>
        <w:tc>
          <w:tcPr>
            <w:tcW w:w="5800" w:type="dxa"/>
            <w:vAlign w:val="center"/>
          </w:tcPr>
          <w:p>
            <w:pPr>
              <w:spacing w:before="228" w:beforeLines="50" w:line="312" w:lineRule="auto"/>
              <w:ind w:firstLine="0" w:firstLineChars="0"/>
              <w:jc w:val="center"/>
            </w:pPr>
            <w:r>
              <w:t>CALYPSO软件可执行文件</w:t>
            </w:r>
          </w:p>
        </w:tc>
      </w:tr>
    </w:tbl>
    <w:p>
      <w:pPr>
        <w:spacing w:before="684" w:beforeLines="150" w:line="312" w:lineRule="auto"/>
        <w:rPr>
          <w:color w:val="000000" w:themeColor="text1"/>
          <w14:textFill>
            <w14:solidFill>
              <w14:schemeClr w14:val="tx1"/>
            </w14:solidFill>
          </w14:textFill>
        </w:rPr>
      </w:pPr>
      <w:r>
        <w:rPr>
          <w:color w:val="000000" w:themeColor="text1"/>
          <w14:textFill>
            <w14:solidFill>
              <w14:schemeClr w14:val="tx1"/>
            </w14:solidFill>
          </w14:textFill>
        </w:rPr>
        <w:t>输入文件准备完成后，运行微调大模型加速的离子型全氮含能材料</w:t>
      </w:r>
      <w:r>
        <w:rPr>
          <w:rFonts w:hint="eastAsia"/>
          <w:color w:val="000000" w:themeColor="text1"/>
          <w14:textFill>
            <w14:solidFill>
              <w14:schemeClr w14:val="tx1"/>
            </w14:solidFill>
          </w14:textFill>
        </w:rPr>
        <w:t>分子晶体</w:t>
      </w:r>
      <w:r>
        <w:rPr>
          <w:color w:val="000000" w:themeColor="text1"/>
          <w14:textFill>
            <w14:solidFill>
              <w14:schemeClr w14:val="tx1"/>
            </w14:solidFill>
          </w14:textFill>
        </w:rPr>
        <w:t>结构预测程序。</w:t>
      </w:r>
    </w:p>
    <w:p>
      <w:pPr>
        <w:spacing w:after="456" w:afterLines="100" w:line="312" w:lineRule="auto"/>
        <w:rPr>
          <w:color w:val="000000" w:themeColor="text1"/>
          <w14:textFill>
            <w14:solidFill>
              <w14:schemeClr w14:val="tx1"/>
            </w14:solidFill>
          </w14:textFill>
        </w:rPr>
      </w:pPr>
      <w:r>
        <w:rPr>
          <w:color w:val="000000" w:themeColor="text1"/>
          <w14:textFill>
            <w14:solidFill>
              <w14:schemeClr w14:val="tx1"/>
            </w14:solidFill>
          </w14:textFill>
        </w:rPr>
        <w:t>运行完毕</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采用cak.py程序对计算结果进行分析，主要输出文件如下：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4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864" w:type="dxa"/>
            <w:vAlign w:val="center"/>
          </w:tcPr>
          <w:p>
            <w:pPr>
              <w:spacing w:before="456" w:beforeLines="100" w:line="312" w:lineRule="auto"/>
              <w:ind w:firstLine="0" w:firstLineChars="0"/>
              <w:jc w:val="center"/>
              <w:rPr>
                <w:b/>
                <w:bCs/>
              </w:rPr>
            </w:pPr>
            <w:r>
              <w:rPr>
                <w:b/>
                <w:bCs/>
              </w:rPr>
              <w:t>文件名</w:t>
            </w:r>
          </w:p>
        </w:tc>
        <w:tc>
          <w:tcPr>
            <w:tcW w:w="4715" w:type="dxa"/>
            <w:vAlign w:val="center"/>
          </w:tcPr>
          <w:p>
            <w:pPr>
              <w:spacing w:before="456" w:beforeLines="100" w:line="312" w:lineRule="auto"/>
              <w:ind w:firstLine="0" w:firstLineChars="0"/>
              <w:jc w:val="center"/>
              <w:rPr>
                <w:b/>
                <w:bCs/>
              </w:rPr>
            </w:pPr>
            <w:r>
              <w:rPr>
                <w:b/>
                <w:bCs/>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864" w:type="dxa"/>
            <w:vAlign w:val="center"/>
          </w:tcPr>
          <w:p>
            <w:pPr>
              <w:spacing w:before="228" w:beforeLines="50" w:line="312" w:lineRule="auto"/>
              <w:ind w:firstLine="0" w:firstLineChars="0"/>
              <w:jc w:val="center"/>
            </w:pPr>
            <w:r>
              <w:rPr>
                <w:rFonts w:hint="eastAsia"/>
              </w:rPr>
              <w:t>Analysis_output.dat</w:t>
            </w:r>
          </w:p>
        </w:tc>
        <w:tc>
          <w:tcPr>
            <w:tcW w:w="4715" w:type="dxa"/>
            <w:vAlign w:val="center"/>
          </w:tcPr>
          <w:p>
            <w:pPr>
              <w:spacing w:before="228" w:beforeLines="50" w:line="312" w:lineRule="auto"/>
              <w:ind w:firstLine="0" w:firstLineChars="0"/>
              <w:jc w:val="center"/>
            </w:pPr>
            <w:r>
              <w:rPr>
                <w:rFonts w:hint="eastAsia"/>
              </w:rPr>
              <w:t>预测结构的能量排序文件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864" w:type="dxa"/>
            <w:vAlign w:val="center"/>
          </w:tcPr>
          <w:p>
            <w:pPr>
              <w:spacing w:before="228" w:beforeLines="50" w:line="312" w:lineRule="auto"/>
              <w:ind w:firstLine="0" w:firstLineChars="0"/>
              <w:jc w:val="center"/>
            </w:pPr>
            <w:r>
              <w:rPr>
                <w:rFonts w:hint="eastAsia"/>
              </w:rPr>
              <w:t>caly_structs.0.1</w:t>
            </w:r>
          </w:p>
        </w:tc>
        <w:tc>
          <w:tcPr>
            <w:tcW w:w="4715" w:type="dxa"/>
            <w:vAlign w:val="center"/>
          </w:tcPr>
          <w:p>
            <w:pPr>
              <w:spacing w:before="228" w:beforeLines="50" w:line="312" w:lineRule="auto"/>
              <w:ind w:firstLine="0" w:firstLineChars="0"/>
              <w:jc w:val="center"/>
            </w:pPr>
            <w:r>
              <w:rPr>
                <w:rFonts w:hint="eastAsia"/>
              </w:rPr>
              <w:t>预测结构的存储目录，包含其晶体结构文件</w:t>
            </w:r>
          </w:p>
        </w:tc>
      </w:tr>
    </w:tbl>
    <w:p>
      <w:pPr>
        <w:spacing w:before="684" w:beforeLines="150" w:line="312" w:lineRule="auto"/>
        <w:rPr>
          <w:color w:val="000000" w:themeColor="text1"/>
          <w14:textFill>
            <w14:solidFill>
              <w14:schemeClr w14:val="tx1"/>
            </w14:solidFill>
          </w14:textFill>
        </w:rPr>
      </w:pPr>
      <w:r>
        <w:rPr>
          <w:color w:val="000000" w:themeColor="text1"/>
          <w14:textFill>
            <w14:solidFill>
              <w14:schemeClr w14:val="tx1"/>
            </w14:solidFill>
          </w14:textFill>
        </w:rPr>
        <w:t>将预测的</w:t>
      </w:r>
      <w:r>
        <w:rPr>
          <w:rFonts w:hint="eastAsia"/>
          <w:color w:val="000000" w:themeColor="text1"/>
          <w14:textFill>
            <w14:solidFill>
              <w14:schemeClr w14:val="tx1"/>
            </w14:solidFill>
          </w14:textFill>
        </w:rPr>
        <w:t>50</w:t>
      </w:r>
      <w:r>
        <w:rPr>
          <w:color w:val="000000" w:themeColor="text1"/>
          <w14:textFill>
            <w14:solidFill>
              <w14:schemeClr w14:val="tx1"/>
            </w14:solidFill>
          </w14:textFill>
        </w:rPr>
        <w:t>个低能量结构进行保存作为候选结构，进行下一步的高精度结构弛豫。</w:t>
      </w:r>
    </w:p>
    <w:p>
      <w:pPr>
        <w:spacing w:line="312" w:lineRule="auto"/>
        <w:ind w:firstLine="320" w:firstLineChars="100"/>
        <w:rPr>
          <w:color w:val="000000" w:themeColor="text1"/>
          <w14:textFill>
            <w14:solidFill>
              <w14:schemeClr w14:val="tx1"/>
            </w14:solidFill>
          </w14:textFill>
        </w:rPr>
      </w:pPr>
      <w:r>
        <w:rPr>
          <w:color w:val="000000" w:themeColor="text1"/>
          <w14:textFill>
            <w14:solidFill>
              <w14:schemeClr w14:val="tx1"/>
            </w14:solidFill>
          </w14:textFill>
        </w:rPr>
        <w:t xml:space="preserve"> （4）基于第一性原理方法的高精度结构弛豫</w:t>
      </w:r>
    </w:p>
    <w:p>
      <w:pPr>
        <w:spacing w:after="364" w:afterLines="80" w:line="312" w:lineRule="auto"/>
        <w:rPr>
          <w:color w:val="000000" w:themeColor="text1"/>
          <w14:textFill>
            <w14:solidFill>
              <w14:schemeClr w14:val="tx1"/>
            </w14:solidFill>
          </w14:textFill>
        </w:rPr>
      </w:pPr>
      <w:r>
        <w:rPr>
          <w:color w:val="000000" w:themeColor="text1"/>
          <w14:textFill>
            <w14:solidFill>
              <w14:schemeClr w14:val="tx1"/>
            </w14:solidFill>
          </w14:textFill>
        </w:rPr>
        <w:t>将上一步保存的结构cif文件导入VESTA软件，转换为VASP结构格式，准备输入文件如下：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62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415" w:type="dxa"/>
            <w:vAlign w:val="center"/>
          </w:tcPr>
          <w:p>
            <w:pPr>
              <w:spacing w:before="456" w:beforeLines="100" w:line="312" w:lineRule="auto"/>
              <w:ind w:firstLine="0" w:firstLineChars="0"/>
              <w:jc w:val="center"/>
              <w:rPr>
                <w:b/>
                <w:bCs/>
              </w:rPr>
            </w:pPr>
            <w:r>
              <w:rPr>
                <w:b/>
                <w:bCs/>
              </w:rPr>
              <w:t>文件名</w:t>
            </w:r>
          </w:p>
        </w:tc>
        <w:tc>
          <w:tcPr>
            <w:tcW w:w="6244" w:type="dxa"/>
            <w:vAlign w:val="center"/>
          </w:tcPr>
          <w:p>
            <w:pPr>
              <w:spacing w:before="456" w:beforeLines="100" w:line="312" w:lineRule="auto"/>
              <w:ind w:firstLine="0" w:firstLineChars="0"/>
              <w:jc w:val="center"/>
              <w:rPr>
                <w:b/>
                <w:bCs/>
              </w:rPr>
            </w:pPr>
            <w:r>
              <w:rPr>
                <w:b/>
                <w:bCs/>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415" w:type="dxa"/>
            <w:vAlign w:val="center"/>
          </w:tcPr>
          <w:p>
            <w:pPr>
              <w:spacing w:before="228" w:beforeLines="50" w:line="312" w:lineRule="auto"/>
              <w:ind w:firstLine="0" w:firstLineChars="0"/>
              <w:jc w:val="center"/>
            </w:pPr>
            <w:r>
              <w:rPr>
                <w:rFonts w:hint="eastAsia"/>
              </w:rPr>
              <w:t>POSCAR</w:t>
            </w:r>
          </w:p>
        </w:tc>
        <w:tc>
          <w:tcPr>
            <w:tcW w:w="6244" w:type="dxa"/>
            <w:vAlign w:val="center"/>
          </w:tcPr>
          <w:p>
            <w:pPr>
              <w:spacing w:before="228" w:beforeLines="50" w:line="312" w:lineRule="auto"/>
              <w:ind w:firstLine="0" w:firstLineChars="0"/>
              <w:jc w:val="center"/>
            </w:pPr>
            <w:r>
              <w:rPr>
                <w:rFonts w:hint="eastAsia"/>
              </w:rPr>
              <w:t>待弛豫的晶体结构文件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415" w:type="dxa"/>
            <w:vAlign w:val="center"/>
          </w:tcPr>
          <w:p>
            <w:pPr>
              <w:spacing w:before="228" w:beforeLines="50" w:line="312" w:lineRule="auto"/>
              <w:ind w:firstLine="0" w:firstLineChars="0"/>
              <w:jc w:val="center"/>
            </w:pPr>
            <w:r>
              <w:rPr>
                <w:rFonts w:hint="eastAsia"/>
              </w:rPr>
              <w:t>INCAR</w:t>
            </w:r>
          </w:p>
        </w:tc>
        <w:tc>
          <w:tcPr>
            <w:tcW w:w="6244" w:type="dxa"/>
            <w:vAlign w:val="center"/>
          </w:tcPr>
          <w:p>
            <w:pPr>
              <w:spacing w:before="228" w:beforeLines="50" w:line="312" w:lineRule="auto"/>
              <w:ind w:firstLine="0" w:firstLineChars="0"/>
              <w:jc w:val="center"/>
            </w:pPr>
            <w:r>
              <w:rPr>
                <w:rFonts w:hint="eastAsia"/>
              </w:rPr>
              <w:t>VASP参数文件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415" w:type="dxa"/>
            <w:vAlign w:val="center"/>
          </w:tcPr>
          <w:p>
            <w:pPr>
              <w:spacing w:before="228" w:beforeLines="50" w:line="312" w:lineRule="auto"/>
              <w:ind w:firstLine="0" w:firstLineChars="0"/>
              <w:jc w:val="center"/>
            </w:pPr>
            <w:r>
              <w:rPr>
                <w:rFonts w:hint="eastAsia"/>
              </w:rPr>
              <w:t>POTCAR</w:t>
            </w:r>
          </w:p>
        </w:tc>
        <w:tc>
          <w:tcPr>
            <w:tcW w:w="6244" w:type="dxa"/>
            <w:vAlign w:val="center"/>
          </w:tcPr>
          <w:p>
            <w:pPr>
              <w:spacing w:before="228" w:beforeLines="50" w:line="312" w:lineRule="auto"/>
              <w:ind w:firstLine="0" w:firstLineChars="0"/>
              <w:jc w:val="center"/>
            </w:pPr>
            <w:r>
              <w:rPr>
                <w:rFonts w:hint="eastAsia"/>
              </w:rPr>
              <w:t>赝势文件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415" w:type="dxa"/>
            <w:vAlign w:val="center"/>
          </w:tcPr>
          <w:p>
            <w:pPr>
              <w:spacing w:before="228" w:beforeLines="50" w:line="312" w:lineRule="auto"/>
              <w:ind w:firstLine="0" w:firstLineChars="0"/>
              <w:jc w:val="center"/>
            </w:pPr>
            <w:r>
              <w:rPr>
                <w:rFonts w:hint="eastAsia"/>
              </w:rPr>
              <w:t>vasp_std</w:t>
            </w:r>
          </w:p>
        </w:tc>
        <w:tc>
          <w:tcPr>
            <w:tcW w:w="6244" w:type="dxa"/>
            <w:vAlign w:val="center"/>
          </w:tcPr>
          <w:p>
            <w:pPr>
              <w:spacing w:before="228" w:beforeLines="50" w:line="312" w:lineRule="auto"/>
              <w:ind w:firstLine="0" w:firstLineChars="0"/>
              <w:jc w:val="center"/>
            </w:pPr>
            <w:r>
              <w:rPr>
                <w:rFonts w:hint="eastAsia"/>
              </w:rPr>
              <w:t>VASP可执行文件</w:t>
            </w:r>
          </w:p>
        </w:tc>
      </w:tr>
    </w:tbl>
    <w:p>
      <w:pPr>
        <w:spacing w:before="592" w:beforeLines="130" w:after="364" w:afterLines="80" w:line="312" w:lineRule="auto"/>
        <w:rPr>
          <w:color w:val="000000" w:themeColor="text1"/>
          <w14:textFill>
            <w14:solidFill>
              <w14:schemeClr w14:val="tx1"/>
            </w14:solidFill>
          </w14:textFill>
        </w:rPr>
      </w:pPr>
      <w:r>
        <w:rPr>
          <w:color w:val="000000" w:themeColor="text1"/>
          <w14:textFill>
            <w14:solidFill>
              <w14:schemeClr w14:val="tx1"/>
            </w14:solidFill>
          </w14:textFill>
        </w:rPr>
        <w:t>执行VASP程序，对预测的低能晶体结构进行高精度弛豫。计算完成后，主要输出文件如下：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6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4" w:hRule="atLeast"/>
          <w:jc w:val="center"/>
        </w:trPr>
        <w:tc>
          <w:tcPr>
            <w:tcW w:w="1554" w:type="dxa"/>
            <w:vAlign w:val="center"/>
          </w:tcPr>
          <w:p>
            <w:pPr>
              <w:spacing w:before="456" w:beforeLines="100" w:line="312" w:lineRule="auto"/>
              <w:ind w:firstLine="0" w:firstLineChars="0"/>
              <w:jc w:val="center"/>
              <w:rPr>
                <w:b/>
                <w:bCs/>
              </w:rPr>
            </w:pPr>
            <w:r>
              <w:rPr>
                <w:b/>
                <w:bCs/>
              </w:rPr>
              <w:t>文件名</w:t>
            </w:r>
          </w:p>
        </w:tc>
        <w:tc>
          <w:tcPr>
            <w:tcW w:w="6096" w:type="dxa"/>
            <w:vAlign w:val="center"/>
          </w:tcPr>
          <w:p>
            <w:pPr>
              <w:spacing w:before="456" w:beforeLines="100" w:line="312" w:lineRule="auto"/>
              <w:ind w:firstLine="0" w:firstLineChars="0"/>
              <w:jc w:val="center"/>
              <w:rPr>
                <w:b/>
                <w:bCs/>
              </w:rPr>
            </w:pPr>
            <w:r>
              <w:rPr>
                <w:b/>
                <w:bCs/>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554" w:type="dxa"/>
            <w:vAlign w:val="center"/>
          </w:tcPr>
          <w:p>
            <w:pPr>
              <w:spacing w:before="228" w:beforeLines="50" w:line="312" w:lineRule="auto"/>
              <w:ind w:firstLine="0" w:firstLineChars="0"/>
              <w:jc w:val="center"/>
            </w:pPr>
            <w:r>
              <w:rPr>
                <w:rFonts w:hint="eastAsia"/>
              </w:rPr>
              <w:t>CONTCAR</w:t>
            </w:r>
          </w:p>
        </w:tc>
        <w:tc>
          <w:tcPr>
            <w:tcW w:w="6096" w:type="dxa"/>
            <w:vAlign w:val="center"/>
          </w:tcPr>
          <w:p>
            <w:pPr>
              <w:spacing w:before="228" w:beforeLines="50" w:line="312" w:lineRule="auto"/>
              <w:ind w:firstLine="0" w:firstLineChars="0"/>
              <w:jc w:val="center"/>
            </w:pPr>
            <w:r>
              <w:rPr>
                <w:rFonts w:hint="eastAsia"/>
              </w:rPr>
              <w:t>弛豫后的晶体结构文件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554" w:type="dxa"/>
            <w:vAlign w:val="center"/>
          </w:tcPr>
          <w:p>
            <w:pPr>
              <w:spacing w:before="228" w:beforeLines="50" w:line="312" w:lineRule="auto"/>
              <w:ind w:firstLine="0" w:firstLineChars="0"/>
              <w:jc w:val="center"/>
            </w:pPr>
            <w:r>
              <w:rPr>
                <w:rFonts w:hint="eastAsia"/>
              </w:rPr>
              <w:t>OUTCAR</w:t>
            </w:r>
          </w:p>
        </w:tc>
        <w:tc>
          <w:tcPr>
            <w:tcW w:w="6096" w:type="dxa"/>
            <w:vAlign w:val="center"/>
          </w:tcPr>
          <w:p>
            <w:pPr>
              <w:spacing w:before="228" w:beforeLines="50" w:line="312" w:lineRule="auto"/>
              <w:ind w:firstLine="0" w:firstLineChars="0"/>
              <w:jc w:val="center"/>
            </w:pPr>
            <w:r>
              <w:rPr>
                <w:rFonts w:hint="eastAsia"/>
              </w:rPr>
              <w:t>VASP输出信息文件，包含能量等数据</w:t>
            </w:r>
          </w:p>
        </w:tc>
      </w:tr>
    </w:tbl>
    <w:p>
      <w:pPr>
        <w:spacing w:before="684" w:beforeLines="150" w:line="312" w:lineRule="auto"/>
        <w:rPr>
          <w:color w:val="000000" w:themeColor="text1"/>
          <w:szCs w:val="28"/>
          <w14:textFill>
            <w14:solidFill>
              <w14:schemeClr w14:val="tx1"/>
            </w14:solidFill>
          </w14:textFill>
        </w:rPr>
      </w:pPr>
      <w:r>
        <w:rPr>
          <w:color w:val="000000" w:themeColor="text1"/>
          <w14:textFill>
            <w14:solidFill>
              <w14:schemeClr w14:val="tx1"/>
            </w14:solidFill>
          </w14:textFill>
        </w:rPr>
        <w:t>采用pymatgen的结构相似性对比模块，将优化后的</w:t>
      </w:r>
      <w:r>
        <w:rPr>
          <w:rFonts w:hint="eastAsia"/>
          <w:color w:val="000000" w:themeColor="text1"/>
          <w14:textFill>
            <w14:solidFill>
              <w14:schemeClr w14:val="tx1"/>
            </w14:solidFill>
          </w14:textFill>
        </w:rPr>
        <w:t>50</w:t>
      </w:r>
      <w:r>
        <w:rPr>
          <w:color w:val="000000" w:themeColor="text1"/>
          <w14:textFill>
            <w14:solidFill>
              <w14:schemeClr w14:val="tx1"/>
            </w14:solidFill>
          </w14:textFill>
        </w:rPr>
        <w:t>个结构与实验标准结构分别进行对比</w:t>
      </w:r>
      <w:r>
        <w:t>，计算相应的结构相似度。以(N</w:t>
      </w:r>
      <w:r>
        <w:rPr>
          <w:vertAlign w:val="subscript"/>
        </w:rPr>
        <w:t>2</w:t>
      </w:r>
      <w:r>
        <w:t>H</w:t>
      </w:r>
      <w:r>
        <w:rPr>
          <w:vertAlign w:val="subscript"/>
        </w:rPr>
        <w:t>5</w:t>
      </w:r>
      <w:r>
        <w:t>)N</w:t>
      </w:r>
      <w:r>
        <w:rPr>
          <w:vertAlign w:val="subscript"/>
        </w:rPr>
        <w:t>5</w:t>
      </w:r>
      <w:r>
        <w:t>的结构预测为例，计算100个结构与目标实验结构的相似度，其中第10个结构具有最大相似度，表明其与实验标准结构最接近。</w:t>
      </w:r>
    </w:p>
    <w:p>
      <w:pPr>
        <w:spacing w:line="312" w:lineRule="auto"/>
        <w:ind w:firstLine="320" w:firstLineChars="100"/>
        <w:rPr>
          <w:szCs w:val="28"/>
        </w:rPr>
      </w:pPr>
      <w:r>
        <w:rPr>
          <w:color w:val="000000" w:themeColor="text1"/>
          <w:szCs w:val="28"/>
          <w14:textFill>
            <w14:solidFill>
              <w14:schemeClr w14:val="tx1"/>
            </w14:solidFill>
          </w14:textFill>
        </w:rPr>
        <w:t>（6）采用ORCA软件通过预设的标准流程计算</w:t>
      </w:r>
      <w:r>
        <w:rPr>
          <w:rFonts w:hint="eastAsia"/>
          <w:color w:val="000000" w:themeColor="text1"/>
          <w:szCs w:val="28"/>
          <w14:textFill>
            <w14:solidFill>
              <w14:schemeClr w14:val="tx1"/>
            </w14:solidFill>
          </w14:textFill>
        </w:rPr>
        <w:t>确定的全氮含能离子盐结构的</w:t>
      </w:r>
      <w:r>
        <w:rPr>
          <w:color w:val="000000" w:themeColor="text1"/>
          <w:szCs w:val="28"/>
          <w14:textFill>
            <w14:solidFill>
              <w14:schemeClr w14:val="tx1"/>
            </w14:solidFill>
          </w14:textFill>
        </w:rPr>
        <w:t>生成焓的标准值。</w:t>
      </w:r>
    </w:p>
    <w:p>
      <w:pPr>
        <w:spacing w:line="312" w:lineRule="auto"/>
        <w:ind w:firstLine="320" w:firstLineChars="100"/>
        <w:rPr>
          <w:color w:val="000000" w:themeColor="text1"/>
          <w:szCs w:val="28"/>
          <w14:textFill>
            <w14:solidFill>
              <w14:schemeClr w14:val="tx1"/>
            </w14:solidFill>
          </w14:textFill>
        </w:rPr>
      </w:pPr>
      <w:r>
        <w:rPr>
          <w:color w:val="000000" w:themeColor="text1"/>
          <w:szCs w:val="28"/>
          <w14:textFill>
            <w14:solidFill>
              <w14:schemeClr w14:val="tx1"/>
            </w14:solidFill>
          </w14:textFill>
        </w:rPr>
        <w:t>（</w:t>
      </w:r>
      <w:r>
        <w:rPr>
          <w:rFonts w:hint="eastAsia"/>
          <w:color w:val="000000" w:themeColor="text1"/>
          <w:szCs w:val="28"/>
          <w14:textFill>
            <w14:solidFill>
              <w14:schemeClr w14:val="tx1"/>
            </w14:solidFill>
          </w14:textFill>
        </w:rPr>
        <w:t>7</w:t>
      </w:r>
      <w:r>
        <w:rPr>
          <w:color w:val="000000" w:themeColor="text1"/>
          <w:szCs w:val="28"/>
          <w14:textFill>
            <w14:solidFill>
              <w14:schemeClr w14:val="tx1"/>
            </w14:solidFill>
          </w14:textFill>
        </w:rPr>
        <w:t>）采用测试一流程方法获得分子的晶体结构。</w:t>
      </w:r>
    </w:p>
    <w:p>
      <w:pPr>
        <w:spacing w:line="312" w:lineRule="auto"/>
        <w:ind w:firstLine="320" w:firstLineChars="100"/>
        <w:rPr>
          <w:szCs w:val="28"/>
        </w:rPr>
      </w:pPr>
      <w:r>
        <w:rPr>
          <w:color w:val="000000" w:themeColor="text1"/>
          <w:szCs w:val="28"/>
          <w14:textFill>
            <w14:solidFill>
              <w14:schemeClr w14:val="tx1"/>
            </w14:solidFill>
          </w14:textFill>
        </w:rPr>
        <w:t>（</w:t>
      </w:r>
      <w:r>
        <w:rPr>
          <w:rFonts w:hint="eastAsia"/>
          <w:color w:val="000000" w:themeColor="text1"/>
          <w:szCs w:val="28"/>
          <w14:textFill>
            <w14:solidFill>
              <w14:schemeClr w14:val="tx1"/>
            </w14:solidFill>
          </w14:textFill>
        </w:rPr>
        <w:t>8</w:t>
      </w:r>
      <w:r>
        <w:rPr>
          <w:color w:val="000000" w:themeColor="text1"/>
          <w:szCs w:val="28"/>
          <w14:textFill>
            <w14:solidFill>
              <w14:schemeClr w14:val="tx1"/>
            </w14:solidFill>
          </w14:textFill>
        </w:rPr>
        <w:t>）</w:t>
      </w:r>
      <w:r>
        <w:rPr>
          <w:szCs w:val="28"/>
        </w:rPr>
        <w:t>在RIJCOSX-B3LYP/def2-SVP水平下进行结构优化和振动频率计算。获得含有离子的平衡结构xyz文件。获得最后一步“FINAL SINGLE POINT ENERGY”，其为包含核间排斥势的电子总能E</w:t>
      </w:r>
      <w:r>
        <w:rPr>
          <w:szCs w:val="28"/>
          <w:vertAlign w:val="subscript"/>
        </w:rPr>
        <w:t>total</w:t>
      </w:r>
      <w:r>
        <w:rPr>
          <w:szCs w:val="28"/>
        </w:rPr>
        <w:t>。获得“Total correction”，其为振动能E</w:t>
      </w:r>
      <w:r>
        <w:rPr>
          <w:szCs w:val="28"/>
          <w:vertAlign w:val="subscript"/>
        </w:rPr>
        <w:t>vib</w:t>
      </w:r>
      <w:r>
        <w:rPr>
          <w:szCs w:val="28"/>
        </w:rPr>
        <w:t>、平动能E</w:t>
      </w:r>
      <w:r>
        <w:rPr>
          <w:szCs w:val="28"/>
          <w:vertAlign w:val="subscript"/>
        </w:rPr>
        <w:t>trans</w:t>
      </w:r>
      <w:r>
        <w:rPr>
          <w:szCs w:val="28"/>
        </w:rPr>
        <w:t>和转动能E</w:t>
      </w:r>
      <w:r>
        <w:rPr>
          <w:szCs w:val="28"/>
          <w:vertAlign w:val="subscript"/>
        </w:rPr>
        <w:t>rot</w:t>
      </w:r>
      <w:r>
        <w:rPr>
          <w:szCs w:val="28"/>
        </w:rPr>
        <w:t>的加和。获得“Thermal Enthalpy correction”，其为k</w:t>
      </w:r>
      <w:r>
        <w:rPr>
          <w:szCs w:val="28"/>
          <w:vertAlign w:val="subscript"/>
        </w:rPr>
        <w:t>B</w:t>
      </w:r>
      <w:r>
        <w:rPr>
          <w:szCs w:val="28"/>
        </w:rPr>
        <w:t>T（k</w:t>
      </w:r>
      <w:r>
        <w:rPr>
          <w:szCs w:val="28"/>
          <w:vertAlign w:val="subscript"/>
        </w:rPr>
        <w:t>B</w:t>
      </w:r>
      <w:r>
        <w:rPr>
          <w:szCs w:val="28"/>
        </w:rPr>
        <w:t>为玻尔兹曼常数，T为开尔文温度取值298.15 K）。体系内能</w:t>
      </w:r>
      <w:r>
        <w:rPr>
          <w:i/>
          <w:szCs w:val="28"/>
        </w:rPr>
        <w:t>U</w:t>
      </w:r>
      <w:r>
        <w:rPr>
          <w:szCs w:val="28"/>
        </w:rPr>
        <w:t>由以下四部分组成：</w:t>
      </w:r>
    </w:p>
    <w:p>
      <w:pPr>
        <w:ind w:firstLine="560"/>
        <w:jc w:val="center"/>
        <w:rPr>
          <w:sz w:val="28"/>
          <w:szCs w:val="28"/>
          <w:vertAlign w:val="subscript"/>
        </w:rPr>
      </w:pPr>
      <m:oMathPara>
        <m:oMath>
          <m:r>
            <m:rPr/>
            <w:rPr>
              <w:rFonts w:ascii="Cambria Math" w:hAnsi="Cambria Math"/>
              <w:sz w:val="28"/>
              <w:szCs w:val="28"/>
              <w:vertAlign w:val="subscript"/>
            </w:rPr>
            <m:t xml:space="preserve">                                        U=</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total</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vib</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trans</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rot</m:t>
              </m:r>
              <m:ctrlPr>
                <w:rPr>
                  <w:rFonts w:ascii="Cambria Math" w:hAnsi="Cambria Math"/>
                  <w:i/>
                  <w:sz w:val="28"/>
                  <w:szCs w:val="28"/>
                  <w:vertAlign w:val="subscript"/>
                </w:rPr>
              </m:ctrlPr>
            </m:sub>
          </m:sSub>
          <m:r>
            <m:rPr/>
            <w:rPr>
              <w:rFonts w:ascii="Cambria Math" w:hAnsi="Cambria Math"/>
              <w:sz w:val="28"/>
              <w:szCs w:val="28"/>
              <w:vertAlign w:val="subscript"/>
            </w:rPr>
            <m:t xml:space="preserve">                              </m:t>
          </m:r>
          <m:d>
            <m:dPr>
              <m:ctrlPr>
                <w:rPr>
                  <w:rFonts w:ascii="Cambria Math" w:hAnsi="Cambria Math"/>
                  <w:i/>
                  <w:sz w:val="28"/>
                  <w:szCs w:val="28"/>
                  <w:vertAlign w:val="subscript"/>
                </w:rPr>
              </m:ctrlPr>
            </m:dPr>
            <m:e>
              <m:r>
                <m:rPr/>
                <w:rPr>
                  <w:rFonts w:ascii="Cambria Math" w:hAnsi="Cambria Math"/>
                  <w:sz w:val="28"/>
                  <w:szCs w:val="28"/>
                  <w:vertAlign w:val="subscript"/>
                </w:rPr>
                <m:t>5</m:t>
              </m:r>
              <m:ctrlPr>
                <w:rPr>
                  <w:rFonts w:ascii="Cambria Math" w:hAnsi="Cambria Math"/>
                  <w:i/>
                  <w:sz w:val="28"/>
                  <w:szCs w:val="28"/>
                  <w:vertAlign w:val="subscript"/>
                </w:rPr>
              </m:ctrlPr>
            </m:e>
          </m:d>
        </m:oMath>
      </m:oMathPara>
    </w:p>
    <w:p>
      <w:pPr>
        <w:spacing w:line="312" w:lineRule="auto"/>
        <w:rPr>
          <w:szCs w:val="28"/>
        </w:rPr>
      </w:pPr>
      <w:r>
        <w:rPr>
          <w:szCs w:val="28"/>
        </w:rPr>
        <w:t>体系内能</w:t>
      </w:r>
      <w:r>
        <w:rPr>
          <w:i/>
          <w:szCs w:val="28"/>
        </w:rPr>
        <w:t>U</w:t>
      </w:r>
      <w:r>
        <w:rPr>
          <w:szCs w:val="28"/>
        </w:rPr>
        <w:t>与焓</w:t>
      </w:r>
      <w:r>
        <w:rPr>
          <w:i/>
          <w:szCs w:val="28"/>
        </w:rPr>
        <w:t>H</w:t>
      </w:r>
      <w:r>
        <w:rPr>
          <w:szCs w:val="28"/>
        </w:rPr>
        <w:t>之间的关系为：</w:t>
      </w:r>
    </w:p>
    <w:p>
      <w:pPr>
        <w:spacing w:line="312" w:lineRule="auto"/>
        <w:rPr>
          <w:szCs w:val="28"/>
        </w:rPr>
      </w:pPr>
    </w:p>
    <w:p>
      <w:pPr>
        <w:ind w:firstLine="560"/>
        <w:jc w:val="center"/>
        <w:rPr>
          <w:sz w:val="28"/>
          <w:szCs w:val="28"/>
          <w:vertAlign w:val="subscript"/>
        </w:rPr>
      </w:pPr>
      <m:oMathPara>
        <m:oMath>
          <m:r>
            <m:rPr/>
            <w:rPr>
              <w:rFonts w:ascii="Cambria Math" w:hAnsi="Cambria Math"/>
              <w:sz w:val="28"/>
              <w:szCs w:val="28"/>
              <w:vertAlign w:val="subscript"/>
            </w:rPr>
            <m:t xml:space="preserve">                                                         H=U+</m:t>
          </m:r>
          <m:sSub>
            <m:sSubPr>
              <m:ctrlPr>
                <w:rPr>
                  <w:rFonts w:ascii="Cambria Math" w:hAnsi="Cambria Math"/>
                  <w:i/>
                  <w:sz w:val="28"/>
                  <w:szCs w:val="28"/>
                  <w:vertAlign w:val="subscript"/>
                </w:rPr>
              </m:ctrlPr>
            </m:sSubPr>
            <m:e>
              <m:r>
                <m:rPr/>
                <w:rPr>
                  <w:rFonts w:ascii="Cambria Math" w:hAnsi="Cambria Math"/>
                  <w:sz w:val="28"/>
                  <w:szCs w:val="28"/>
                  <w:vertAlign w:val="subscript"/>
                </w:rPr>
                <m:t>k</m:t>
              </m:r>
              <m:ctrlPr>
                <w:rPr>
                  <w:rFonts w:ascii="Cambria Math" w:hAnsi="Cambria Math"/>
                  <w:i/>
                  <w:sz w:val="28"/>
                  <w:szCs w:val="28"/>
                  <w:vertAlign w:val="subscript"/>
                </w:rPr>
              </m:ctrlPr>
            </m:e>
            <m:sub>
              <m:r>
                <m:rPr/>
                <w:rPr>
                  <w:rFonts w:ascii="Cambria Math" w:hAnsi="Cambria Math"/>
                  <w:sz w:val="28"/>
                  <w:szCs w:val="28"/>
                  <w:vertAlign w:val="subscript"/>
                </w:rPr>
                <m:t>b</m:t>
              </m:r>
              <m:ctrlPr>
                <w:rPr>
                  <w:rFonts w:ascii="Cambria Math" w:hAnsi="Cambria Math"/>
                  <w:i/>
                  <w:sz w:val="28"/>
                  <w:szCs w:val="28"/>
                  <w:vertAlign w:val="subscript"/>
                </w:rPr>
              </m:ctrlPr>
            </m:sub>
          </m:sSub>
          <m:r>
            <m:rPr/>
            <w:rPr>
              <w:rFonts w:ascii="Cambria Math" w:hAnsi="Cambria Math"/>
              <w:sz w:val="28"/>
              <w:szCs w:val="28"/>
              <w:vertAlign w:val="subscript"/>
            </w:rPr>
            <m:t xml:space="preserve">T                                                   </m:t>
          </m:r>
          <m:d>
            <m:dPr>
              <m:ctrlPr>
                <w:rPr>
                  <w:rFonts w:ascii="Cambria Math" w:hAnsi="Cambria Math"/>
                  <w:i/>
                  <w:sz w:val="28"/>
                  <w:szCs w:val="28"/>
                  <w:vertAlign w:val="subscript"/>
                </w:rPr>
              </m:ctrlPr>
            </m:dPr>
            <m:e>
              <m:r>
                <m:rPr/>
                <w:rPr>
                  <w:rFonts w:ascii="Cambria Math" w:hAnsi="Cambria Math"/>
                  <w:sz w:val="28"/>
                  <w:szCs w:val="28"/>
                  <w:vertAlign w:val="subscript"/>
                </w:rPr>
                <m:t>6</m:t>
              </m:r>
              <m:ctrlPr>
                <w:rPr>
                  <w:rFonts w:ascii="Cambria Math" w:hAnsi="Cambria Math"/>
                  <w:i/>
                  <w:sz w:val="28"/>
                  <w:szCs w:val="28"/>
                  <w:vertAlign w:val="subscript"/>
                </w:rPr>
              </m:ctrlPr>
            </m:e>
          </m:d>
        </m:oMath>
      </m:oMathPara>
    </w:p>
    <w:p>
      <w:pPr>
        <w:spacing w:line="312" w:lineRule="auto"/>
        <w:ind w:firstLine="320" w:firstLineChars="100"/>
        <w:rPr>
          <w:szCs w:val="28"/>
        </w:rPr>
      </w:pPr>
      <w:r>
        <w:rPr>
          <w:color w:val="000000" w:themeColor="text1"/>
          <w:szCs w:val="28"/>
          <w14:textFill>
            <w14:solidFill>
              <w14:schemeClr w14:val="tx1"/>
            </w14:solidFill>
          </w14:textFill>
        </w:rPr>
        <w:t>（</w:t>
      </w:r>
      <w:r>
        <w:rPr>
          <w:rFonts w:hint="eastAsia"/>
          <w:color w:val="000000" w:themeColor="text1"/>
          <w:szCs w:val="28"/>
          <w14:textFill>
            <w14:solidFill>
              <w14:schemeClr w14:val="tx1"/>
            </w14:solidFill>
          </w14:textFill>
        </w:rPr>
        <w:t>9</w:t>
      </w:r>
      <w:r>
        <w:rPr>
          <w:color w:val="000000" w:themeColor="text1"/>
          <w:szCs w:val="28"/>
          <w14:textFill>
            <w14:solidFill>
              <w14:schemeClr w14:val="tx1"/>
            </w14:solidFill>
          </w14:textFill>
        </w:rPr>
        <w:t>）</w:t>
      </w:r>
      <w:r>
        <w:rPr>
          <w:szCs w:val="28"/>
        </w:rPr>
        <w:t>基于RIJCOSX-B3LYP/def2-SVP水平优化的结构，在M06-2X/def2-TZVP水平下进行单点能计算，获得新的E</w:t>
      </w:r>
      <w:r>
        <w:rPr>
          <w:szCs w:val="28"/>
          <w:vertAlign w:val="subscript"/>
        </w:rPr>
        <w:t>total</w:t>
      </w:r>
      <w:r>
        <w:rPr>
          <w:szCs w:val="28"/>
        </w:rPr>
        <w:t>，用来替换结构优化步中旧的E</w:t>
      </w:r>
      <w:r>
        <w:rPr>
          <w:szCs w:val="28"/>
          <w:vertAlign w:val="subscript"/>
        </w:rPr>
        <w:t>total</w:t>
      </w:r>
      <w:r>
        <w:rPr>
          <w:szCs w:val="28"/>
        </w:rPr>
        <w:t>。组合方法G4和ccCA可直接读取</w:t>
      </w:r>
      <w:r>
        <w:rPr>
          <w:i/>
          <w:szCs w:val="28"/>
        </w:rPr>
        <w:t>H</w:t>
      </w:r>
      <w:r>
        <w:rPr>
          <w:szCs w:val="28"/>
        </w:rPr>
        <w:t>。</w:t>
      </w:r>
    </w:p>
    <w:p>
      <w:pPr>
        <w:spacing w:line="312" w:lineRule="auto"/>
        <w:ind w:firstLine="320" w:firstLineChars="100"/>
        <w:rPr>
          <w:szCs w:val="28"/>
        </w:rPr>
      </w:pPr>
      <w:r>
        <w:rPr>
          <w:rFonts w:hint="eastAsia"/>
          <w:szCs w:val="28"/>
        </w:rPr>
        <w:t>（10</w:t>
      </w:r>
      <w:r>
        <w:rPr>
          <w:szCs w:val="28"/>
        </w:rPr>
        <w:t>）以含CHNO元素的化合物为例，设计如图5所示的原子化反应计算气态生成焓。其中ΔH</w:t>
      </w:r>
      <w:r>
        <w:rPr>
          <w:szCs w:val="28"/>
          <w:vertAlign w:val="subscript"/>
        </w:rPr>
        <w:t>1</w:t>
      </w:r>
      <w:r>
        <w:rPr>
          <w:szCs w:val="28"/>
        </w:rPr>
        <w:t>为目标化合物（阳离子和阴离子配平为中性）气态生成焓、ΔH</w:t>
      </w:r>
      <w:r>
        <w:rPr>
          <w:szCs w:val="28"/>
          <w:vertAlign w:val="subscript"/>
        </w:rPr>
        <w:t>2</w:t>
      </w:r>
      <w:r>
        <w:rPr>
          <w:szCs w:val="28"/>
        </w:rPr>
        <w:t>为单原子生成焓按化学计量比的加和、ΔH</w:t>
      </w:r>
      <w:r>
        <w:rPr>
          <w:szCs w:val="28"/>
          <w:vertAlign w:val="subscript"/>
        </w:rPr>
        <w:t>3</w:t>
      </w:r>
      <w:r>
        <w:rPr>
          <w:szCs w:val="28"/>
        </w:rPr>
        <w:t>为计算获得的目标化合物原子化反应焓，ΔH</w:t>
      </w:r>
      <w:r>
        <w:rPr>
          <w:szCs w:val="28"/>
          <w:vertAlign w:val="subscript"/>
        </w:rPr>
        <w:t>1</w:t>
      </w:r>
      <w:r>
        <w:rPr>
          <w:szCs w:val="28"/>
        </w:rPr>
        <w:t xml:space="preserve"> = ΔH</w:t>
      </w:r>
      <w:r>
        <w:rPr>
          <w:szCs w:val="28"/>
          <w:vertAlign w:val="subscript"/>
        </w:rPr>
        <w:t>2</w:t>
      </w:r>
      <w:r>
        <w:rPr>
          <w:szCs w:val="28"/>
        </w:rPr>
        <w:t xml:space="preserve"> - ΔH</w:t>
      </w:r>
      <w:r>
        <w:rPr>
          <w:szCs w:val="28"/>
          <w:vertAlign w:val="subscript"/>
        </w:rPr>
        <w:t>3</w:t>
      </w:r>
      <w:r>
        <w:rPr>
          <w:szCs w:val="28"/>
        </w:rPr>
        <w:t>。ATcT查得C、H、N和O单原子的生成焓分别为171.290、52.103、112.970和59.555 kcal mol</w:t>
      </w:r>
      <w:r>
        <w:rPr>
          <w:szCs w:val="28"/>
          <w:vertAlign w:val="superscript"/>
        </w:rPr>
        <w:t>-1</w:t>
      </w:r>
      <w:r>
        <w:rPr>
          <w:szCs w:val="28"/>
        </w:rPr>
        <w:t>。单原子仅需单点能计算获得E</w:t>
      </w:r>
      <w:r>
        <w:rPr>
          <w:szCs w:val="28"/>
          <w:vertAlign w:val="subscript"/>
        </w:rPr>
        <w:t>total</w:t>
      </w:r>
      <w:r>
        <w:rPr>
          <w:szCs w:val="28"/>
        </w:rPr>
        <w:t>，焓的其它项加和为0.00236048 Hartree（kcal mol</w:t>
      </w:r>
      <w:r>
        <w:rPr>
          <w:szCs w:val="28"/>
          <w:vertAlign w:val="superscript"/>
        </w:rPr>
        <w:t>-1</w:t>
      </w:r>
      <w:r>
        <w:rPr>
          <w:szCs w:val="28"/>
        </w:rPr>
        <w:t>的转换因子为627.51）。</w:t>
      </w:r>
    </w:p>
    <w:p>
      <w:pPr>
        <w:spacing w:before="456" w:beforeLines="100" w:line="360" w:lineRule="auto"/>
        <w:ind w:firstLine="0" w:firstLineChars="0"/>
        <w:rPr>
          <w:szCs w:val="28"/>
        </w:rPr>
      </w:pPr>
      <w:r>
        <w:rPr>
          <w:szCs w:val="28"/>
        </w:rPr>
        <w:drawing>
          <wp:inline distT="0" distB="0" distL="0" distR="0">
            <wp:extent cx="5802630" cy="1896745"/>
            <wp:effectExtent l="0" t="0" r="0" b="0"/>
            <wp:docPr id="915107118" name="Picture 1"/>
            <wp:cNvGraphicFramePr/>
            <a:graphic xmlns:a="http://schemas.openxmlformats.org/drawingml/2006/main">
              <a:graphicData uri="http://schemas.openxmlformats.org/drawingml/2006/picture">
                <pic:pic xmlns:pic="http://schemas.openxmlformats.org/drawingml/2006/picture">
                  <pic:nvPicPr>
                    <pic:cNvPr id="915107118" name="Picture 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02630" cy="1896745"/>
                    </a:xfrm>
                    <a:prstGeom prst="rect">
                      <a:avLst/>
                    </a:prstGeom>
                    <a:noFill/>
                    <a:ln>
                      <a:noFill/>
                    </a:ln>
                  </pic:spPr>
                </pic:pic>
              </a:graphicData>
            </a:graphic>
          </wp:inline>
        </w:drawing>
      </w:r>
    </w:p>
    <w:p>
      <w:pPr>
        <w:spacing w:line="312" w:lineRule="auto"/>
        <w:ind w:firstLine="562"/>
        <w:jc w:val="center"/>
        <w:rPr>
          <w:rFonts w:ascii="黑体" w:hAnsi="黑体" w:eastAsia="黑体"/>
          <w:b/>
          <w:sz w:val="28"/>
        </w:rPr>
      </w:pPr>
      <w:r>
        <w:rPr>
          <w:rFonts w:ascii="黑体" w:hAnsi="黑体" w:eastAsia="黑体"/>
          <w:b/>
          <w:sz w:val="28"/>
        </w:rPr>
        <w:t>图</w:t>
      </w:r>
      <w:r>
        <w:rPr>
          <w:rFonts w:hint="eastAsia" w:ascii="黑体" w:hAnsi="黑体" w:eastAsia="黑体"/>
          <w:b/>
          <w:sz w:val="28"/>
        </w:rPr>
        <w:t>8</w:t>
      </w:r>
      <w:r>
        <w:rPr>
          <w:rFonts w:ascii="黑体" w:hAnsi="黑体" w:eastAsia="黑体"/>
          <w:b/>
          <w:sz w:val="28"/>
        </w:rPr>
        <w:t xml:space="preserve"> CHNO元素组成的化合物原子化学反应计算气态生成焓示意图</w:t>
      </w:r>
    </w:p>
    <w:p>
      <w:pPr>
        <w:spacing w:line="312" w:lineRule="auto"/>
        <w:ind w:firstLine="643"/>
        <w:jc w:val="center"/>
        <w:rPr>
          <w:rFonts w:ascii="黑体" w:hAnsi="黑体" w:eastAsia="黑体"/>
          <w:b/>
          <w:szCs w:val="32"/>
        </w:rPr>
      </w:pPr>
    </w:p>
    <w:p>
      <w:pPr>
        <w:spacing w:line="312" w:lineRule="auto"/>
        <w:ind w:firstLine="320" w:firstLineChars="100"/>
        <w:rPr>
          <w:szCs w:val="28"/>
        </w:rPr>
      </w:pPr>
      <w:r>
        <w:rPr>
          <w:rFonts w:hint="eastAsia"/>
          <w:szCs w:val="28"/>
        </w:rPr>
        <w:t>（11）</w:t>
      </w:r>
      <w:r>
        <w:rPr>
          <w:szCs w:val="28"/>
        </w:rPr>
        <w:t>晶格焓体现了离子之间的相互作用的贡献，</w:t>
      </w:r>
      <w:r>
        <w:rPr>
          <w:rFonts w:hint="eastAsia"/>
          <w:szCs w:val="28"/>
        </w:rPr>
        <w:t>如下公式计算</w:t>
      </w:r>
      <w:r>
        <w:rPr>
          <w:szCs w:val="28"/>
        </w:rPr>
        <w:t>：</w:t>
      </w:r>
    </w:p>
    <w:p>
      <w:pPr>
        <w:pStyle w:val="17"/>
        <w:spacing w:line="360" w:lineRule="auto"/>
        <w:ind w:firstLine="560"/>
        <w:jc w:val="center"/>
        <w:rPr>
          <w:rFonts w:ascii="Times New Roman" w:hAnsi="Times New Roman" w:eastAsia="仿宋_GB2312"/>
          <w:sz w:val="28"/>
          <w:szCs w:val="28"/>
          <w:lang w:val="en-GB"/>
        </w:rPr>
      </w:pPr>
      <m:oMathPara>
        <m:oMath>
          <m:r>
            <m:rPr/>
            <w:rPr>
              <w:rFonts w:ascii="Cambria Math" w:hAnsi="Cambria Math" w:eastAsia="仿宋_GB2312"/>
              <w:sz w:val="28"/>
              <w:szCs w:val="28"/>
              <w:lang w:val="en-GB"/>
            </w:rPr>
            <m:t xml:space="preserve">                      ∆</m:t>
          </m:r>
          <m:sSub>
            <m:sSubPr>
              <m:ctrlPr>
                <w:rPr>
                  <w:rFonts w:ascii="Cambria Math" w:hAnsi="Cambria Math" w:eastAsia="仿宋_GB2312"/>
                  <w:i/>
                  <w:sz w:val="28"/>
                  <w:szCs w:val="28"/>
                  <w:lang w:val="en-GB"/>
                </w:rPr>
              </m:ctrlPr>
            </m:sSubPr>
            <m:e>
              <m:r>
                <m:rPr/>
                <w:rPr>
                  <w:rFonts w:ascii="Cambria Math" w:hAnsi="Cambria Math" w:eastAsia="仿宋_GB2312"/>
                  <w:sz w:val="28"/>
                  <w:szCs w:val="28"/>
                  <w:lang w:val="en-GB"/>
                </w:rPr>
                <m:t>H</m:t>
              </m:r>
              <m:ctrlPr>
                <w:rPr>
                  <w:rFonts w:ascii="Cambria Math" w:hAnsi="Cambria Math" w:eastAsia="仿宋_GB2312"/>
                  <w:i/>
                  <w:sz w:val="28"/>
                  <w:szCs w:val="28"/>
                  <w:lang w:val="en-GB"/>
                </w:rPr>
              </m:ctrlPr>
            </m:e>
            <m:sub>
              <m:r>
                <m:rPr/>
                <w:rPr>
                  <w:rFonts w:ascii="Cambria Math" w:hAnsi="Cambria Math" w:eastAsia="仿宋_GB2312"/>
                  <w:sz w:val="28"/>
                  <w:szCs w:val="28"/>
                  <w:lang w:val="en-GB"/>
                </w:rPr>
                <m:t>L</m:t>
              </m:r>
              <m:ctrlPr>
                <w:rPr>
                  <w:rFonts w:ascii="Cambria Math" w:hAnsi="Cambria Math" w:eastAsia="仿宋_GB2312"/>
                  <w:i/>
                  <w:sz w:val="28"/>
                  <w:szCs w:val="28"/>
                  <w:lang w:val="en-GB"/>
                </w:rPr>
              </m:ctrlPr>
            </m:sub>
          </m:sSub>
          <m:r>
            <m:rPr/>
            <w:rPr>
              <w:rFonts w:ascii="Cambria Math" w:hAnsi="Cambria Math" w:eastAsia="仿宋_GB2312"/>
              <w:sz w:val="28"/>
              <w:szCs w:val="28"/>
              <w:lang w:val="en-GB"/>
            </w:rPr>
            <m:t>=</m:t>
          </m:r>
          <m:sSub>
            <m:sSubPr>
              <m:ctrlPr>
                <w:rPr>
                  <w:rFonts w:ascii="Cambria Math" w:hAnsi="Cambria Math" w:eastAsia="仿宋_GB2312"/>
                  <w:i/>
                  <w:sz w:val="28"/>
                  <w:szCs w:val="28"/>
                  <w:lang w:val="en-GB"/>
                </w:rPr>
              </m:ctrlPr>
            </m:sSubPr>
            <m:e>
              <m:r>
                <m:rPr/>
                <w:rPr>
                  <w:rFonts w:ascii="Cambria Math" w:hAnsi="Cambria Math" w:eastAsia="仿宋_GB2312"/>
                  <w:sz w:val="28"/>
                  <w:szCs w:val="28"/>
                  <w:lang w:val="en-GB"/>
                </w:rPr>
                <m:t>U</m:t>
              </m:r>
              <m:ctrlPr>
                <w:rPr>
                  <w:rFonts w:ascii="Cambria Math" w:hAnsi="Cambria Math" w:eastAsia="仿宋_GB2312"/>
                  <w:i/>
                  <w:sz w:val="28"/>
                  <w:szCs w:val="28"/>
                  <w:lang w:val="en-GB"/>
                </w:rPr>
              </m:ctrlPr>
            </m:e>
            <m:sub>
              <m:r>
                <m:rPr/>
                <w:rPr>
                  <w:rFonts w:ascii="Cambria Math" w:hAnsi="Cambria Math" w:eastAsia="仿宋_GB2312"/>
                  <w:sz w:val="28"/>
                  <w:szCs w:val="28"/>
                  <w:lang w:val="en-GB"/>
                </w:rPr>
                <m:t>POT</m:t>
              </m:r>
              <m:ctrlPr>
                <w:rPr>
                  <w:rFonts w:ascii="Cambria Math" w:hAnsi="Cambria Math" w:eastAsia="仿宋_GB2312"/>
                  <w:i/>
                  <w:sz w:val="28"/>
                  <w:szCs w:val="28"/>
                  <w:lang w:val="en-GB"/>
                </w:rPr>
              </m:ctrlPr>
            </m:sub>
          </m:sSub>
          <m:r>
            <m:rPr/>
            <w:rPr>
              <w:rFonts w:ascii="Cambria Math" w:hAnsi="Cambria Math" w:eastAsia="仿宋_GB2312"/>
              <w:sz w:val="28"/>
              <w:szCs w:val="28"/>
              <w:lang w:val="en-GB"/>
            </w:rPr>
            <m:t>+[p(nM/2−2)+q(nX/2−2)]</m:t>
          </m:r>
          <m:r>
            <m:rPr/>
            <w:rPr>
              <w:rFonts w:hint="eastAsia" w:ascii="Cambria Math" w:hAnsi="Cambria Math" w:eastAsia="仿宋_GB2312"/>
              <w:sz w:val="28"/>
              <w:szCs w:val="28"/>
              <w:lang w:val="en-GB"/>
            </w:rPr>
            <m:t>RT</m:t>
          </m:r>
          <m:r>
            <m:rPr/>
            <w:rPr>
              <w:rFonts w:ascii="Cambria Math" w:hAnsi="Cambria Math" w:eastAsia="仿宋_GB2312"/>
              <w:sz w:val="28"/>
              <w:szCs w:val="28"/>
              <w:lang w:val="en-GB"/>
            </w:rPr>
            <m:t xml:space="preserve">                   (7)</m:t>
          </m:r>
        </m:oMath>
      </m:oMathPara>
    </w:p>
    <w:p>
      <w:pPr>
        <w:spacing w:line="312" w:lineRule="auto"/>
        <w:rPr>
          <w:szCs w:val="28"/>
        </w:rPr>
      </w:pPr>
      <w:r>
        <w:rPr>
          <w:szCs w:val="28"/>
        </w:rPr>
        <w:t>其中U</w:t>
      </w:r>
      <w:r>
        <w:rPr>
          <w:szCs w:val="28"/>
          <w:vertAlign w:val="subscript"/>
        </w:rPr>
        <w:t>POT</w:t>
      </w:r>
      <w:r>
        <w:rPr>
          <w:szCs w:val="28"/>
        </w:rPr>
        <w:t>为晶格能；nM和nX由离子结构性质决定，单原子取3，线性多原子取5，非线性多原子取6；R为理想气体常数；T为开尔文温度取值298.15 K。</w:t>
      </w:r>
    </w:p>
    <w:p>
      <w:pPr>
        <w:spacing w:line="312" w:lineRule="auto"/>
        <w:rPr>
          <w:szCs w:val="28"/>
        </w:rPr>
      </w:pPr>
      <w:r>
        <w:rPr>
          <w:szCs w:val="28"/>
        </w:rPr>
        <w:t>采用VBT（基于体积理论）计算U</w:t>
      </w:r>
      <w:r>
        <w:rPr>
          <w:szCs w:val="28"/>
          <w:vertAlign w:val="subscript"/>
        </w:rPr>
        <w:t>POT</w:t>
      </w:r>
      <w:r>
        <w:rPr>
          <w:szCs w:val="28"/>
        </w:rPr>
        <w:t>（kJ mol</w:t>
      </w:r>
      <w:r>
        <w:rPr>
          <w:szCs w:val="28"/>
          <w:vertAlign w:val="superscript"/>
        </w:rPr>
        <w:t>-1</w:t>
      </w:r>
      <w:r>
        <w:rPr>
          <w:szCs w:val="28"/>
        </w:rPr>
        <w:t>）。</w:t>
      </w:r>
    </w:p>
    <w:p>
      <w:pPr>
        <w:spacing w:line="312" w:lineRule="auto"/>
        <w:rPr>
          <w:szCs w:val="28"/>
        </w:rPr>
      </w:pPr>
      <w:r>
        <w:rPr>
          <w:szCs w:val="28"/>
        </w:rPr>
        <w:t>当U</w:t>
      </w:r>
      <w:r>
        <w:rPr>
          <w:szCs w:val="28"/>
          <w:vertAlign w:val="subscript"/>
        </w:rPr>
        <w:t>POT</w:t>
      </w:r>
      <w:r>
        <w:rPr>
          <w:szCs w:val="28"/>
        </w:rPr>
        <w:t xml:space="preserve"> &lt; 5000 kJ mol</w:t>
      </w:r>
      <w:r>
        <w:rPr>
          <w:szCs w:val="28"/>
          <w:vertAlign w:val="superscript"/>
        </w:rPr>
        <w:t>-1</w:t>
      </w:r>
      <w:r>
        <w:rPr>
          <w:szCs w:val="28"/>
        </w:rPr>
        <w:t>时，</w:t>
      </w:r>
    </w:p>
    <w:p>
      <w:pPr>
        <w:ind w:firstLine="560"/>
        <w:rPr>
          <w:sz w:val="28"/>
          <w:szCs w:val="28"/>
        </w:rPr>
      </w:pPr>
      <m:oMathPara>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=2I(α/</m:t>
          </m:r>
          <m:sSubSup>
            <m:sSubSupPr>
              <m:ctrlPr>
                <w:rPr>
                  <w:rFonts w:ascii="Cambria Math" w:hAnsi="Cambria Math"/>
                  <w:i/>
                  <w:sz w:val="28"/>
                  <w:szCs w:val="28"/>
                </w:rPr>
              </m:ctrlPr>
            </m:sSubSupPr>
            <m:e>
              <m:r>
                <m:rPr/>
                <w:rPr>
                  <w:rFonts w:ascii="Cambria Math" w:hAnsi="Cambria Math"/>
                  <w:sz w:val="28"/>
                  <w:szCs w:val="28"/>
                </w:rPr>
                <m:t>V</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1/3</m:t>
              </m:r>
              <m:ctrlPr>
                <w:rPr>
                  <w:rFonts w:ascii="Cambria Math" w:hAnsi="Cambria Math"/>
                  <w:i/>
                  <w:sz w:val="28"/>
                  <w:szCs w:val="28"/>
                </w:rPr>
              </m:ctrlPr>
            </m:sup>
          </m:sSubSup>
          <m:r>
            <m:rPr/>
            <w:rPr>
              <w:rFonts w:ascii="Cambria Math" w:hAnsi="Cambria Math"/>
              <w:sz w:val="28"/>
              <w:szCs w:val="28"/>
            </w:rPr>
            <m:t>+β)                                           (8)</m:t>
          </m:r>
        </m:oMath>
      </m:oMathPara>
    </w:p>
    <w:p>
      <w:pPr>
        <w:spacing w:line="312" w:lineRule="auto"/>
        <w:rPr>
          <w:szCs w:val="28"/>
        </w:rPr>
      </w:pPr>
      <w:r>
        <w:rPr>
          <w:szCs w:val="28"/>
        </w:rPr>
        <w:t>其中I为晶格离子强度系数，V</w:t>
      </w:r>
      <w:r>
        <w:rPr>
          <w:szCs w:val="28"/>
          <w:vertAlign w:val="subscript"/>
        </w:rPr>
        <w:t>m</w:t>
      </w:r>
      <w:r>
        <w:rPr>
          <w:szCs w:val="28"/>
        </w:rPr>
        <w:t>分子式单位体积，系数α（kJ mol</w:t>
      </w:r>
      <w:r>
        <w:rPr>
          <w:szCs w:val="28"/>
          <w:vertAlign w:val="superscript"/>
        </w:rPr>
        <w:t>-1</w:t>
      </w:r>
      <w:r>
        <w:rPr>
          <w:szCs w:val="28"/>
        </w:rPr>
        <w:t xml:space="preserve"> nm）和β（kJ mol</w:t>
      </w:r>
      <w:r>
        <w:rPr>
          <w:szCs w:val="28"/>
          <w:vertAlign w:val="superscript"/>
        </w:rPr>
        <w:t>-1</w:t>
      </w:r>
      <w:r>
        <w:rPr>
          <w:szCs w:val="28"/>
        </w:rPr>
        <w:t>）是和阴阳离子比率有关。本体系中</w:t>
      </w:r>
      <w:r>
        <w:rPr>
          <w:bCs/>
          <w:szCs w:val="28"/>
        </w:rPr>
        <w:t>I = 1，</w:t>
      </w:r>
      <w:r>
        <w:rPr>
          <w:szCs w:val="28"/>
        </w:rPr>
        <w:t>α = 117.3，</w:t>
      </w:r>
      <w:r>
        <w:rPr>
          <w:bCs/>
          <w:szCs w:val="28"/>
        </w:rPr>
        <w:t xml:space="preserve">β = </w:t>
      </w:r>
      <w:r>
        <w:rPr>
          <w:szCs w:val="28"/>
        </w:rPr>
        <w:t>51.9。V</w:t>
      </w:r>
      <w:r>
        <w:rPr>
          <w:szCs w:val="28"/>
          <w:vertAlign w:val="subscript"/>
        </w:rPr>
        <w:t>m</w:t>
      </w:r>
      <w:r>
        <w:rPr>
          <w:szCs w:val="28"/>
        </w:rPr>
        <w:t>的计算通常采用电子密度在0.001 electron Bohr</w:t>
      </w:r>
      <w:r>
        <w:rPr>
          <w:szCs w:val="28"/>
          <w:vertAlign w:val="superscript"/>
        </w:rPr>
        <w:t>-3</w:t>
      </w:r>
      <w:r>
        <w:rPr>
          <w:szCs w:val="28"/>
        </w:rPr>
        <w:t>等值面包围的体积，详见晶体密度计算中的分子体积法。</w:t>
      </w:r>
    </w:p>
    <w:p>
      <w:pPr>
        <w:spacing w:line="312" w:lineRule="auto"/>
        <w:rPr>
          <w:szCs w:val="28"/>
        </w:rPr>
      </w:pPr>
      <w:r>
        <w:rPr>
          <w:szCs w:val="28"/>
        </w:rPr>
        <w:t>当U</w:t>
      </w:r>
      <w:r>
        <w:rPr>
          <w:szCs w:val="28"/>
          <w:vertAlign w:val="subscript"/>
        </w:rPr>
        <w:t>POT</w:t>
      </w:r>
      <w:r>
        <w:rPr>
          <w:szCs w:val="28"/>
        </w:rPr>
        <w:t xml:space="preserve"> &gt; 5000 kJ mol</w:t>
      </w:r>
      <w:r>
        <w:rPr>
          <w:szCs w:val="28"/>
          <w:vertAlign w:val="superscript"/>
        </w:rPr>
        <w:t>-1</w:t>
      </w:r>
      <w:r>
        <w:rPr>
          <w:szCs w:val="28"/>
        </w:rPr>
        <w:t>时，</w:t>
      </w:r>
    </w:p>
    <w:p>
      <w:pPr>
        <w:ind w:firstLine="560"/>
        <w:rPr>
          <w:sz w:val="28"/>
          <w:szCs w:val="28"/>
        </w:rPr>
      </w:pPr>
      <m:oMathPara>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=AI(2I/</m:t>
          </m:r>
          <m:sSubSup>
            <m:sSubSupPr>
              <m:ctrlPr>
                <w:rPr>
                  <w:rFonts w:ascii="Cambria Math" w:hAnsi="Cambria Math"/>
                  <w:i/>
                  <w:sz w:val="28"/>
                  <w:szCs w:val="28"/>
                </w:rPr>
              </m:ctrlPr>
            </m:sSubSupPr>
            <m:e>
              <m:r>
                <m:rPr/>
                <w:rPr>
                  <w:rFonts w:ascii="Cambria Math" w:hAnsi="Cambria Math"/>
                  <w:sz w:val="28"/>
                  <w:szCs w:val="28"/>
                </w:rPr>
                <m:t>V</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1/3</m:t>
              </m:r>
              <m:ctrlPr>
                <w:rPr>
                  <w:rFonts w:ascii="Cambria Math" w:hAnsi="Cambria Math"/>
                  <w:i/>
                  <w:sz w:val="28"/>
                  <w:szCs w:val="28"/>
                </w:rPr>
              </m:ctrlPr>
            </m:sup>
          </m:sSubSup>
          <m:r>
            <m:rPr/>
            <w:rPr>
              <w:rFonts w:ascii="Cambria Math" w:hAnsi="Cambria Math"/>
              <w:sz w:val="28"/>
              <w:szCs w:val="28"/>
            </w:rPr>
            <m:t>)                                              (9)</m:t>
          </m:r>
        </m:oMath>
      </m:oMathPara>
    </w:p>
    <w:p>
      <w:pPr>
        <w:spacing w:line="312" w:lineRule="auto"/>
        <w:rPr>
          <w:szCs w:val="28"/>
        </w:rPr>
      </w:pPr>
      <w:r>
        <w:rPr>
          <w:szCs w:val="28"/>
        </w:rPr>
        <w:t>其中A = 121.4 kJ mol</w:t>
      </w:r>
      <w:r>
        <w:rPr>
          <w:szCs w:val="28"/>
          <w:vertAlign w:val="superscript"/>
        </w:rPr>
        <w:t>-1</w:t>
      </w:r>
      <w:r>
        <w:rPr>
          <w:szCs w:val="28"/>
        </w:rPr>
        <w:t>。</w:t>
      </w:r>
    </w:p>
    <w:p>
      <w:pPr>
        <w:spacing w:line="312" w:lineRule="auto"/>
        <w:rPr>
          <w:szCs w:val="28"/>
        </w:rPr>
      </w:pPr>
      <w:r>
        <w:rPr>
          <w:szCs w:val="28"/>
        </w:rPr>
        <w:t>分子体积的计算采用电子密度在0.001 electron Bohr</w:t>
      </w:r>
      <w:r>
        <w:rPr>
          <w:szCs w:val="28"/>
          <w:vertAlign w:val="superscript"/>
        </w:rPr>
        <w:t>-3</w:t>
      </w:r>
      <w:r>
        <w:rPr>
          <w:szCs w:val="28"/>
        </w:rPr>
        <w:t>等值面包围的体积。采用用蒙特卡洛法计算体积时，Bohr</w:t>
      </w:r>
      <w:r>
        <w:rPr>
          <w:szCs w:val="28"/>
          <w:vertAlign w:val="superscript"/>
        </w:rPr>
        <w:t>-3</w:t>
      </w:r>
      <w:r>
        <w:rPr>
          <w:szCs w:val="28"/>
        </w:rPr>
        <w:t>随机采样点数设为5000。</w:t>
      </w:r>
    </w:p>
    <w:p>
      <w:pPr>
        <w:spacing w:line="312" w:lineRule="auto"/>
        <w:rPr>
          <w:szCs w:val="28"/>
        </w:rPr>
      </w:pPr>
      <w:r>
        <w:rPr>
          <w:szCs w:val="28"/>
        </w:rPr>
        <w:t>密度泛函理论（DFT）方法是采用DFT优化盐的晶体结构，并获得总能。然后，采用相同水平的DFT优化隔离体系的离子结构，并获得总能。则晶格能可通过以下方式计算：</w:t>
      </w:r>
    </w:p>
    <w:p>
      <w:pPr>
        <w:spacing w:before="456" w:beforeLines="100" w:after="456" w:afterLines="100" w:line="312" w:lineRule="auto"/>
        <w:rPr>
          <w:szCs w:val="28"/>
        </w:rPr>
      </w:pPr>
    </w:p>
    <w:p>
      <w:pPr>
        <w:ind w:firstLine="560"/>
        <w:rPr>
          <w:sz w:val="28"/>
          <w:szCs w:val="28"/>
        </w:rPr>
      </w:pPr>
      <m:oMathPara>
        <m:oMath>
          <m:r>
            <m:rPr/>
            <w:rPr>
              <w:rFonts w:ascii="Cambria Math" w:hAnsi="Cambria Math"/>
              <w:sz w:val="28"/>
              <w:szCs w:val="28"/>
            </w:rPr>
            <m:t xml:space="preserve">     </m:t>
          </m:r>
          <m:sSub>
            <m:sSubPr>
              <m:ctrlPr>
                <w:rPr>
                  <w:rFonts w:ascii="Cambria Math" w:hAnsi="Cambria Math"/>
                  <w:i/>
                  <w:sz w:val="28"/>
                  <w:szCs w:val="28"/>
                </w:rPr>
              </m:ctrlPr>
            </m:sSubPr>
            <m:e>
              <m:r>
                <m:rPr/>
                <w:rPr>
                  <w:rFonts w:ascii="Cambria Math" w:hAnsi="Cambria Math"/>
                  <w:sz w:val="28"/>
                  <w:szCs w:val="28"/>
                </w:rPr>
                <m:t>U</m:t>
              </m:r>
              <m:ctrlPr>
                <w:rPr>
                  <w:rFonts w:ascii="Cambria Math" w:hAnsi="Cambria Math"/>
                  <w:i/>
                  <w:sz w:val="28"/>
                  <w:szCs w:val="28"/>
                </w:rPr>
              </m:ctrlPr>
            </m:e>
            <m:sub>
              <m:r>
                <m:rPr/>
                <w:rPr>
                  <w:rFonts w:ascii="Cambria Math" w:hAnsi="Cambria Math"/>
                  <w:sz w:val="28"/>
                  <w:szCs w:val="28"/>
                </w:rPr>
                <m:t>POT</m:t>
              </m:r>
              <m:ctrlPr>
                <w:rPr>
                  <w:rFonts w:ascii="Cambria Math" w:hAnsi="Cambria Math"/>
                  <w:i/>
                  <w:sz w:val="28"/>
                  <w:szCs w:val="28"/>
                </w:rPr>
              </m:ctrlPr>
            </m:sub>
          </m:sSub>
          <m:r>
            <m:rPr/>
            <w:rPr>
              <w:rFonts w:ascii="Cambria Math" w:hAnsi="Cambria Math"/>
              <w:sz w:val="28"/>
              <w:szCs w:val="28"/>
            </w:rPr>
            <m:t>=</m:t>
          </m:r>
          <m:d>
            <m:dPr>
              <m:begChr m:val="{"/>
              <m:endChr m:val="}"/>
              <m:ctrlPr>
                <w:rPr>
                  <w:rFonts w:ascii="Cambria Math" w:hAnsi="Cambria Math"/>
                  <w:i/>
                  <w:sz w:val="28"/>
                  <w:szCs w:val="28"/>
                </w:rPr>
              </m:ctrlPr>
            </m:dPr>
            <m:e>
              <m:r>
                <m:rPr/>
                <w:rPr>
                  <w:rFonts w:ascii="Cambria Math" w:hAnsi="Cambria Math"/>
                  <w:sz w:val="28"/>
                  <w:szCs w:val="28"/>
                </w:rPr>
                <m:t>qE</m:t>
              </m:r>
              <m:d>
                <m:dPr>
                  <m:begChr m:val="["/>
                  <m:endChr m:val="]"/>
                  <m:ctrlPr>
                    <w:rPr>
                      <w:rFonts w:ascii="Cambria Math" w:hAnsi="Cambria Math"/>
                      <w:i/>
                      <w:sz w:val="28"/>
                      <w:szCs w:val="28"/>
                    </w:rPr>
                  </m:ctrlPr>
                </m:d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M</m:t>
                          </m:r>
                          <m:ctrlPr>
                            <w:rPr>
                              <w:rFonts w:ascii="Cambria Math" w:hAnsi="Cambria Math"/>
                              <w:i/>
                              <w:sz w:val="28"/>
                              <w:szCs w:val="28"/>
                            </w:rPr>
                          </m:ctrlPr>
                        </m:e>
                        <m:sup>
                          <m:r>
                            <m:rPr/>
                            <w:rPr>
                              <w:rFonts w:ascii="Cambria Math" w:hAnsi="Cambria Math"/>
                              <w:sz w:val="28"/>
                              <w:szCs w:val="28"/>
                            </w:rPr>
                            <m:t>p+</m:t>
                          </m:r>
                          <m:ctrlPr>
                            <w:rPr>
                              <w:rFonts w:ascii="Cambria Math" w:hAnsi="Cambria Math"/>
                              <w:i/>
                              <w:sz w:val="28"/>
                              <w:szCs w:val="28"/>
                            </w:rPr>
                          </m:ctrlPr>
                        </m:sup>
                      </m:sSup>
                      <m:ctrlPr>
                        <w:rPr>
                          <w:rFonts w:ascii="Cambria Math" w:hAnsi="Cambria Math"/>
                          <w:i/>
                          <w:sz w:val="28"/>
                          <w:szCs w:val="28"/>
                        </w:rPr>
                      </m:ctrlPr>
                    </m:e>
                  </m:d>
                  <m:r>
                    <m:rPr/>
                    <w:rPr>
                      <w:rFonts w:ascii="Cambria Math" w:hAnsi="Cambria Math"/>
                      <w:sz w:val="28"/>
                      <w:szCs w:val="28"/>
                    </w:rPr>
                    <m:t>,g+pE</m:t>
                  </m:r>
                  <m:d>
                    <m:dPr>
                      <m:begChr m:val="["/>
                      <m:endChr m:val="]"/>
                      <m:ctrlPr>
                        <w:rPr>
                          <w:rFonts w:ascii="Cambria Math" w:hAnsi="Cambria Math"/>
                          <w:i/>
                          <w:sz w:val="28"/>
                          <w:szCs w:val="28"/>
                        </w:rPr>
                      </m:ctrlPr>
                    </m:d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q−</m:t>
                              </m:r>
                              <m:ctrlPr>
                                <w:rPr>
                                  <w:rFonts w:ascii="Cambria Math" w:hAnsi="Cambria Math"/>
                                  <w:i/>
                                  <w:sz w:val="28"/>
                                  <w:szCs w:val="28"/>
                                </w:rPr>
                              </m:ctrlPr>
                            </m:sup>
                          </m:sSup>
                          <m:ctrlPr>
                            <w:rPr>
                              <w:rFonts w:ascii="Cambria Math" w:hAnsi="Cambria Math"/>
                              <w:i/>
                              <w:sz w:val="28"/>
                              <w:szCs w:val="28"/>
                            </w:rPr>
                          </m:ctrlPr>
                        </m:e>
                      </m:d>
                      <m:r>
                        <m:rPr/>
                        <w:rPr>
                          <w:rFonts w:ascii="Cambria Math" w:hAnsi="Cambria Math"/>
                          <w:sz w:val="28"/>
                          <w:szCs w:val="28"/>
                        </w:rPr>
                        <m:t>,g</m:t>
                      </m:r>
                      <m:ctrlPr>
                        <w:rPr>
                          <w:rFonts w:ascii="Cambria Math" w:hAnsi="Cambria Math"/>
                          <w:i/>
                          <w:sz w:val="28"/>
                          <w:szCs w:val="28"/>
                        </w:rPr>
                      </m:ctrlPr>
                    </m:e>
                  </m:d>
                  <m:ctrlPr>
                    <w:rPr>
                      <w:rFonts w:ascii="Cambria Math" w:hAnsi="Cambria Math"/>
                      <w:i/>
                      <w:sz w:val="28"/>
                      <w:szCs w:val="28"/>
                    </w:rPr>
                  </m:ctrlPr>
                </m:e>
              </m:d>
              <m:ctrlPr>
                <w:rPr>
                  <w:rFonts w:ascii="Cambria Math" w:hAnsi="Cambria Math"/>
                  <w:i/>
                  <w:sz w:val="28"/>
                  <w:szCs w:val="28"/>
                </w:rPr>
              </m:ctrlPr>
            </m:e>
          </m:d>
          <m:r>
            <m:rPr/>
            <w:rPr>
              <w:rFonts w:ascii="Cambria Math" w:hAnsi="Cambria Math"/>
              <w:sz w:val="28"/>
              <w:szCs w:val="28"/>
            </w:rPr>
            <m:t>−E</m:t>
          </m:r>
          <m:d>
            <m:dPr>
              <m:begChr m:val="["/>
              <m:endChr m:val="]"/>
              <m:ctrlPr>
                <w:rPr>
                  <w:rFonts w:ascii="Cambria Math" w:hAnsi="Cambria Math"/>
                  <w:i/>
                  <w:sz w:val="28"/>
                  <w:szCs w:val="28"/>
                </w:rPr>
              </m:ctrlPr>
            </m:dPr>
            <m:e>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M</m:t>
                          </m:r>
                          <m:ctrlPr>
                            <w:rPr>
                              <w:rFonts w:ascii="Cambria Math" w:hAnsi="Cambria Math"/>
                              <w:i/>
                              <w:sz w:val="28"/>
                              <w:szCs w:val="28"/>
                            </w:rPr>
                          </m:ctrlPr>
                        </m:e>
                        <m:sup>
                          <m:r>
                            <m:rPr/>
                            <w:rPr>
                              <w:rFonts w:ascii="Cambria Math" w:hAnsi="Cambria Math"/>
                              <w:sz w:val="28"/>
                              <w:szCs w:val="28"/>
                            </w:rPr>
                            <m:t>p+</m:t>
                          </m:r>
                          <m:ctrlPr>
                            <w:rPr>
                              <w:rFonts w:ascii="Cambria Math" w:hAnsi="Cambria Math"/>
                              <w:i/>
                              <w:sz w:val="28"/>
                              <w:szCs w:val="28"/>
                            </w:rPr>
                          </m:ctrlPr>
                        </m:sup>
                      </m:sSup>
                      <m:ctrlPr>
                        <w:rPr>
                          <w:rFonts w:ascii="Cambria Math" w:hAnsi="Cambria Math"/>
                          <w:i/>
                          <w:sz w:val="28"/>
                          <w:szCs w:val="28"/>
                        </w:rPr>
                      </m:ctrlPr>
                    </m:e>
                  </m:d>
                  <m:ctrlPr>
                    <w:rPr>
                      <w:rFonts w:ascii="Cambria Math" w:hAnsi="Cambria Math"/>
                      <w:i/>
                      <w:sz w:val="28"/>
                      <w:szCs w:val="28"/>
                    </w:rPr>
                  </m:ctrlPr>
                </m:e>
                <m:sub>
                  <m:r>
                    <m:rPr/>
                    <w:rPr>
                      <w:rFonts w:ascii="Cambria Math" w:hAnsi="Cambria Math"/>
                      <w:sz w:val="28"/>
                      <w:szCs w:val="28"/>
                    </w:rPr>
                    <m:t>q</m:t>
                  </m:r>
                  <m:ctrlPr>
                    <w:rPr>
                      <w:rFonts w:ascii="Cambria Math" w:hAnsi="Cambria Math"/>
                      <w:i/>
                      <w:sz w:val="28"/>
                      <w:szCs w:val="28"/>
                    </w:rPr>
                  </m:ctrlPr>
                </m:sub>
              </m:sSub>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q−</m:t>
                          </m:r>
                          <m:ctrlPr>
                            <w:rPr>
                              <w:rFonts w:ascii="Cambria Math" w:hAnsi="Cambria Math"/>
                              <w:i/>
                              <w:sz w:val="28"/>
                              <w:szCs w:val="28"/>
                            </w:rPr>
                          </m:ctrlPr>
                        </m:sup>
                      </m:sSup>
                      <m:ctrlPr>
                        <w:rPr>
                          <w:rFonts w:ascii="Cambria Math" w:hAnsi="Cambria Math"/>
                          <w:i/>
                          <w:sz w:val="28"/>
                          <w:szCs w:val="28"/>
                        </w:rPr>
                      </m:ctrlPr>
                    </m:e>
                  </m:d>
                  <m:ctrlPr>
                    <w:rPr>
                      <w:rFonts w:ascii="Cambria Math" w:hAnsi="Cambria Math"/>
                      <w:i/>
                      <w:sz w:val="28"/>
                      <w:szCs w:val="28"/>
                    </w:rPr>
                  </m:ctrlPr>
                </m:e>
                <m:sub>
                  <m:r>
                    <m:rPr/>
                    <w:rPr>
                      <w:rFonts w:ascii="Cambria Math" w:hAnsi="Cambria Math"/>
                      <w:sz w:val="28"/>
                      <w:szCs w:val="28"/>
                    </w:rPr>
                    <m:t>p</m:t>
                  </m:r>
                  <m:ctrlPr>
                    <w:rPr>
                      <w:rFonts w:ascii="Cambria Math" w:hAnsi="Cambria Math"/>
                      <w:i/>
                      <w:sz w:val="28"/>
                      <w:szCs w:val="28"/>
                    </w:rPr>
                  </m:ctrlPr>
                </m:sub>
              </m:sSub>
              <m:r>
                <m:rPr/>
                <w:rPr>
                  <w:rFonts w:ascii="Cambria Math" w:hAnsi="Cambria Math"/>
                  <w:sz w:val="28"/>
                  <w:szCs w:val="28"/>
                </w:rPr>
                <m:t>,cr</m:t>
              </m:r>
              <m:ctrlPr>
                <w:rPr>
                  <w:rFonts w:ascii="Cambria Math" w:hAnsi="Cambria Math"/>
                  <w:i/>
                  <w:sz w:val="28"/>
                  <w:szCs w:val="28"/>
                </w:rPr>
              </m:ctrlPr>
            </m:e>
          </m:d>
          <m:r>
            <m:rPr/>
            <w:rPr>
              <w:rFonts w:ascii="Cambria Math" w:hAnsi="Cambria Math"/>
              <w:sz w:val="28"/>
              <w:szCs w:val="28"/>
            </w:rPr>
            <m:t xml:space="preserve">      (10)</m:t>
          </m:r>
        </m:oMath>
      </m:oMathPara>
    </w:p>
    <w:p>
      <w:pPr>
        <w:spacing w:line="312" w:lineRule="auto"/>
        <w:rPr>
          <w:szCs w:val="28"/>
        </w:rPr>
      </w:pPr>
      <w:r>
        <w:rPr>
          <w:szCs w:val="28"/>
        </w:rPr>
        <w:t>离子型晶体中存在较强的长程色散作用。采用原子对色散矫正，解决DFT长程作用不精确的问题。</w:t>
      </w:r>
    </w:p>
    <w:p>
      <w:pPr>
        <w:spacing w:line="312" w:lineRule="auto"/>
        <w:ind w:firstLine="320" w:firstLineChars="100"/>
        <w:rPr>
          <w:szCs w:val="28"/>
        </w:rPr>
      </w:pPr>
      <w:r>
        <w:rPr>
          <w:szCs w:val="28"/>
        </w:rPr>
        <w:t>（</w:t>
      </w:r>
      <w:r>
        <w:rPr>
          <w:rFonts w:hint="eastAsia"/>
          <w:szCs w:val="28"/>
        </w:rPr>
        <w:t>12</w:t>
      </w:r>
      <w:r>
        <w:rPr>
          <w:szCs w:val="28"/>
        </w:rPr>
        <w:t>）</w:t>
      </w:r>
      <w:r>
        <w:rPr>
          <w:rFonts w:hint="eastAsia"/>
          <w:szCs w:val="28"/>
        </w:rPr>
        <w:t>全氮</w:t>
      </w:r>
      <w:r>
        <w:rPr>
          <w:szCs w:val="28"/>
        </w:rPr>
        <w:t>离子盐的生成焓为气态生成焓与晶格能之差：</w:t>
      </w:r>
    </w:p>
    <w:p>
      <w:pPr>
        <w:spacing w:line="312" w:lineRule="auto"/>
        <w:ind w:firstLine="560"/>
        <w:rPr>
          <w:sz w:val="28"/>
          <w:szCs w:val="28"/>
        </w:rPr>
      </w:pPr>
      <m:oMathPara>
        <m:oMath>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d>
            <m:dPr>
              <m:begChr m:val="["/>
              <m:endChr m:val="]"/>
              <m:ctrlPr>
                <w:rPr>
                  <w:rFonts w:ascii="Cambria Math" w:hAnsi="Cambria Math"/>
                  <w:i/>
                  <w:sz w:val="28"/>
                  <w:szCs w:val="28"/>
                </w:rPr>
              </m:ctrlPr>
            </m:dPr>
            <m:e>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M</m:t>
                          </m:r>
                          <m:ctrlPr>
                            <w:rPr>
                              <w:rFonts w:ascii="Cambria Math" w:hAnsi="Cambria Math"/>
                              <w:i/>
                              <w:sz w:val="28"/>
                              <w:szCs w:val="28"/>
                            </w:rPr>
                          </m:ctrlPr>
                        </m:e>
                        <m:sup>
                          <m:r>
                            <m:rPr/>
                            <w:rPr>
                              <w:rFonts w:ascii="Cambria Math" w:hAnsi="Cambria Math"/>
                              <w:sz w:val="28"/>
                              <w:szCs w:val="28"/>
                            </w:rPr>
                            <m:t>p+</m:t>
                          </m:r>
                          <m:ctrlPr>
                            <w:rPr>
                              <w:rFonts w:ascii="Cambria Math" w:hAnsi="Cambria Math"/>
                              <w:i/>
                              <w:sz w:val="28"/>
                              <w:szCs w:val="28"/>
                            </w:rPr>
                          </m:ctrlPr>
                        </m:sup>
                      </m:sSup>
                      <m:ctrlPr>
                        <w:rPr>
                          <w:rFonts w:ascii="Cambria Math" w:hAnsi="Cambria Math"/>
                          <w:i/>
                          <w:sz w:val="28"/>
                          <w:szCs w:val="28"/>
                        </w:rPr>
                      </m:ctrlPr>
                    </m:e>
                  </m:d>
                  <m:ctrlPr>
                    <w:rPr>
                      <w:rFonts w:ascii="Cambria Math" w:hAnsi="Cambria Math"/>
                      <w:i/>
                      <w:sz w:val="28"/>
                      <w:szCs w:val="28"/>
                    </w:rPr>
                  </m:ctrlPr>
                </m:e>
                <m:sub>
                  <m:r>
                    <m:rPr/>
                    <w:rPr>
                      <w:rFonts w:ascii="Cambria Math" w:hAnsi="Cambria Math"/>
                      <w:sz w:val="28"/>
                      <w:szCs w:val="28"/>
                    </w:rPr>
                    <m:t>q</m:t>
                  </m:r>
                  <m:ctrlPr>
                    <w:rPr>
                      <w:rFonts w:ascii="Cambria Math" w:hAnsi="Cambria Math"/>
                      <w:i/>
                      <w:sz w:val="28"/>
                      <w:szCs w:val="28"/>
                    </w:rPr>
                  </m:ctrlPr>
                </m:sub>
              </m:sSub>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q−</m:t>
                          </m:r>
                          <m:ctrlPr>
                            <w:rPr>
                              <w:rFonts w:ascii="Cambria Math" w:hAnsi="Cambria Math"/>
                              <w:i/>
                              <w:sz w:val="28"/>
                              <w:szCs w:val="28"/>
                            </w:rPr>
                          </m:ctrlPr>
                        </m:sup>
                      </m:sSup>
                      <m:ctrlPr>
                        <w:rPr>
                          <w:rFonts w:ascii="Cambria Math" w:hAnsi="Cambria Math"/>
                          <w:i/>
                          <w:sz w:val="28"/>
                          <w:szCs w:val="28"/>
                        </w:rPr>
                      </m:ctrlPr>
                    </m:e>
                  </m:d>
                  <m:ctrlPr>
                    <w:rPr>
                      <w:rFonts w:ascii="Cambria Math" w:hAnsi="Cambria Math"/>
                      <w:i/>
                      <w:sz w:val="28"/>
                      <w:szCs w:val="28"/>
                    </w:rPr>
                  </m:ctrlPr>
                </m:e>
                <m:sub>
                  <m:r>
                    <m:rPr/>
                    <w:rPr>
                      <w:rFonts w:ascii="Cambria Math" w:hAnsi="Cambria Math"/>
                      <w:sz w:val="28"/>
                      <w:szCs w:val="28"/>
                    </w:rPr>
                    <m:t>p</m:t>
                  </m:r>
                  <m:ctrlPr>
                    <w:rPr>
                      <w:rFonts w:ascii="Cambria Math" w:hAnsi="Cambria Math"/>
                      <w:i/>
                      <w:sz w:val="28"/>
                      <w:szCs w:val="28"/>
                    </w:rPr>
                  </m:ctrlPr>
                </m:sub>
              </m:sSub>
              <m:r>
                <m:rPr/>
                <w:rPr>
                  <w:rFonts w:ascii="Cambria Math" w:hAnsi="Cambria Math"/>
                  <w:sz w:val="28"/>
                  <w:szCs w:val="28"/>
                </w:rPr>
                <m:t>,cr</m:t>
              </m:r>
              <m:ctrlPr>
                <w:rPr>
                  <w:rFonts w:ascii="Cambria Math" w:hAnsi="Cambria Math"/>
                  <w:i/>
                  <w:sz w:val="28"/>
                  <w:szCs w:val="28"/>
                </w:rPr>
              </m:ctrlPr>
            </m:e>
          </m:d>
          <m:r>
            <m:rPr/>
            <w:rPr>
              <w:rFonts w:ascii="Cambria Math" w:hAnsi="Cambria Math"/>
              <w:sz w:val="28"/>
              <w:szCs w:val="28"/>
            </w:rPr>
            <m:t>={q∆</m:t>
          </m:r>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d>
            <m:dPr>
              <m:begChr m:val="["/>
              <m:endChr m:val="]"/>
              <m:ctrlPr>
                <w:rPr>
                  <w:rFonts w:ascii="Cambria Math" w:hAnsi="Cambria Math"/>
                  <w:i/>
                  <w:sz w:val="28"/>
                  <w:szCs w:val="28"/>
                </w:rPr>
              </m:ctrlPr>
            </m:dPr>
            <m:e>
              <m:d>
                <m:dPr>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M</m:t>
                      </m:r>
                      <m:ctrlPr>
                        <w:rPr>
                          <w:rFonts w:ascii="Cambria Math" w:hAnsi="Cambria Math"/>
                          <w:i/>
                          <w:sz w:val="28"/>
                          <w:szCs w:val="28"/>
                        </w:rPr>
                      </m:ctrlPr>
                    </m:e>
                    <m:sup>
                      <m:r>
                        <m:rPr/>
                        <w:rPr>
                          <w:rFonts w:ascii="Cambria Math" w:hAnsi="Cambria Math"/>
                          <w:sz w:val="28"/>
                          <w:szCs w:val="28"/>
                        </w:rPr>
                        <m:t>p+</m:t>
                      </m:r>
                      <m:ctrlPr>
                        <w:rPr>
                          <w:rFonts w:ascii="Cambria Math" w:hAnsi="Cambria Math"/>
                          <w:i/>
                          <w:sz w:val="28"/>
                          <w:szCs w:val="28"/>
                        </w:rPr>
                      </m:ctrlPr>
                    </m:sup>
                  </m:sSup>
                  <m:r>
                    <m:rPr/>
                    <w:rPr>
                      <w:rFonts w:ascii="Cambria Math" w:hAnsi="Cambria Math"/>
                      <w:sz w:val="28"/>
                      <w:szCs w:val="28"/>
                    </w:rPr>
                    <m:t>,g</m:t>
                  </m:r>
                  <m:ctrlPr>
                    <w:rPr>
                      <w:rFonts w:ascii="Cambria Math" w:hAnsi="Cambria Math"/>
                      <w:i/>
                      <w:sz w:val="28"/>
                      <w:szCs w:val="28"/>
                    </w:rPr>
                  </m:ctrlPr>
                </m:e>
              </m:d>
              <m:ctrlPr>
                <w:rPr>
                  <w:rFonts w:ascii="Cambria Math" w:hAnsi="Cambria Math"/>
                  <w:i/>
                  <w:sz w:val="28"/>
                  <w:szCs w:val="28"/>
                </w:rPr>
              </m:ctrlPr>
            </m:e>
          </m:d>
          <m:r>
            <m:rPr/>
            <w:rPr>
              <w:rFonts w:ascii="Cambria Math" w:hAnsi="Cambria Math"/>
              <w:sz w:val="28"/>
              <w:szCs w:val="28"/>
            </w:rPr>
            <m:t>+p∆</m:t>
          </m:r>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d>
            <m:dPr>
              <m:begChr m:val="["/>
              <m:ctrlPr>
                <w:rPr>
                  <w:rFonts w:ascii="Cambria Math" w:hAnsi="Cambria Math"/>
                  <w:i/>
                  <w:sz w:val="28"/>
                  <w:szCs w:val="28"/>
                </w:rPr>
              </m:ctrlPr>
            </m:dPr>
            <m:e>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q−</m:t>
                  </m:r>
                  <m:ctrlPr>
                    <w:rPr>
                      <w:rFonts w:ascii="Cambria Math" w:hAnsi="Cambria Math"/>
                      <w:i/>
                      <w:sz w:val="28"/>
                      <w:szCs w:val="28"/>
                    </w:rPr>
                  </m:ctrlPr>
                </m:sup>
              </m:sSup>
              <m:ctrlPr>
                <w:rPr>
                  <w:rFonts w:ascii="Cambria Math" w:hAnsi="Cambria Math"/>
                  <w:i/>
                  <w:sz w:val="28"/>
                  <w:szCs w:val="28"/>
                </w:rPr>
              </m:ctrlPr>
            </m:e>
          </m:d>
          <m:r>
            <m:rPr/>
            <w:rPr>
              <w:rFonts w:ascii="Cambria Math" w:hAnsi="Cambria Math"/>
              <w:sz w:val="28"/>
              <w:szCs w:val="28"/>
            </w:rPr>
            <m:t>,g]}−∆</m:t>
          </m:r>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L</m:t>
              </m:r>
              <m:ctrlPr>
                <w:rPr>
                  <w:rFonts w:ascii="Cambria Math" w:hAnsi="Cambria Math"/>
                  <w:i/>
                  <w:sz w:val="28"/>
                  <w:szCs w:val="28"/>
                </w:rPr>
              </m:ctrlPr>
            </m:sub>
          </m:sSub>
          <m:r>
            <m:rPr/>
            <w:rPr>
              <w:rFonts w:ascii="Cambria Math" w:hAnsi="Cambria Math"/>
              <w:sz w:val="28"/>
              <w:szCs w:val="28"/>
            </w:rPr>
            <m:t xml:space="preserve">                     (11)</m:t>
          </m:r>
        </m:oMath>
      </m:oMathPara>
    </w:p>
    <w:p>
      <w:pPr>
        <w:spacing w:line="312" w:lineRule="auto"/>
        <w:rPr>
          <w:szCs w:val="28"/>
        </w:rPr>
      </w:pPr>
      <w:r>
        <w:rPr>
          <w:szCs w:val="28"/>
        </w:rPr>
        <w:t>对于</w:t>
      </w:r>
      <w:bookmarkStart w:id="19" w:name="_Hlk169114176"/>
      <w:r>
        <w:rPr>
          <w:szCs w:val="28"/>
        </w:rPr>
        <w:t>N个待测试的含能化合物</w:t>
      </w:r>
      <w:bookmarkEnd w:id="19"/>
      <w:r>
        <w:rPr>
          <w:szCs w:val="28"/>
        </w:rPr>
        <w:t>，：</w:t>
      </w:r>
    </w:p>
    <w:p>
      <w:pPr>
        <w:spacing w:line="312" w:lineRule="auto"/>
        <w:ind w:firstLine="560"/>
        <w:rPr>
          <w:sz w:val="28"/>
          <w:szCs w:val="28"/>
        </w:rPr>
      </w:pPr>
      <m:oMathPara>
        <m:oMath>
          <m:r>
            <m:rPr/>
            <w:rPr>
              <w:rFonts w:ascii="Cambria Math" w:hAnsi="Cambria Math"/>
              <w:sz w:val="28"/>
              <w:szCs w:val="28"/>
            </w:rPr>
            <m:t xml:space="preserve">                                            σ=</m:t>
          </m:r>
          <m:nary>
            <m:naryPr>
              <m:chr m:val="∑"/>
              <m:limLoc m:val="undOvr"/>
              <m:ctrlPr>
                <w:rPr>
                  <w:rFonts w:ascii="Cambria Math" w:hAnsi="Cambria Math"/>
                  <w:i/>
                  <w:sz w:val="28"/>
                  <w:szCs w:val="28"/>
                </w:rPr>
              </m:ctrlPr>
            </m:naryPr>
            <m:sub>
              <m:r>
                <m:rPr/>
                <w:rPr>
                  <w:rFonts w:ascii="Cambria Math" w:hAnsi="Cambria Math"/>
                  <w:sz w:val="28"/>
                  <w:szCs w:val="28"/>
                </w:rPr>
                <m:t>i</m:t>
              </m:r>
              <m:ctrlPr>
                <w:rPr>
                  <w:rFonts w:ascii="Cambria Math" w:hAnsi="Cambria Math"/>
                  <w:i/>
                  <w:sz w:val="28"/>
                  <w:szCs w:val="28"/>
                </w:rPr>
              </m:ctrlPr>
            </m:sub>
            <m:sup>
              <m:r>
                <m:rPr/>
                <w:rPr>
                  <w:rFonts w:ascii="Cambria Math" w:hAnsi="Cambria Math"/>
                  <w:sz w:val="28"/>
                  <w:szCs w:val="28"/>
                </w:rPr>
                <m:t>N</m:t>
              </m:r>
              <m:ctrlPr>
                <w:rPr>
                  <w:rFonts w:ascii="Cambria Math" w:hAnsi="Cambria Math"/>
                  <w:i/>
                  <w:sz w:val="28"/>
                  <w:szCs w:val="28"/>
                </w:rPr>
              </m:ctrlPr>
            </m:sup>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m:rPr/>
                        <w:rPr>
                          <w:rFonts w:ascii="Cambria Math" w:hAnsi="Cambria Math"/>
                          <w:sz w:val="28"/>
                          <w:szCs w:val="28"/>
                        </w:rPr>
                        <m:t>y</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up>
                      <m:r>
                        <m:rPr/>
                        <w:rPr>
                          <w:rFonts w:ascii="Cambria Math" w:hAnsi="Cambria Math"/>
                          <w:sz w:val="28"/>
                          <w:szCs w:val="28"/>
                        </w:rPr>
                        <m:t>pred</m:t>
                      </m:r>
                      <m:ctrlPr>
                        <w:rPr>
                          <w:rFonts w:ascii="Cambria Math" w:hAnsi="Cambria Math"/>
                          <w:i/>
                          <w:sz w:val="28"/>
                          <w:szCs w:val="28"/>
                        </w:rPr>
                      </m:ctrlPr>
                    </m:sup>
                  </m:sSubSup>
                  <m:r>
                    <m:rPr/>
                    <w:rPr>
                      <w:rFonts w:ascii="Cambria Math" w:hAnsi="Cambria Math"/>
                      <w:sz w:val="28"/>
                      <w:szCs w:val="28"/>
                    </w:rPr>
                    <m:t>−</m:t>
                  </m:r>
                  <m:sSubSup>
                    <m:sSubSupPr>
                      <m:ctrlPr>
                        <w:rPr>
                          <w:rFonts w:ascii="Cambria Math" w:hAnsi="Cambria Math"/>
                          <w:i/>
                          <w:sz w:val="28"/>
                          <w:szCs w:val="28"/>
                        </w:rPr>
                      </m:ctrlPr>
                    </m:sSubSupPr>
                    <m:e>
                      <m:r>
                        <m:rPr/>
                        <w:rPr>
                          <w:rFonts w:ascii="Cambria Math" w:hAnsi="Cambria Math"/>
                          <w:sz w:val="28"/>
                          <w:szCs w:val="28"/>
                        </w:rPr>
                        <m:t>y</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up>
                      <m:r>
                        <m:rPr/>
                        <w:rPr>
                          <w:rFonts w:ascii="Cambria Math" w:hAnsi="Cambria Math"/>
                          <w:sz w:val="28"/>
                          <w:szCs w:val="28"/>
                        </w:rPr>
                        <m:t>std</m:t>
                      </m:r>
                      <m:ctrlPr>
                        <w:rPr>
                          <w:rFonts w:ascii="Cambria Math" w:hAnsi="Cambria Math"/>
                          <w:i/>
                          <w:sz w:val="28"/>
                          <w:szCs w:val="28"/>
                        </w:rPr>
                      </m:ctrlPr>
                    </m:sup>
                  </m:sSubSup>
                  <m:ctrlPr>
                    <w:rPr>
                      <w:rFonts w:ascii="Cambria Math" w:hAnsi="Cambria Math"/>
                      <w:i/>
                      <w:sz w:val="28"/>
                      <w:szCs w:val="28"/>
                    </w:rPr>
                  </m:ctrlPr>
                </m:e>
              </m:d>
              <m:r>
                <m:rPr/>
                <w:rPr>
                  <w:rFonts w:ascii="Cambria Math" w:hAnsi="Cambria Math"/>
                  <w:sz w:val="28"/>
                  <w:szCs w:val="28"/>
                </w:rPr>
                <m:t>/N</m:t>
              </m:r>
              <m:ctrlPr>
                <w:rPr>
                  <w:rFonts w:ascii="Cambria Math" w:hAnsi="Cambria Math"/>
                  <w:i/>
                  <w:sz w:val="28"/>
                  <w:szCs w:val="28"/>
                </w:rPr>
              </m:ctrlPr>
            </m:e>
          </m:nary>
          <m:r>
            <m:rPr/>
            <w:rPr>
              <w:rFonts w:ascii="Cambria Math" w:hAnsi="Cambria Math"/>
              <w:sz w:val="28"/>
              <w:szCs w:val="28"/>
            </w:rPr>
            <m:t xml:space="preserve">                                       (12)</m:t>
          </m:r>
        </m:oMath>
      </m:oMathPara>
    </w:p>
    <w:p>
      <w:pPr>
        <w:spacing w:line="312" w:lineRule="auto"/>
        <w:rPr>
          <w:szCs w:val="28"/>
        </w:rPr>
      </w:pPr>
      <w:r>
        <w:rPr>
          <w:szCs w:val="28"/>
        </w:rPr>
        <w:t>其中</w:t>
      </w:r>
      <w:bookmarkStart w:id="20" w:name="_Hlk169114324"/>
      <w:r>
        <w:rPr>
          <w:i/>
          <w:szCs w:val="28"/>
        </w:rPr>
        <w:t>y</w:t>
      </w:r>
      <w:r>
        <w:rPr>
          <w:szCs w:val="28"/>
          <w:vertAlign w:val="superscript"/>
        </w:rPr>
        <w:t>pred</w:t>
      </w:r>
      <w:r>
        <w:rPr>
          <w:szCs w:val="28"/>
        </w:rPr>
        <w:t>为模型预测值</w:t>
      </w:r>
      <w:bookmarkEnd w:id="20"/>
      <w:r>
        <w:rPr>
          <w:szCs w:val="28"/>
        </w:rPr>
        <w:t>（ΔH</w:t>
      </w:r>
      <w:r>
        <w:rPr>
          <w:szCs w:val="28"/>
          <w:vertAlign w:val="subscript"/>
        </w:rPr>
        <w:t>f</w:t>
      </w:r>
      <w:r>
        <w:rPr>
          <w:szCs w:val="28"/>
        </w:rPr>
        <w:t>[(M</w:t>
      </w:r>
      <w:r>
        <w:rPr>
          <w:szCs w:val="28"/>
          <w:vertAlign w:val="superscript"/>
        </w:rPr>
        <w:t>p+</w:t>
      </w:r>
      <w:r>
        <w:rPr>
          <w:szCs w:val="28"/>
        </w:rPr>
        <w:t>)</w:t>
      </w:r>
      <w:r>
        <w:rPr>
          <w:szCs w:val="28"/>
          <w:vertAlign w:val="subscript"/>
        </w:rPr>
        <w:t>q</w:t>
      </w:r>
      <w:r>
        <w:rPr>
          <w:szCs w:val="28"/>
        </w:rPr>
        <w:t>(X</w:t>
      </w:r>
      <w:r>
        <w:rPr>
          <w:szCs w:val="28"/>
          <w:vertAlign w:val="superscript"/>
        </w:rPr>
        <w:t>q-</w:t>
      </w:r>
      <w:r>
        <w:rPr>
          <w:szCs w:val="28"/>
        </w:rPr>
        <w:t>)</w:t>
      </w:r>
      <w:r>
        <w:rPr>
          <w:szCs w:val="28"/>
          <w:vertAlign w:val="subscript"/>
        </w:rPr>
        <w:t>p</w:t>
      </w:r>
      <w:r>
        <w:rPr>
          <w:szCs w:val="28"/>
        </w:rPr>
        <w:t>, cr]），</w:t>
      </w:r>
      <w:r>
        <w:rPr>
          <w:i/>
          <w:szCs w:val="28"/>
        </w:rPr>
        <w:t>y</w:t>
      </w:r>
      <w:r>
        <w:rPr>
          <w:szCs w:val="28"/>
          <w:vertAlign w:val="superscript"/>
        </w:rPr>
        <w:t>std</w:t>
      </w:r>
      <w:r>
        <w:rPr>
          <w:szCs w:val="28"/>
        </w:rPr>
        <w:t>为标准值，σ为测试平均绝对值偏差。以上计算标准为公认的根据平均绝对误差定义所提出的公式。</w:t>
      </w:r>
      <w:bookmarkEnd w:id="4"/>
      <w:bookmarkEnd w:id="17"/>
      <w:bookmarkEnd w:id="18"/>
    </w:p>
    <w:p>
      <w:pPr>
        <w:spacing w:line="312" w:lineRule="auto"/>
        <w:rPr>
          <w:color w:val="000000" w:themeColor="text1"/>
          <w14:textFill>
            <w14:solidFill>
              <w14:schemeClr w14:val="tx1"/>
            </w14:solidFill>
          </w14:textFill>
        </w:rPr>
      </w:pPr>
      <w:r>
        <w:rPr>
          <w:szCs w:val="28"/>
        </w:rPr>
        <w:t xml:space="preserve"> </w:t>
      </w:r>
      <w:r>
        <w:rPr>
          <w:rFonts w:hint="eastAsia"/>
          <w:szCs w:val="28"/>
        </w:rPr>
        <w:t>（13）计算理论生成焓</w:t>
      </w:r>
      <w:r>
        <w:rPr>
          <w:color w:val="000000" w:themeColor="text1"/>
          <w14:textFill>
            <w14:solidFill>
              <w14:schemeClr w14:val="tx1"/>
            </w14:solidFill>
          </w14:textFill>
        </w:rPr>
        <w:t>与实验</w:t>
      </w:r>
      <w:r>
        <w:rPr>
          <w:rFonts w:hint="eastAsia"/>
          <w:color w:val="000000" w:themeColor="text1"/>
          <w14:textFill>
            <w14:solidFill>
              <w14:schemeClr w14:val="tx1"/>
            </w14:solidFill>
          </w14:textFill>
        </w:rPr>
        <w:t>标准值</w:t>
      </w:r>
      <w:r>
        <w:rPr>
          <w:color w:val="000000" w:themeColor="text1"/>
          <w14:textFill>
            <w14:solidFill>
              <w14:schemeClr w14:val="tx1"/>
            </w14:solidFill>
          </w14:textFill>
        </w:rPr>
        <w:t>的偏差值</w:t>
      </w:r>
    </w:p>
    <w:p>
      <w:pPr>
        <w:rPr>
          <w:rFonts w:hint="eastAsia"/>
          <w:szCs w:val="28"/>
        </w:rPr>
      </w:pPr>
      <w:r>
        <w:rPr>
          <w:rFonts w:hint="eastAsia"/>
          <w:szCs w:val="28"/>
        </w:rPr>
        <w:t>采用测试原理中的偏差值公式评估理论生成焓与实验标准值的偏差值，并与合同约定指标进行对比。</w:t>
      </w:r>
    </w:p>
    <w:p>
      <w:pPr>
        <w:rPr>
          <w:rFonts w:hint="eastAsia"/>
          <w:szCs w:val="28"/>
        </w:rPr>
      </w:pPr>
      <w:r>
        <w:rPr>
          <w:rFonts w:hint="eastAsia"/>
          <w:szCs w:val="28"/>
        </w:rPr>
        <w:br w:type="page"/>
      </w:r>
    </w:p>
    <w:p>
      <w:pPr>
        <w:pStyle w:val="22"/>
        <w:spacing w:before="228" w:after="228"/>
        <w:rPr>
          <w:rFonts w:ascii="Times New Roman" w:hAnsi="Times New Roman" w:eastAsia="楷体_GB2312" w:cs="Times New Roman"/>
          <w:bCs/>
          <w:color w:val="auto"/>
          <w:sz w:val="32"/>
        </w:rPr>
      </w:pPr>
      <w:bookmarkStart w:id="21" w:name="_Toc13354"/>
      <w:bookmarkStart w:id="22" w:name="_Toc2956"/>
      <w:r>
        <w:rPr>
          <w:rFonts w:eastAsia="楷体_GB2312"/>
          <w:bCs/>
          <w:sz w:val="32"/>
        </w:rPr>
        <w:t>（</w:t>
      </w:r>
      <w:r>
        <w:rPr>
          <w:rFonts w:hint="eastAsia" w:eastAsia="楷体_GB2312"/>
          <w:bCs/>
          <w:sz w:val="32"/>
        </w:rPr>
        <w:t>二</w:t>
      </w:r>
      <w:r>
        <w:rPr>
          <w:rFonts w:eastAsia="楷体_GB2312"/>
          <w:bCs/>
          <w:sz w:val="32"/>
        </w:rPr>
        <w:t>）</w:t>
      </w:r>
      <w:r>
        <w:rPr>
          <w:rFonts w:ascii="Times New Roman" w:hAnsi="Times New Roman" w:eastAsia="楷体_GB2312" w:cs="Times New Roman"/>
          <w:bCs/>
          <w:color w:val="auto"/>
          <w:sz w:val="32"/>
        </w:rPr>
        <w:t>指标2：离子型全氮或富氮含能材料生成焓偏差</w:t>
      </w:r>
      <w:bookmarkEnd w:id="21"/>
      <w:bookmarkEnd w:id="22"/>
      <w:bookmarkStart w:id="43" w:name="_GoBack"/>
      <w:bookmarkEnd w:id="43"/>
    </w:p>
    <w:p>
      <w:pPr>
        <w:spacing w:line="500" w:lineRule="exact"/>
        <w:ind w:firstLine="560"/>
        <w:rPr>
          <w:sz w:val="28"/>
          <w:szCs w:val="28"/>
        </w:rPr>
      </w:pPr>
      <w:r>
        <w:rPr>
          <w:sz w:val="28"/>
          <w:szCs w:val="28"/>
        </w:rPr>
        <w:t>测试方法如图1所示</w:t>
      </w:r>
    </w:p>
    <w:p>
      <w:pPr>
        <w:spacing w:after="120"/>
        <w:ind w:firstLine="0" w:firstLineChars="0"/>
        <w:rPr>
          <w:color w:val="FF0000"/>
          <w:sz w:val="28"/>
          <w:szCs w:val="28"/>
        </w:rPr>
      </w:pPr>
      <w:r>
        <w:rPr>
          <w:color w:val="FF0000"/>
          <w:szCs w:val="28"/>
        </w:rPr>
        <w:drawing>
          <wp:inline distT="0" distB="0" distL="114300" distR="114300">
            <wp:extent cx="5567680" cy="2134870"/>
            <wp:effectExtent l="0" t="0" r="4445" b="8255"/>
            <wp:docPr id="22" name="图片 2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
                    <pic:cNvPicPr>
                      <a:picLocks noChangeAspect="1"/>
                    </pic:cNvPicPr>
                  </pic:nvPicPr>
                  <pic:blipFill>
                    <a:blip r:embed="rId16"/>
                    <a:stretch>
                      <a:fillRect/>
                    </a:stretch>
                  </pic:blipFill>
                  <pic:spPr>
                    <a:xfrm>
                      <a:off x="0" y="0"/>
                      <a:ext cx="5567680" cy="2134870"/>
                    </a:xfrm>
                    <a:prstGeom prst="rect">
                      <a:avLst/>
                    </a:prstGeom>
                  </pic:spPr>
                </pic:pic>
              </a:graphicData>
            </a:graphic>
          </wp:inline>
        </w:drawing>
      </w:r>
    </w:p>
    <w:p>
      <w:pPr>
        <w:keepNext/>
        <w:keepLines/>
        <w:spacing w:before="136" w:beforeLines="30" w:line="500" w:lineRule="exact"/>
        <w:ind w:firstLine="560"/>
        <w:outlineLvl w:val="2"/>
        <w:rPr>
          <w:rFonts w:eastAsia="CESI仿宋-GB2312"/>
          <w:sz w:val="28"/>
          <w:szCs w:val="32"/>
        </w:rPr>
      </w:pPr>
      <w:bookmarkStart w:id="23" w:name="_Toc148282782"/>
      <w:bookmarkStart w:id="24" w:name="_Toc29886"/>
      <w:bookmarkStart w:id="25" w:name="_Toc14175"/>
      <w:r>
        <w:rPr>
          <w:rFonts w:eastAsia="CESI仿宋-GB2312"/>
          <w:sz w:val="28"/>
          <w:szCs w:val="32"/>
        </w:rPr>
        <w:t>0.</w:t>
      </w:r>
      <w:r>
        <w:rPr>
          <w:rFonts w:hint="eastAsia" w:eastAsia="CESI仿宋-GB2312"/>
          <w:sz w:val="28"/>
          <w:szCs w:val="32"/>
        </w:rPr>
        <w:t xml:space="preserve"> </w:t>
      </w:r>
      <w:r>
        <w:rPr>
          <w:rFonts w:eastAsia="CESI仿宋-GB2312"/>
          <w:sz w:val="28"/>
          <w:szCs w:val="32"/>
        </w:rPr>
        <w:t>准备工作</w:t>
      </w:r>
      <w:bookmarkEnd w:id="23"/>
      <w:bookmarkEnd w:id="24"/>
      <w:bookmarkEnd w:id="25"/>
    </w:p>
    <w:p>
      <w:pPr>
        <w:ind w:firstLine="560"/>
        <w:rPr>
          <w:sz w:val="28"/>
        </w:rPr>
      </w:pPr>
      <w:bookmarkStart w:id="26" w:name="_Toc148282783"/>
      <w:r>
        <w:rPr>
          <w:rFonts w:hint="eastAsia"/>
          <w:sz w:val="28"/>
        </w:rPr>
        <w:t>将指标一测试过程中的预测的晶体结构文件拷贝至工作目录下。</w:t>
      </w:r>
    </w:p>
    <w:p>
      <w:pPr>
        <w:keepNext/>
        <w:keepLines/>
        <w:spacing w:before="136" w:beforeLines="30" w:line="500" w:lineRule="exact"/>
        <w:ind w:firstLine="560"/>
        <w:outlineLvl w:val="2"/>
        <w:rPr>
          <w:rFonts w:eastAsia="CESI仿宋-GB2312"/>
          <w:sz w:val="28"/>
          <w:szCs w:val="32"/>
        </w:rPr>
      </w:pPr>
      <w:bookmarkStart w:id="27" w:name="_Toc21287"/>
      <w:bookmarkStart w:id="28" w:name="_Toc15210"/>
      <w:r>
        <w:rPr>
          <w:rFonts w:eastAsia="CESI仿宋-GB2312"/>
          <w:sz w:val="28"/>
          <w:szCs w:val="32"/>
        </w:rPr>
        <w:t>1.</w:t>
      </w:r>
      <w:bookmarkEnd w:id="26"/>
      <w:r>
        <w:rPr>
          <w:rFonts w:hint="eastAsia"/>
          <w:sz w:val="28"/>
        </w:rPr>
        <w:t xml:space="preserve"> </w:t>
      </w:r>
      <w:r>
        <w:rPr>
          <w:rFonts w:hint="eastAsia" w:eastAsia="CESI仿宋-GB2312"/>
          <w:sz w:val="28"/>
          <w:szCs w:val="32"/>
        </w:rPr>
        <w:t>SMILES码转xyz文件</w:t>
      </w:r>
      <w:bookmarkEnd w:id="27"/>
      <w:bookmarkEnd w:id="28"/>
    </w:p>
    <w:p>
      <w:pPr>
        <w:ind w:firstLine="560"/>
        <w:rPr>
          <w:sz w:val="28"/>
        </w:rPr>
      </w:pPr>
      <w:r>
        <w:rPr>
          <w:rFonts w:hint="eastAsia"/>
          <w:sz w:val="28"/>
        </w:rPr>
        <w:t>从指标一测试中预测的晶体结构中重新提取构成分子基元。</w:t>
      </w:r>
      <w:r>
        <w:rPr>
          <w:sz w:val="28"/>
        </w:rPr>
        <w:t>test</w:t>
      </w:r>
      <w:r>
        <w:rPr>
          <w:rFonts w:hint="eastAsia"/>
          <w:sz w:val="28"/>
        </w:rPr>
        <w:t>1.xyz为</w:t>
      </w:r>
      <w:r>
        <w:rPr>
          <w:rFonts w:hint="eastAsia"/>
          <w:b/>
          <w:sz w:val="28"/>
        </w:rPr>
        <w:t>1a</w:t>
      </w:r>
      <w:r>
        <w:rPr>
          <w:rFonts w:hint="eastAsia"/>
          <w:sz w:val="28"/>
        </w:rPr>
        <w:t>的笛卡尔坐标。</w:t>
      </w:r>
      <w:r>
        <w:rPr>
          <w:sz w:val="28"/>
        </w:rPr>
        <w:t>test</w:t>
      </w:r>
      <w:r>
        <w:rPr>
          <w:rFonts w:hint="eastAsia"/>
          <w:sz w:val="28"/>
        </w:rPr>
        <w:t>2.xyz为</w:t>
      </w:r>
      <w:r>
        <w:rPr>
          <w:rFonts w:hint="eastAsia"/>
          <w:b/>
          <w:sz w:val="28"/>
        </w:rPr>
        <w:t>1c</w:t>
      </w:r>
      <w:r>
        <w:rPr>
          <w:rFonts w:hint="eastAsia"/>
          <w:sz w:val="28"/>
        </w:rPr>
        <w:t>的笛卡尔坐标。</w:t>
      </w:r>
      <w:r>
        <w:rPr>
          <w:sz w:val="28"/>
        </w:rPr>
        <w:t>test</w:t>
      </w:r>
      <w:r>
        <w:rPr>
          <w:rFonts w:hint="eastAsia"/>
          <w:sz w:val="28"/>
        </w:rPr>
        <w:t>1.xyz和</w:t>
      </w:r>
      <w:r>
        <w:rPr>
          <w:sz w:val="28"/>
        </w:rPr>
        <w:t>test</w:t>
      </w:r>
      <w:r>
        <w:rPr>
          <w:rFonts w:hint="eastAsia"/>
          <w:sz w:val="28"/>
        </w:rPr>
        <w:t>2.xyz文件，</w:t>
      </w:r>
      <w:r>
        <w:rPr>
          <w:sz w:val="28"/>
        </w:rPr>
        <w:t>具体如下：</w:t>
      </w:r>
    </w:p>
    <w:p>
      <w:pPr>
        <w:rPr>
          <w:sz w:val="28"/>
        </w:rPr>
      </w:pPr>
      <w:r>
        <w:drawing>
          <wp:inline distT="0" distB="0" distL="0" distR="0">
            <wp:extent cx="4210050" cy="3638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stretch>
                      <a:fillRect/>
                    </a:stretch>
                  </pic:blipFill>
                  <pic:spPr>
                    <a:xfrm>
                      <a:off x="0" y="0"/>
                      <a:ext cx="4210050" cy="3638550"/>
                    </a:xfrm>
                    <a:prstGeom prst="rect">
                      <a:avLst/>
                    </a:prstGeom>
                  </pic:spPr>
                </pic:pic>
              </a:graphicData>
            </a:graphic>
          </wp:inline>
        </w:drawing>
      </w:r>
    </w:p>
    <w:p>
      <w:pPr>
        <w:keepNext/>
        <w:keepLines/>
        <w:spacing w:before="136" w:beforeLines="30" w:line="500" w:lineRule="exact"/>
        <w:ind w:firstLine="560"/>
        <w:outlineLvl w:val="2"/>
        <w:rPr>
          <w:rFonts w:eastAsia="CESI仿宋-GB2312"/>
          <w:sz w:val="28"/>
          <w:szCs w:val="32"/>
        </w:rPr>
      </w:pPr>
      <w:bookmarkStart w:id="29" w:name="_Toc27453"/>
      <w:bookmarkStart w:id="30" w:name="_Toc16158"/>
      <w:bookmarkStart w:id="31" w:name="_Toc148282784"/>
      <w:r>
        <w:rPr>
          <w:rFonts w:eastAsia="CESI仿宋-GB2312"/>
          <w:sz w:val="28"/>
          <w:szCs w:val="32"/>
        </w:rPr>
        <w:t>2</w:t>
      </w:r>
      <w:r>
        <w:rPr>
          <w:rFonts w:hint="eastAsia" w:eastAsia="CESI仿宋-GB2312"/>
          <w:sz w:val="28"/>
          <w:szCs w:val="32"/>
        </w:rPr>
        <w:t>. 离子绝对焓</w:t>
      </w:r>
      <w:r>
        <w:rPr>
          <w:rFonts w:eastAsia="CESI仿宋-GB2312"/>
          <w:sz w:val="28"/>
          <w:szCs w:val="32"/>
        </w:rPr>
        <w:t>值计算</w:t>
      </w:r>
      <w:bookmarkEnd w:id="29"/>
      <w:bookmarkEnd w:id="30"/>
      <w:bookmarkEnd w:id="31"/>
    </w:p>
    <w:p>
      <w:pPr>
        <w:ind w:firstLine="560"/>
        <w:rPr>
          <w:sz w:val="28"/>
        </w:rPr>
      </w:pPr>
      <w:r>
        <w:rPr>
          <w:rFonts w:hint="eastAsia"/>
          <w:sz w:val="28"/>
        </w:rPr>
        <w:t>将</w:t>
      </w:r>
      <w:r>
        <w:rPr>
          <w:sz w:val="28"/>
        </w:rPr>
        <w:t>test</w:t>
      </w:r>
      <w:r>
        <w:rPr>
          <w:rFonts w:hint="eastAsia"/>
          <w:sz w:val="28"/>
        </w:rPr>
        <w:t>1.xyz和</w:t>
      </w:r>
      <w:r>
        <w:rPr>
          <w:sz w:val="28"/>
        </w:rPr>
        <w:t>test</w:t>
      </w:r>
      <w:r>
        <w:rPr>
          <w:rFonts w:hint="eastAsia"/>
          <w:sz w:val="28"/>
        </w:rPr>
        <w:t>2.xyz中的坐标复制到Gaussian软件的G4计算模块中，保存为gjf格式输入文件</w:t>
      </w:r>
      <w:r>
        <w:rPr>
          <w:sz w:val="28"/>
        </w:rPr>
        <w:t>，内容如下：</w:t>
      </w:r>
    </w:p>
    <w:p>
      <w:pPr>
        <w:ind w:firstLine="0" w:firstLineChars="0"/>
      </w:pPr>
      <w:r>
        <w:drawing>
          <wp:inline distT="0" distB="0" distL="0" distR="0">
            <wp:extent cx="5399405" cy="185737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400000" cy="1857600"/>
                    </a:xfrm>
                    <a:prstGeom prst="rect">
                      <a:avLst/>
                    </a:prstGeom>
                  </pic:spPr>
                </pic:pic>
              </a:graphicData>
            </a:graphic>
          </wp:inline>
        </w:drawing>
      </w:r>
    </w:p>
    <w:p>
      <w:pPr>
        <w:ind w:firstLine="560"/>
        <w:rPr>
          <w:sz w:val="28"/>
        </w:rPr>
      </w:pPr>
      <w:r>
        <w:rPr>
          <w:sz w:val="28"/>
        </w:rPr>
        <w:t>test</w:t>
      </w:r>
      <w:r>
        <w:rPr>
          <w:rFonts w:hint="eastAsia"/>
          <w:sz w:val="28"/>
        </w:rPr>
        <w:t>1.gjf和</w:t>
      </w:r>
      <w:r>
        <w:rPr>
          <w:sz w:val="28"/>
        </w:rPr>
        <w:t>test</w:t>
      </w:r>
      <w:r>
        <w:rPr>
          <w:rFonts w:hint="eastAsia"/>
          <w:sz w:val="28"/>
        </w:rPr>
        <w:t>2.gjf分别为</w:t>
      </w:r>
      <w:r>
        <w:rPr>
          <w:rFonts w:hint="eastAsia"/>
          <w:b/>
          <w:sz w:val="28"/>
        </w:rPr>
        <w:t>1a</w:t>
      </w:r>
      <w:r>
        <w:rPr>
          <w:rFonts w:hint="eastAsia"/>
          <w:sz w:val="28"/>
        </w:rPr>
        <w:t>和</w:t>
      </w:r>
      <w:r>
        <w:rPr>
          <w:rFonts w:hint="eastAsia"/>
          <w:b/>
          <w:sz w:val="28"/>
        </w:rPr>
        <w:t>1c</w:t>
      </w:r>
      <w:r>
        <w:rPr>
          <w:rFonts w:hint="eastAsia"/>
          <w:sz w:val="28"/>
        </w:rPr>
        <w:t>的G4方法的计算文件。</w:t>
      </w:r>
      <w:r>
        <w:rPr>
          <w:sz w:val="28"/>
        </w:rPr>
        <w:t>test</w:t>
      </w:r>
      <w:r>
        <w:rPr>
          <w:rFonts w:hint="eastAsia"/>
          <w:sz w:val="28"/>
        </w:rPr>
        <w:t>1.gjf和</w:t>
      </w:r>
      <w:r>
        <w:rPr>
          <w:sz w:val="28"/>
        </w:rPr>
        <w:t>test</w:t>
      </w:r>
      <w:r>
        <w:rPr>
          <w:rFonts w:hint="eastAsia"/>
          <w:sz w:val="28"/>
        </w:rPr>
        <w:t>2.gjf中均设置占用32核心和64GB内存的计算资源。</w:t>
      </w:r>
      <w:r>
        <w:rPr>
          <w:sz w:val="28"/>
        </w:rPr>
        <w:t>test</w:t>
      </w:r>
      <w:r>
        <w:rPr>
          <w:rFonts w:hint="eastAsia"/>
          <w:sz w:val="28"/>
        </w:rPr>
        <w:t>1.gjf中设置</w:t>
      </w:r>
      <w:r>
        <w:rPr>
          <w:rFonts w:hint="eastAsia"/>
          <w:b/>
          <w:sz w:val="28"/>
        </w:rPr>
        <w:t>1a</w:t>
      </w:r>
      <w:r>
        <w:rPr>
          <w:rFonts w:hint="eastAsia"/>
          <w:sz w:val="28"/>
        </w:rPr>
        <w:t>的电荷为-1和自旋多重度为1。</w:t>
      </w:r>
      <w:r>
        <w:rPr>
          <w:sz w:val="28"/>
        </w:rPr>
        <w:t>test</w:t>
      </w:r>
      <w:r>
        <w:rPr>
          <w:rFonts w:hint="eastAsia"/>
          <w:sz w:val="28"/>
        </w:rPr>
        <w:t>2.gjf中设置</w:t>
      </w:r>
      <w:r>
        <w:rPr>
          <w:rFonts w:hint="eastAsia"/>
          <w:b/>
          <w:sz w:val="28"/>
        </w:rPr>
        <w:t>1c</w:t>
      </w:r>
      <w:r>
        <w:rPr>
          <w:rFonts w:hint="eastAsia"/>
          <w:sz w:val="28"/>
        </w:rPr>
        <w:t>的电荷为1和自旋多重度为1。将</w:t>
      </w:r>
      <w:r>
        <w:rPr>
          <w:sz w:val="28"/>
        </w:rPr>
        <w:t>test</w:t>
      </w:r>
      <w:r>
        <w:rPr>
          <w:rFonts w:hint="eastAsia"/>
          <w:sz w:val="28"/>
        </w:rPr>
        <w:t>1.gjf和</w:t>
      </w:r>
      <w:r>
        <w:rPr>
          <w:sz w:val="28"/>
        </w:rPr>
        <w:t>test</w:t>
      </w:r>
      <w:r>
        <w:rPr>
          <w:rFonts w:hint="eastAsia"/>
          <w:sz w:val="28"/>
        </w:rPr>
        <w:t>2.gjf分别上传至Gridview的</w:t>
      </w:r>
      <w:r>
        <w:rPr>
          <w:sz w:val="28"/>
        </w:rPr>
        <w:t>Gaussian Portal</w:t>
      </w:r>
      <w:r>
        <w:rPr>
          <w:rFonts w:hint="eastAsia"/>
          <w:sz w:val="28"/>
        </w:rPr>
        <w:t>中进行作业调度和计算，界面</w:t>
      </w:r>
      <w:r>
        <w:rPr>
          <w:sz w:val="28"/>
        </w:rPr>
        <w:t>如下：</w:t>
      </w:r>
    </w:p>
    <w:p>
      <w:pPr>
        <w:ind w:firstLine="0" w:firstLineChars="0"/>
        <w:rPr>
          <w:sz w:val="22"/>
          <w:szCs w:val="22"/>
        </w:rPr>
      </w:pPr>
      <w:r>
        <w:drawing>
          <wp:inline distT="0" distB="0" distL="0" distR="0">
            <wp:extent cx="5399405" cy="3953510"/>
            <wp:effectExtent l="0" t="0" r="127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00000" cy="3953750"/>
                    </a:xfrm>
                    <a:prstGeom prst="rect">
                      <a:avLst/>
                    </a:prstGeom>
                  </pic:spPr>
                </pic:pic>
              </a:graphicData>
            </a:graphic>
          </wp:inline>
        </w:drawing>
      </w:r>
    </w:p>
    <w:p>
      <w:pPr>
        <w:ind w:firstLine="560"/>
        <w:rPr>
          <w:sz w:val="28"/>
          <w:szCs w:val="28"/>
        </w:rPr>
      </w:pPr>
      <w:r>
        <w:rPr>
          <w:rFonts w:hint="eastAsia"/>
          <w:sz w:val="28"/>
          <w:szCs w:val="28"/>
        </w:rPr>
        <w:t>G4是一种混合计算方法。在</w:t>
      </w:r>
      <w:r>
        <w:rPr>
          <w:sz w:val="28"/>
          <w:szCs w:val="28"/>
        </w:rPr>
        <w:t>B3LYP/GTBas3水平下进行结构优化和振动频率计算</w:t>
      </w:r>
      <w:r>
        <w:rPr>
          <w:rFonts w:hint="eastAsia"/>
          <w:sz w:val="28"/>
          <w:szCs w:val="28"/>
        </w:rPr>
        <w:t>，获得</w:t>
      </w:r>
      <w:r>
        <w:rPr>
          <w:sz w:val="28"/>
          <w:szCs w:val="28"/>
        </w:rPr>
        <w:t>振动能E</w:t>
      </w:r>
      <w:r>
        <w:rPr>
          <w:sz w:val="28"/>
          <w:szCs w:val="28"/>
          <w:vertAlign w:val="subscript"/>
        </w:rPr>
        <w:t>vib</w:t>
      </w:r>
      <w:r>
        <w:rPr>
          <w:sz w:val="28"/>
          <w:szCs w:val="28"/>
        </w:rPr>
        <w:t>、平动能E</w:t>
      </w:r>
      <w:r>
        <w:rPr>
          <w:sz w:val="28"/>
          <w:szCs w:val="28"/>
          <w:vertAlign w:val="subscript"/>
        </w:rPr>
        <w:t>trans</w:t>
      </w:r>
      <w:r>
        <w:rPr>
          <w:sz w:val="28"/>
          <w:szCs w:val="28"/>
        </w:rPr>
        <w:t>和转动能E</w:t>
      </w:r>
      <w:r>
        <w:rPr>
          <w:sz w:val="28"/>
          <w:szCs w:val="28"/>
          <w:vertAlign w:val="subscript"/>
        </w:rPr>
        <w:t>rot</w:t>
      </w:r>
      <w:r>
        <w:rPr>
          <w:rFonts w:hint="eastAsia"/>
          <w:sz w:val="28"/>
          <w:szCs w:val="28"/>
        </w:rPr>
        <w:t>，再经过一系列基组外推</w:t>
      </w:r>
      <w:r>
        <w:rPr>
          <w:sz w:val="28"/>
          <w:szCs w:val="28"/>
        </w:rPr>
        <w:t>获得</w:t>
      </w:r>
      <w:r>
        <w:rPr>
          <w:rFonts w:hint="eastAsia"/>
          <w:sz w:val="28"/>
          <w:szCs w:val="28"/>
        </w:rPr>
        <w:t>修正后</w:t>
      </w:r>
      <w:r>
        <w:rPr>
          <w:sz w:val="28"/>
          <w:szCs w:val="28"/>
        </w:rPr>
        <w:t>包含核间排斥势</w:t>
      </w:r>
      <w:r>
        <w:rPr>
          <w:rFonts w:hint="eastAsia"/>
          <w:sz w:val="28"/>
          <w:szCs w:val="28"/>
        </w:rPr>
        <w:t>的</w:t>
      </w:r>
      <w:r>
        <w:rPr>
          <w:sz w:val="28"/>
          <w:szCs w:val="28"/>
        </w:rPr>
        <w:t>电子总能E</w:t>
      </w:r>
      <w:r>
        <w:rPr>
          <w:sz w:val="28"/>
          <w:szCs w:val="28"/>
          <w:vertAlign w:val="subscript"/>
        </w:rPr>
        <w:t>total</w:t>
      </w:r>
      <w:r>
        <w:rPr>
          <w:rFonts w:hint="eastAsia"/>
          <w:sz w:val="28"/>
          <w:szCs w:val="28"/>
        </w:rPr>
        <w:t>，</w:t>
      </w:r>
      <w:r>
        <w:rPr>
          <w:sz w:val="28"/>
          <w:szCs w:val="28"/>
        </w:rPr>
        <w:t>体系内能</w:t>
      </w:r>
      <w:r>
        <w:rPr>
          <w:i/>
          <w:sz w:val="28"/>
          <w:szCs w:val="28"/>
        </w:rPr>
        <w:t>U</w:t>
      </w:r>
      <w:r>
        <w:rPr>
          <w:sz w:val="28"/>
          <w:szCs w:val="28"/>
        </w:rPr>
        <w:t>由以下四部分组成：</w:t>
      </w:r>
    </w:p>
    <w:p>
      <w:pPr>
        <w:ind w:firstLine="560"/>
        <w:jc w:val="center"/>
        <w:rPr>
          <w:sz w:val="28"/>
          <w:szCs w:val="28"/>
          <w:vertAlign w:val="subscript"/>
        </w:rPr>
      </w:pPr>
      <m:oMathPara>
        <m:oMath>
          <m:r>
            <m:rPr/>
            <w:rPr>
              <w:rFonts w:ascii="Cambria Math" w:hAnsi="Cambria Math"/>
              <w:sz w:val="28"/>
              <w:szCs w:val="28"/>
              <w:vertAlign w:val="subscript"/>
            </w:rPr>
            <m:t xml:space="preserve">                                        U=</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total</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vib</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trans</m:t>
              </m:r>
              <m:ctrlPr>
                <w:rPr>
                  <w:rFonts w:ascii="Cambria Math" w:hAnsi="Cambria Math"/>
                  <w:i/>
                  <w:sz w:val="28"/>
                  <w:szCs w:val="28"/>
                  <w:vertAlign w:val="subscript"/>
                </w:rPr>
              </m:ctrlPr>
            </m:sub>
          </m:sSub>
          <m:r>
            <m:rPr/>
            <w:rPr>
              <w:rFonts w:ascii="Cambria Math" w:hAnsi="Cambria Math"/>
              <w:sz w:val="28"/>
              <w:szCs w:val="28"/>
              <w:vertAlign w:val="subscript"/>
            </w:rPr>
            <m:t>+</m:t>
          </m:r>
          <m:sSub>
            <m:sSubPr>
              <m:ctrlPr>
                <w:rPr>
                  <w:rFonts w:ascii="Cambria Math" w:hAnsi="Cambria Math"/>
                  <w:i/>
                  <w:sz w:val="28"/>
                  <w:szCs w:val="28"/>
                  <w:vertAlign w:val="subscript"/>
                </w:rPr>
              </m:ctrlPr>
            </m:sSubPr>
            <m:e>
              <m:r>
                <m:rPr/>
                <w:rPr>
                  <w:rFonts w:ascii="Cambria Math" w:hAnsi="Cambria Math"/>
                  <w:sz w:val="28"/>
                  <w:szCs w:val="28"/>
                  <w:vertAlign w:val="subscript"/>
                </w:rPr>
                <m:t>E</m:t>
              </m:r>
              <m:ctrlPr>
                <w:rPr>
                  <w:rFonts w:ascii="Cambria Math" w:hAnsi="Cambria Math"/>
                  <w:i/>
                  <w:sz w:val="28"/>
                  <w:szCs w:val="28"/>
                  <w:vertAlign w:val="subscript"/>
                </w:rPr>
              </m:ctrlPr>
            </m:e>
            <m:sub>
              <m:r>
                <m:rPr/>
                <w:rPr>
                  <w:rFonts w:ascii="Cambria Math" w:hAnsi="Cambria Math"/>
                  <w:sz w:val="28"/>
                  <w:szCs w:val="28"/>
                  <w:vertAlign w:val="subscript"/>
                </w:rPr>
                <m:t>rot</m:t>
              </m:r>
              <m:ctrlPr>
                <w:rPr>
                  <w:rFonts w:ascii="Cambria Math" w:hAnsi="Cambria Math"/>
                  <w:i/>
                  <w:sz w:val="28"/>
                  <w:szCs w:val="28"/>
                  <w:vertAlign w:val="subscript"/>
                </w:rPr>
              </m:ctrlPr>
            </m:sub>
          </m:sSub>
          <m:r>
            <m:rPr/>
            <w:rPr>
              <w:rFonts w:ascii="Cambria Math" w:hAnsi="Cambria Math"/>
              <w:sz w:val="28"/>
              <w:szCs w:val="28"/>
              <w:vertAlign w:val="subscript"/>
            </w:rPr>
            <m:t xml:space="preserve">                              </m:t>
          </m:r>
          <m:d>
            <m:dPr>
              <m:ctrlPr>
                <w:rPr>
                  <w:rFonts w:ascii="Cambria Math" w:hAnsi="Cambria Math"/>
                  <w:i/>
                  <w:sz w:val="28"/>
                  <w:szCs w:val="28"/>
                  <w:vertAlign w:val="subscript"/>
                </w:rPr>
              </m:ctrlPr>
            </m:dPr>
            <m:e>
              <m:r>
                <m:rPr/>
                <w:rPr>
                  <w:rFonts w:ascii="Cambria Math" w:hAnsi="Cambria Math"/>
                  <w:sz w:val="28"/>
                  <w:szCs w:val="28"/>
                  <w:vertAlign w:val="subscript"/>
                </w:rPr>
                <m:t>2</m:t>
              </m:r>
              <m:ctrlPr>
                <w:rPr>
                  <w:rFonts w:ascii="Cambria Math" w:hAnsi="Cambria Math"/>
                  <w:i/>
                  <w:sz w:val="28"/>
                  <w:szCs w:val="28"/>
                  <w:vertAlign w:val="subscript"/>
                </w:rPr>
              </m:ctrlPr>
            </m:e>
          </m:d>
        </m:oMath>
      </m:oMathPara>
    </w:p>
    <w:p>
      <w:pPr>
        <w:ind w:firstLine="560"/>
        <w:rPr>
          <w:sz w:val="28"/>
          <w:szCs w:val="28"/>
        </w:rPr>
      </w:pPr>
      <w:r>
        <w:rPr>
          <w:sz w:val="28"/>
          <w:szCs w:val="28"/>
        </w:rPr>
        <w:t>体系内能</w:t>
      </w:r>
      <w:r>
        <w:rPr>
          <w:i/>
          <w:sz w:val="28"/>
          <w:szCs w:val="28"/>
        </w:rPr>
        <w:t>U</w:t>
      </w:r>
      <w:r>
        <w:rPr>
          <w:sz w:val="28"/>
          <w:szCs w:val="28"/>
        </w:rPr>
        <w:t>与焓</w:t>
      </w:r>
      <w:r>
        <w:rPr>
          <w:i/>
          <w:sz w:val="28"/>
          <w:szCs w:val="28"/>
        </w:rPr>
        <w:t>H</w:t>
      </w:r>
      <w:r>
        <w:rPr>
          <w:sz w:val="28"/>
          <w:szCs w:val="28"/>
        </w:rPr>
        <w:t>之间的关系为：</w:t>
      </w:r>
    </w:p>
    <w:p>
      <w:pPr>
        <w:ind w:firstLine="560"/>
        <w:jc w:val="center"/>
        <w:rPr>
          <w:sz w:val="28"/>
          <w:szCs w:val="28"/>
          <w:vertAlign w:val="subscript"/>
        </w:rPr>
      </w:pPr>
      <m:oMathPara>
        <m:oMath>
          <m:r>
            <m:rPr/>
            <w:rPr>
              <w:rFonts w:ascii="Cambria Math" w:hAnsi="Cambria Math"/>
              <w:sz w:val="28"/>
              <w:szCs w:val="28"/>
              <w:vertAlign w:val="subscript"/>
            </w:rPr>
            <m:t xml:space="preserve">                                                         H=U+</m:t>
          </m:r>
          <m:sSub>
            <m:sSubPr>
              <m:ctrlPr>
                <w:rPr>
                  <w:rFonts w:ascii="Cambria Math" w:hAnsi="Cambria Math"/>
                  <w:i/>
                  <w:sz w:val="28"/>
                  <w:szCs w:val="28"/>
                  <w:vertAlign w:val="subscript"/>
                </w:rPr>
              </m:ctrlPr>
            </m:sSubPr>
            <m:e>
              <m:r>
                <m:rPr/>
                <w:rPr>
                  <w:rFonts w:ascii="Cambria Math" w:hAnsi="Cambria Math"/>
                  <w:sz w:val="28"/>
                  <w:szCs w:val="28"/>
                  <w:vertAlign w:val="subscript"/>
                </w:rPr>
                <m:t>k</m:t>
              </m:r>
              <m:ctrlPr>
                <w:rPr>
                  <w:rFonts w:ascii="Cambria Math" w:hAnsi="Cambria Math"/>
                  <w:i/>
                  <w:sz w:val="28"/>
                  <w:szCs w:val="28"/>
                  <w:vertAlign w:val="subscript"/>
                </w:rPr>
              </m:ctrlPr>
            </m:e>
            <m:sub>
              <m:r>
                <m:rPr/>
                <w:rPr>
                  <w:rFonts w:ascii="Cambria Math" w:hAnsi="Cambria Math"/>
                  <w:sz w:val="28"/>
                  <w:szCs w:val="28"/>
                  <w:vertAlign w:val="subscript"/>
                </w:rPr>
                <m:t>b</m:t>
              </m:r>
              <m:ctrlPr>
                <w:rPr>
                  <w:rFonts w:ascii="Cambria Math" w:hAnsi="Cambria Math"/>
                  <w:i/>
                  <w:sz w:val="28"/>
                  <w:szCs w:val="28"/>
                  <w:vertAlign w:val="subscript"/>
                </w:rPr>
              </m:ctrlPr>
            </m:sub>
          </m:sSub>
          <m:r>
            <m:rPr/>
            <w:rPr>
              <w:rFonts w:ascii="Cambria Math" w:hAnsi="Cambria Math"/>
              <w:sz w:val="28"/>
              <w:szCs w:val="28"/>
              <w:vertAlign w:val="subscript"/>
            </w:rPr>
            <m:t xml:space="preserve">T                                                   </m:t>
          </m:r>
          <m:d>
            <m:dPr>
              <m:ctrlPr>
                <w:rPr>
                  <w:rFonts w:ascii="Cambria Math" w:hAnsi="Cambria Math"/>
                  <w:i/>
                  <w:sz w:val="28"/>
                  <w:szCs w:val="28"/>
                  <w:vertAlign w:val="subscript"/>
                </w:rPr>
              </m:ctrlPr>
            </m:dPr>
            <m:e>
              <m:r>
                <m:rPr/>
                <w:rPr>
                  <w:rFonts w:ascii="Cambria Math" w:hAnsi="Cambria Math"/>
                  <w:sz w:val="28"/>
                  <w:szCs w:val="28"/>
                  <w:vertAlign w:val="subscript"/>
                </w:rPr>
                <m:t>3</m:t>
              </m:r>
              <m:ctrlPr>
                <w:rPr>
                  <w:rFonts w:ascii="Cambria Math" w:hAnsi="Cambria Math"/>
                  <w:i/>
                  <w:sz w:val="28"/>
                  <w:szCs w:val="28"/>
                  <w:vertAlign w:val="subscript"/>
                </w:rPr>
              </m:ctrlPr>
            </m:e>
          </m:d>
        </m:oMath>
      </m:oMathPara>
    </w:p>
    <w:p>
      <w:pPr>
        <w:ind w:firstLine="560"/>
        <w:rPr>
          <w:sz w:val="28"/>
          <w:szCs w:val="28"/>
        </w:rPr>
      </w:pPr>
      <w:r>
        <w:rPr>
          <w:sz w:val="28"/>
          <w:szCs w:val="28"/>
        </w:rPr>
        <w:t>其为</w:t>
      </w:r>
      <w:r>
        <w:rPr>
          <w:i/>
          <w:sz w:val="28"/>
          <w:szCs w:val="28"/>
        </w:rPr>
        <w:t>k</w:t>
      </w:r>
      <w:r>
        <w:rPr>
          <w:sz w:val="28"/>
          <w:szCs w:val="28"/>
          <w:vertAlign w:val="subscript"/>
        </w:rPr>
        <w:t>B</w:t>
      </w:r>
      <w:r>
        <w:rPr>
          <w:i/>
          <w:sz w:val="28"/>
          <w:szCs w:val="28"/>
        </w:rPr>
        <w:t>T</w:t>
      </w:r>
      <w:r>
        <w:rPr>
          <w:sz w:val="28"/>
          <w:szCs w:val="28"/>
        </w:rPr>
        <w:t>（</w:t>
      </w:r>
      <w:r>
        <w:rPr>
          <w:i/>
          <w:sz w:val="28"/>
          <w:szCs w:val="28"/>
        </w:rPr>
        <w:t>k</w:t>
      </w:r>
      <w:r>
        <w:rPr>
          <w:sz w:val="28"/>
          <w:szCs w:val="28"/>
          <w:vertAlign w:val="subscript"/>
        </w:rPr>
        <w:t>B</w:t>
      </w:r>
      <w:r>
        <w:rPr>
          <w:sz w:val="28"/>
          <w:szCs w:val="28"/>
        </w:rPr>
        <w:t>为玻尔兹曼常数，</w:t>
      </w:r>
      <w:r>
        <w:rPr>
          <w:i/>
          <w:sz w:val="28"/>
          <w:szCs w:val="28"/>
        </w:rPr>
        <w:t>T</w:t>
      </w:r>
      <w:r>
        <w:rPr>
          <w:sz w:val="28"/>
          <w:szCs w:val="28"/>
        </w:rPr>
        <w:t>为开尔文温度取值298.15 K）。</w:t>
      </w:r>
      <w:r>
        <w:rPr>
          <w:rFonts w:hint="eastAsia"/>
          <w:sz w:val="28"/>
          <w:szCs w:val="28"/>
        </w:rPr>
        <w:t>实际操作提取Gaussian软件的log输出文件中“</w:t>
      </w:r>
      <w:r>
        <w:rPr>
          <w:sz w:val="28"/>
          <w:szCs w:val="28"/>
        </w:rPr>
        <w:t>G4 Enthalpy=</w:t>
      </w:r>
      <w:r>
        <w:rPr>
          <w:rFonts w:hint="eastAsia"/>
          <w:sz w:val="28"/>
          <w:szCs w:val="28"/>
        </w:rPr>
        <w:t>”后的数值（单位为</w:t>
      </w:r>
      <w:r>
        <w:rPr>
          <w:sz w:val="28"/>
          <w:szCs w:val="28"/>
        </w:rPr>
        <w:t>Hartree</w:t>
      </w:r>
      <w:r>
        <w:rPr>
          <w:rFonts w:hint="eastAsia"/>
          <w:sz w:val="28"/>
          <w:szCs w:val="28"/>
        </w:rPr>
        <w:t>，kcal</w:t>
      </w:r>
      <w:r>
        <w:rPr>
          <w:sz w:val="28"/>
          <w:szCs w:val="28"/>
        </w:rPr>
        <w:t>/</w:t>
      </w:r>
      <w:r>
        <w:rPr>
          <w:rFonts w:hint="eastAsia"/>
          <w:sz w:val="28"/>
          <w:szCs w:val="28"/>
        </w:rPr>
        <w:t>mol的转换因子为627.51）。</w:t>
      </w:r>
      <w:r>
        <w:rPr>
          <w:sz w:val="28"/>
          <w:szCs w:val="28"/>
        </w:rPr>
        <w:t>test</w:t>
      </w:r>
      <w:r>
        <w:rPr>
          <w:rFonts w:hint="eastAsia"/>
          <w:sz w:val="28"/>
          <w:szCs w:val="28"/>
        </w:rPr>
        <w:t>1.log提取的数值为</w:t>
      </w:r>
      <w:r>
        <w:rPr>
          <w:sz w:val="28"/>
          <w:szCs w:val="28"/>
        </w:rPr>
        <w:t>-273.664407</w:t>
      </w:r>
      <w:r>
        <w:rPr>
          <w:rFonts w:hint="eastAsia"/>
          <w:sz w:val="28"/>
          <w:szCs w:val="28"/>
        </w:rPr>
        <w:t>。</w:t>
      </w:r>
      <w:r>
        <w:rPr>
          <w:sz w:val="28"/>
          <w:szCs w:val="28"/>
        </w:rPr>
        <w:t>test</w:t>
      </w:r>
      <w:r>
        <w:rPr>
          <w:rFonts w:hint="eastAsia"/>
          <w:sz w:val="28"/>
          <w:szCs w:val="28"/>
        </w:rPr>
        <w:t>2.log提取的数值为</w:t>
      </w:r>
      <w:r>
        <w:rPr>
          <w:sz w:val="28"/>
          <w:szCs w:val="28"/>
        </w:rPr>
        <w:t>-112.120023</w:t>
      </w:r>
      <w:r>
        <w:rPr>
          <w:rFonts w:hint="eastAsia"/>
          <w:sz w:val="28"/>
          <w:szCs w:val="28"/>
        </w:rPr>
        <w:t>。</w:t>
      </w:r>
    </w:p>
    <w:p>
      <w:pPr>
        <w:ind w:firstLine="560"/>
        <w:rPr>
          <w:sz w:val="28"/>
          <w:szCs w:val="28"/>
        </w:rPr>
      </w:pPr>
    </w:p>
    <w:p>
      <w:pPr>
        <w:keepNext/>
        <w:keepLines/>
        <w:spacing w:before="136" w:beforeLines="30" w:line="500" w:lineRule="exact"/>
        <w:ind w:firstLine="560"/>
        <w:outlineLvl w:val="2"/>
        <w:rPr>
          <w:rFonts w:eastAsia="CESI仿宋-GB2312"/>
          <w:sz w:val="28"/>
          <w:szCs w:val="32"/>
        </w:rPr>
      </w:pPr>
      <w:bookmarkStart w:id="32" w:name="_Toc148282785"/>
      <w:bookmarkStart w:id="33" w:name="_Toc17694"/>
      <w:bookmarkStart w:id="34" w:name="_Toc6663"/>
      <w:r>
        <w:rPr>
          <w:rFonts w:eastAsia="CESI仿宋-GB2312"/>
          <w:sz w:val="28"/>
          <w:szCs w:val="32"/>
        </w:rPr>
        <w:t>3.</w:t>
      </w:r>
      <w:bookmarkEnd w:id="32"/>
      <w:r>
        <w:rPr>
          <w:rFonts w:hint="eastAsia" w:eastAsia="CESI仿宋-GB2312"/>
          <w:sz w:val="28"/>
          <w:szCs w:val="32"/>
        </w:rPr>
        <w:t>气态生成焓计算</w:t>
      </w:r>
      <w:bookmarkEnd w:id="33"/>
      <w:bookmarkEnd w:id="34"/>
    </w:p>
    <w:p>
      <w:pPr>
        <w:ind w:firstLine="562"/>
        <w:rPr>
          <w:sz w:val="28"/>
        </w:rPr>
      </w:pPr>
      <w:r>
        <w:rPr>
          <w:rFonts w:hint="eastAsia"/>
          <w:b/>
          <w:sz w:val="28"/>
        </w:rPr>
        <w:t>1a</w:t>
      </w:r>
      <w:r>
        <w:rPr>
          <w:rFonts w:hint="eastAsia"/>
          <w:sz w:val="28"/>
        </w:rPr>
        <w:t>和</w:t>
      </w:r>
      <w:r>
        <w:rPr>
          <w:rFonts w:hint="eastAsia"/>
          <w:b/>
          <w:sz w:val="28"/>
        </w:rPr>
        <w:t>1c</w:t>
      </w:r>
      <w:r>
        <w:rPr>
          <w:rFonts w:hint="eastAsia"/>
          <w:sz w:val="28"/>
        </w:rPr>
        <w:t>组成的盐分子式为H</w:t>
      </w:r>
      <w:r>
        <w:rPr>
          <w:rFonts w:hint="eastAsia"/>
          <w:sz w:val="28"/>
          <w:vertAlign w:val="subscript"/>
        </w:rPr>
        <w:t>5</w:t>
      </w:r>
      <w:r>
        <w:rPr>
          <w:rFonts w:hint="eastAsia"/>
          <w:sz w:val="28"/>
        </w:rPr>
        <w:t>N</w:t>
      </w:r>
      <w:r>
        <w:rPr>
          <w:rFonts w:hint="eastAsia"/>
          <w:sz w:val="28"/>
          <w:vertAlign w:val="subscript"/>
        </w:rPr>
        <w:t>7</w:t>
      </w:r>
      <w:r>
        <w:rPr>
          <w:rFonts w:hint="eastAsia"/>
          <w:sz w:val="28"/>
        </w:rPr>
        <w:t>，原子化反应方程式为：</w:t>
      </w:r>
    </w:p>
    <w:p>
      <w:pPr>
        <w:ind w:firstLine="560"/>
        <w:jc w:val="center"/>
        <w:rPr>
          <w:sz w:val="28"/>
          <w:szCs w:val="28"/>
          <w:vertAlign w:val="subscript"/>
        </w:rPr>
      </w:pPr>
      <m:oMathPara>
        <m:oMath>
          <m:r>
            <m:rPr/>
            <w:rPr>
              <w:rFonts w:ascii="Cambria Math" w:hAnsi="Cambria Math"/>
              <w:sz w:val="28"/>
              <w:szCs w:val="28"/>
              <w:vertAlign w:val="subscript"/>
            </w:rPr>
            <m:t xml:space="preserve">                                                   </m:t>
          </m:r>
          <m:sSub>
            <m:sSubPr>
              <m:ctrlPr>
                <w:rPr>
                  <w:rFonts w:ascii="Cambria Math" w:hAnsi="Cambria Math"/>
                  <w:i/>
                  <w:sz w:val="28"/>
                  <w:szCs w:val="28"/>
                  <w:vertAlign w:val="subscript"/>
                </w:rPr>
              </m:ctrlPr>
            </m:sSubPr>
            <m:e>
              <m:r>
                <m:rPr/>
                <w:rPr>
                  <w:rFonts w:ascii="Cambria Math" w:hAnsi="Cambria Math"/>
                  <w:sz w:val="28"/>
                  <w:szCs w:val="28"/>
                  <w:vertAlign w:val="subscript"/>
                </w:rPr>
                <m:t>H</m:t>
              </m:r>
              <m:ctrlPr>
                <w:rPr>
                  <w:rFonts w:ascii="Cambria Math" w:hAnsi="Cambria Math"/>
                  <w:i/>
                  <w:sz w:val="28"/>
                  <w:szCs w:val="28"/>
                  <w:vertAlign w:val="subscript"/>
                </w:rPr>
              </m:ctrlPr>
            </m:e>
            <m:sub>
              <m:r>
                <m:rPr/>
                <w:rPr>
                  <w:rFonts w:ascii="Cambria Math" w:hAnsi="Cambria Math"/>
                  <w:sz w:val="28"/>
                  <w:szCs w:val="28"/>
                  <w:vertAlign w:val="subscript"/>
                </w:rPr>
                <m:t>5</m:t>
              </m:r>
              <m:ctrlPr>
                <w:rPr>
                  <w:rFonts w:ascii="Cambria Math" w:hAnsi="Cambria Math"/>
                  <w:i/>
                  <w:sz w:val="28"/>
                  <w:szCs w:val="28"/>
                  <w:vertAlign w:val="subscript"/>
                </w:rPr>
              </m:ctrlPr>
            </m:sub>
          </m:sSub>
          <m:sSub>
            <m:sSubPr>
              <m:ctrlPr>
                <w:rPr>
                  <w:rFonts w:ascii="Cambria Math" w:hAnsi="Cambria Math"/>
                  <w:i/>
                  <w:sz w:val="28"/>
                  <w:szCs w:val="28"/>
                  <w:vertAlign w:val="subscript"/>
                </w:rPr>
              </m:ctrlPr>
            </m:sSubPr>
            <m:e>
              <m:r>
                <m:rPr/>
                <w:rPr>
                  <w:rFonts w:ascii="Cambria Math" w:hAnsi="Cambria Math"/>
                  <w:sz w:val="28"/>
                  <w:szCs w:val="28"/>
                  <w:vertAlign w:val="subscript"/>
                </w:rPr>
                <m:t>N</m:t>
              </m:r>
              <m:ctrlPr>
                <w:rPr>
                  <w:rFonts w:ascii="Cambria Math" w:hAnsi="Cambria Math"/>
                  <w:i/>
                  <w:sz w:val="28"/>
                  <w:szCs w:val="28"/>
                  <w:vertAlign w:val="subscript"/>
                </w:rPr>
              </m:ctrlPr>
            </m:e>
            <m:sub>
              <m:r>
                <m:rPr/>
                <w:rPr>
                  <w:rFonts w:ascii="Cambria Math" w:hAnsi="Cambria Math"/>
                  <w:sz w:val="28"/>
                  <w:szCs w:val="28"/>
                  <w:vertAlign w:val="subscript"/>
                </w:rPr>
                <m:t>7</m:t>
              </m:r>
              <m:ctrlPr>
                <w:rPr>
                  <w:rFonts w:ascii="Cambria Math" w:hAnsi="Cambria Math"/>
                  <w:i/>
                  <w:sz w:val="28"/>
                  <w:szCs w:val="28"/>
                  <w:vertAlign w:val="subscript"/>
                </w:rPr>
              </m:ctrlPr>
            </m:sub>
          </m:sSub>
          <m:r>
            <m:rPr/>
            <w:rPr>
              <w:rFonts w:ascii="Cambria Math" w:hAnsi="Cambria Math"/>
              <w:sz w:val="28"/>
              <w:szCs w:val="28"/>
              <w:vertAlign w:val="subscript"/>
            </w:rPr>
            <m:t xml:space="preserve">→6H+7N                                           </m:t>
          </m:r>
          <m:d>
            <m:dPr>
              <m:ctrlPr>
                <w:rPr>
                  <w:rFonts w:ascii="Cambria Math" w:hAnsi="Cambria Math"/>
                  <w:i/>
                  <w:sz w:val="28"/>
                  <w:szCs w:val="28"/>
                  <w:vertAlign w:val="subscript"/>
                </w:rPr>
              </m:ctrlPr>
            </m:dPr>
            <m:e>
              <m:r>
                <m:rPr/>
                <w:rPr>
                  <w:rFonts w:ascii="Cambria Math" w:hAnsi="Cambria Math"/>
                  <w:sz w:val="28"/>
                  <w:szCs w:val="28"/>
                  <w:vertAlign w:val="subscript"/>
                </w:rPr>
                <m:t>4</m:t>
              </m:r>
              <m:ctrlPr>
                <w:rPr>
                  <w:rFonts w:ascii="Cambria Math" w:hAnsi="Cambria Math"/>
                  <w:i/>
                  <w:sz w:val="28"/>
                  <w:szCs w:val="28"/>
                  <w:vertAlign w:val="subscript"/>
                </w:rPr>
              </m:ctrlPr>
            </m:e>
          </m:d>
        </m:oMath>
      </m:oMathPara>
    </w:p>
    <w:p>
      <w:pPr>
        <w:ind w:firstLine="560"/>
        <w:jc w:val="center"/>
        <w:rPr>
          <w:sz w:val="28"/>
        </w:rPr>
      </w:pPr>
    </w:p>
    <w:p>
      <w:pPr>
        <w:ind w:firstLine="560"/>
        <w:rPr>
          <w:sz w:val="28"/>
        </w:rPr>
      </w:pPr>
      <w:r>
        <w:rPr>
          <w:rFonts w:hint="eastAsia"/>
          <w:sz w:val="28"/>
        </w:rPr>
        <w:t>根据ATcT查得H和N单原子的生成焓分别为52.103和112.97 kcal</w:t>
      </w:r>
      <w:r>
        <w:rPr>
          <w:sz w:val="28"/>
        </w:rPr>
        <w:t>/</w:t>
      </w:r>
      <w:r>
        <w:rPr>
          <w:rFonts w:hint="eastAsia"/>
          <w:sz w:val="28"/>
        </w:rPr>
        <w:t>mol。G4计算水平二重态H和四重态N单原子的焓分别为</w:t>
      </w:r>
      <w:r>
        <w:rPr>
          <w:sz w:val="28"/>
        </w:rPr>
        <w:t>-0.49906</w:t>
      </w:r>
      <w:r>
        <w:rPr>
          <w:rFonts w:hint="eastAsia"/>
          <w:sz w:val="28"/>
        </w:rPr>
        <w:t>和</w:t>
      </w:r>
      <w:r>
        <w:rPr>
          <w:sz w:val="28"/>
        </w:rPr>
        <w:t>-54.571306</w:t>
      </w:r>
      <w:r>
        <w:rPr>
          <w:rFonts w:hint="eastAsia"/>
          <w:sz w:val="28"/>
        </w:rPr>
        <w:t xml:space="preserve"> </w:t>
      </w:r>
      <w:r>
        <w:rPr>
          <w:sz w:val="28"/>
        </w:rPr>
        <w:t>Hartree</w:t>
      </w:r>
      <w:r>
        <w:rPr>
          <w:rFonts w:hint="eastAsia"/>
          <w:sz w:val="28"/>
        </w:rPr>
        <w:t>。将原子化反应的代入可得气态生成焓，如下所示：</w:t>
      </w:r>
    </w:p>
    <w:p>
      <w:pPr>
        <w:rPr>
          <w:sz w:val="28"/>
        </w:rPr>
      </w:pPr>
      <w:r>
        <w:drawing>
          <wp:inline distT="0" distB="0" distL="0" distR="0">
            <wp:extent cx="5274310" cy="598805"/>
            <wp:effectExtent l="0" t="0" r="254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2"/>
                    <a:stretch>
                      <a:fillRect/>
                    </a:stretch>
                  </pic:blipFill>
                  <pic:spPr>
                    <a:xfrm>
                      <a:off x="0" y="0"/>
                      <a:ext cx="5274310" cy="598854"/>
                    </a:xfrm>
                    <a:prstGeom prst="rect">
                      <a:avLst/>
                    </a:prstGeom>
                  </pic:spPr>
                </pic:pic>
              </a:graphicData>
            </a:graphic>
          </wp:inline>
        </w:drawing>
      </w:r>
    </w:p>
    <w:p>
      <w:pPr>
        <w:ind w:firstLine="562"/>
        <w:rPr>
          <w:sz w:val="28"/>
        </w:rPr>
      </w:pPr>
      <w:r>
        <w:rPr>
          <w:rFonts w:hint="eastAsia"/>
          <w:b/>
          <w:sz w:val="28"/>
        </w:rPr>
        <w:t>1a</w:t>
      </w:r>
      <w:r>
        <w:rPr>
          <w:rFonts w:hint="eastAsia"/>
          <w:sz w:val="28"/>
        </w:rPr>
        <w:t>和</w:t>
      </w:r>
      <w:r>
        <w:rPr>
          <w:rFonts w:hint="eastAsia"/>
          <w:b/>
          <w:sz w:val="28"/>
        </w:rPr>
        <w:t>1c</w:t>
      </w:r>
      <w:r>
        <w:rPr>
          <w:rFonts w:hint="eastAsia"/>
          <w:sz w:val="28"/>
        </w:rPr>
        <w:t>组成的盐气态生成焓为241.825 kcal</w:t>
      </w:r>
      <w:r>
        <w:rPr>
          <w:sz w:val="28"/>
        </w:rPr>
        <w:t>/</w:t>
      </w:r>
      <w:r>
        <w:rPr>
          <w:rFonts w:hint="eastAsia"/>
          <w:sz w:val="28"/>
        </w:rPr>
        <w:t>mol。</w:t>
      </w:r>
    </w:p>
    <w:p>
      <w:pPr>
        <w:keepNext/>
        <w:keepLines/>
        <w:spacing w:before="136" w:beforeLines="30" w:line="500" w:lineRule="exact"/>
        <w:ind w:firstLine="560"/>
        <w:outlineLvl w:val="2"/>
        <w:rPr>
          <w:rFonts w:eastAsia="CESI仿宋-GB2312"/>
          <w:sz w:val="28"/>
          <w:szCs w:val="32"/>
        </w:rPr>
      </w:pPr>
      <w:bookmarkStart w:id="35" w:name="_Toc148282786"/>
      <w:bookmarkStart w:id="36" w:name="_Toc20403"/>
      <w:bookmarkStart w:id="37" w:name="_Toc25532"/>
      <w:r>
        <w:rPr>
          <w:rFonts w:eastAsia="CESI仿宋-GB2312"/>
          <w:sz w:val="28"/>
          <w:szCs w:val="32"/>
        </w:rPr>
        <w:t xml:space="preserve">4. </w:t>
      </w:r>
      <w:bookmarkEnd w:id="35"/>
      <w:r>
        <w:rPr>
          <w:rFonts w:hint="eastAsia" w:eastAsia="CESI仿宋-GB2312"/>
          <w:sz w:val="28"/>
          <w:szCs w:val="32"/>
        </w:rPr>
        <w:t>晶格焓计算</w:t>
      </w:r>
      <w:bookmarkEnd w:id="36"/>
      <w:bookmarkEnd w:id="37"/>
    </w:p>
    <w:p>
      <w:pPr>
        <w:ind w:firstLine="560"/>
        <w:rPr>
          <w:sz w:val="28"/>
          <w:szCs w:val="28"/>
        </w:rPr>
      </w:pPr>
      <w:r>
        <w:rPr>
          <w:rFonts w:hint="eastAsia"/>
          <w:sz w:val="28"/>
          <w:szCs w:val="28"/>
        </w:rPr>
        <w:t>采用</w:t>
      </w:r>
      <w:r>
        <w:rPr>
          <w:sz w:val="28"/>
          <w:szCs w:val="28"/>
        </w:rPr>
        <w:t>VBT（基于体积理论）计算</w:t>
      </w:r>
      <w:r>
        <w:rPr>
          <w:rFonts w:ascii="Times New Roman Bold" w:hAnsi="Times New Roman Bold" w:cs="Times New Roman Bold"/>
          <w:b/>
          <w:bCs/>
          <w:sz w:val="28"/>
          <w:szCs w:val="28"/>
        </w:rPr>
        <w:t>1a</w:t>
      </w:r>
      <w:r>
        <w:rPr>
          <w:rFonts w:hint="eastAsia"/>
          <w:sz w:val="28"/>
          <w:szCs w:val="28"/>
        </w:rPr>
        <w:t>和</w:t>
      </w:r>
      <w:r>
        <w:rPr>
          <w:rFonts w:ascii="Times New Roman Bold" w:hAnsi="Times New Roman Bold" w:cs="Times New Roman Bold"/>
          <w:b/>
          <w:bCs/>
          <w:sz w:val="28"/>
          <w:szCs w:val="28"/>
        </w:rPr>
        <w:t>1c</w:t>
      </w:r>
      <w:r>
        <w:rPr>
          <w:rFonts w:hint="eastAsia"/>
          <w:sz w:val="28"/>
          <w:szCs w:val="28"/>
        </w:rPr>
        <w:t>组成的盐</w:t>
      </w:r>
      <w:r>
        <w:rPr>
          <w:sz w:val="28"/>
          <w:szCs w:val="28"/>
        </w:rPr>
        <w:t>晶格焓可表示为：</w:t>
      </w:r>
    </w:p>
    <w:p>
      <w:pPr>
        <w:ind w:firstLine="560"/>
        <w:jc w:val="center"/>
        <w:rPr>
          <w:sz w:val="28"/>
          <w:szCs w:val="28"/>
          <w:vertAlign w:val="subscript"/>
        </w:rPr>
      </w:pPr>
      <m:oMathPara>
        <m:oMath>
          <m:r>
            <m:rPr/>
            <w:rPr>
              <w:rFonts w:ascii="Cambria Math" w:hAnsi="Cambria Math"/>
              <w:sz w:val="28"/>
              <w:szCs w:val="28"/>
              <w:vertAlign w:val="subscript"/>
            </w:rPr>
            <m:t xml:space="preserve">                            ∆</m:t>
          </m:r>
          <m:sSub>
            <m:sSubPr>
              <m:ctrlPr>
                <w:rPr>
                  <w:rFonts w:ascii="Cambria Math" w:hAnsi="Cambria Math"/>
                  <w:i/>
                  <w:sz w:val="28"/>
                  <w:szCs w:val="28"/>
                  <w:vertAlign w:val="subscript"/>
                </w:rPr>
              </m:ctrlPr>
            </m:sSubPr>
            <m:e>
              <m:r>
                <m:rPr/>
                <w:rPr>
                  <w:rFonts w:ascii="Cambria Math" w:hAnsi="Cambria Math"/>
                  <w:sz w:val="28"/>
                  <w:szCs w:val="28"/>
                  <w:vertAlign w:val="subscript"/>
                </w:rPr>
                <m:t>H</m:t>
              </m:r>
              <m:ctrlPr>
                <w:rPr>
                  <w:rFonts w:ascii="Cambria Math" w:hAnsi="Cambria Math"/>
                  <w:i/>
                  <w:sz w:val="28"/>
                  <w:szCs w:val="28"/>
                  <w:vertAlign w:val="subscript"/>
                </w:rPr>
              </m:ctrlPr>
            </m:e>
            <m:sub>
              <m:r>
                <m:rPr/>
                <w:rPr>
                  <w:rFonts w:ascii="Cambria Math" w:hAnsi="Cambria Math"/>
                  <w:sz w:val="28"/>
                  <w:szCs w:val="28"/>
                  <w:vertAlign w:val="subscript"/>
                </w:rPr>
                <m:t>L</m:t>
              </m:r>
              <m:ctrlPr>
                <w:rPr>
                  <w:rFonts w:ascii="Cambria Math" w:hAnsi="Cambria Math"/>
                  <w:i/>
                  <w:sz w:val="28"/>
                  <w:szCs w:val="28"/>
                  <w:vertAlign w:val="subscript"/>
                </w:rPr>
              </m:ctrlPr>
            </m:sub>
          </m:sSub>
          <m:r>
            <m:rPr/>
            <w:rPr>
              <w:rFonts w:ascii="Cambria Math" w:hAnsi="Cambria Math"/>
              <w:sz w:val="28"/>
              <w:szCs w:val="28"/>
              <w:vertAlign w:val="subscript"/>
            </w:rPr>
            <m:t>=2(117.3/</m:t>
          </m:r>
          <m:sSubSup>
            <m:sSubSupPr>
              <m:ctrlPr>
                <w:rPr>
                  <w:rFonts w:ascii="Cambria Math" w:hAnsi="Cambria Math"/>
                  <w:i/>
                  <w:sz w:val="28"/>
                  <w:szCs w:val="28"/>
                  <w:vertAlign w:val="subscript"/>
                </w:rPr>
              </m:ctrlPr>
            </m:sSubSupPr>
            <m:e>
              <m:r>
                <m:rPr/>
                <w:rPr>
                  <w:rFonts w:ascii="Cambria Math" w:hAnsi="Cambria Math"/>
                  <w:sz w:val="28"/>
                  <w:szCs w:val="28"/>
                  <w:vertAlign w:val="subscript"/>
                </w:rPr>
                <m:t>V</m:t>
              </m:r>
              <m:ctrlPr>
                <w:rPr>
                  <w:rFonts w:ascii="Cambria Math" w:hAnsi="Cambria Math"/>
                  <w:i/>
                  <w:sz w:val="28"/>
                  <w:szCs w:val="28"/>
                  <w:vertAlign w:val="subscript"/>
                </w:rPr>
              </m:ctrlPr>
            </m:e>
            <m:sub>
              <m:r>
                <m:rPr/>
                <w:rPr>
                  <w:rFonts w:ascii="Cambria Math" w:hAnsi="Cambria Math"/>
                  <w:sz w:val="28"/>
                  <w:szCs w:val="28"/>
                  <w:vertAlign w:val="subscript"/>
                </w:rPr>
                <m:t>m</m:t>
              </m:r>
              <m:ctrlPr>
                <w:rPr>
                  <w:rFonts w:ascii="Cambria Math" w:hAnsi="Cambria Math"/>
                  <w:i/>
                  <w:sz w:val="28"/>
                  <w:szCs w:val="28"/>
                  <w:vertAlign w:val="subscript"/>
                </w:rPr>
              </m:ctrlPr>
            </m:sub>
            <m:sup>
              <m:r>
                <m:rPr/>
                <w:rPr>
                  <w:rFonts w:ascii="Cambria Math" w:hAnsi="Cambria Math"/>
                  <w:sz w:val="28"/>
                  <w:szCs w:val="28"/>
                  <w:vertAlign w:val="subscript"/>
                </w:rPr>
                <m:t>1/3</m:t>
              </m:r>
              <m:ctrlPr>
                <w:rPr>
                  <w:rFonts w:ascii="Cambria Math" w:hAnsi="Cambria Math"/>
                  <w:i/>
                  <w:sz w:val="28"/>
                  <w:szCs w:val="28"/>
                  <w:vertAlign w:val="subscript"/>
                </w:rPr>
              </m:ctrlPr>
            </m:sup>
          </m:sSubSup>
          <m:r>
            <m:rPr/>
            <w:rPr>
              <w:rFonts w:ascii="Cambria Math" w:hAnsi="Cambria Math"/>
              <w:sz w:val="28"/>
              <w:szCs w:val="28"/>
              <w:vertAlign w:val="subscript"/>
            </w:rPr>
            <m:t xml:space="preserve">+51.9)/4.184+1.185               </m:t>
          </m:r>
          <m:d>
            <m:dPr>
              <m:ctrlPr>
                <w:rPr>
                  <w:rFonts w:ascii="Cambria Math" w:hAnsi="Cambria Math"/>
                  <w:i/>
                  <w:sz w:val="28"/>
                  <w:szCs w:val="28"/>
                  <w:vertAlign w:val="subscript"/>
                </w:rPr>
              </m:ctrlPr>
            </m:dPr>
            <m:e>
              <m:r>
                <m:rPr/>
                <w:rPr>
                  <w:rFonts w:ascii="Cambria Math" w:hAnsi="Cambria Math"/>
                  <w:sz w:val="28"/>
                  <w:szCs w:val="28"/>
                  <w:vertAlign w:val="subscript"/>
                </w:rPr>
                <m:t>5</m:t>
              </m:r>
              <m:ctrlPr>
                <w:rPr>
                  <w:rFonts w:ascii="Cambria Math" w:hAnsi="Cambria Math"/>
                  <w:i/>
                  <w:sz w:val="28"/>
                  <w:szCs w:val="28"/>
                  <w:vertAlign w:val="subscript"/>
                </w:rPr>
              </m:ctrlPr>
            </m:e>
          </m:d>
        </m:oMath>
      </m:oMathPara>
    </w:p>
    <w:p>
      <w:pPr>
        <w:ind w:firstLine="560"/>
        <w:rPr>
          <w:sz w:val="28"/>
          <w:szCs w:val="28"/>
        </w:rPr>
      </w:pPr>
      <w:r>
        <w:rPr>
          <w:sz w:val="28"/>
          <w:szCs w:val="28"/>
        </w:rPr>
        <w:t>其中</w:t>
      </w:r>
      <w:r>
        <w:rPr>
          <w:rFonts w:hint="eastAsia"/>
          <w:sz w:val="28"/>
          <w:szCs w:val="28"/>
        </w:rPr>
        <w:t>晶格焓</w:t>
      </w:r>
      <w:r>
        <w:rPr>
          <w:sz w:val="28"/>
          <w:szCs w:val="28"/>
        </w:rPr>
        <w:t>Δ</w:t>
      </w:r>
      <w:r>
        <w:rPr>
          <w:i/>
          <w:sz w:val="28"/>
          <w:szCs w:val="28"/>
        </w:rPr>
        <w:t>H</w:t>
      </w:r>
      <w:r>
        <w:rPr>
          <w:sz w:val="28"/>
          <w:szCs w:val="28"/>
          <w:vertAlign w:val="subscript"/>
        </w:rPr>
        <w:t>L</w:t>
      </w:r>
      <w:r>
        <w:rPr>
          <w:rFonts w:hint="eastAsia"/>
          <w:sz w:val="28"/>
          <w:szCs w:val="28"/>
        </w:rPr>
        <w:t>单位为</w:t>
      </w:r>
      <w:r>
        <w:rPr>
          <w:rFonts w:hint="eastAsia"/>
          <w:sz w:val="28"/>
        </w:rPr>
        <w:t>kcal</w:t>
      </w:r>
      <w:r>
        <w:rPr>
          <w:sz w:val="28"/>
        </w:rPr>
        <w:t>/</w:t>
      </w:r>
      <w:r>
        <w:rPr>
          <w:rFonts w:hint="eastAsia"/>
          <w:sz w:val="28"/>
        </w:rPr>
        <w:t>mol；</w:t>
      </w:r>
      <w:r>
        <w:rPr>
          <w:i/>
          <w:sz w:val="28"/>
          <w:szCs w:val="28"/>
        </w:rPr>
        <w:t>V</w:t>
      </w:r>
      <w:r>
        <w:rPr>
          <w:sz w:val="28"/>
          <w:szCs w:val="28"/>
          <w:vertAlign w:val="subscript"/>
        </w:rPr>
        <w:t>m</w:t>
      </w:r>
      <w:r>
        <w:rPr>
          <w:sz w:val="28"/>
          <w:szCs w:val="28"/>
        </w:rPr>
        <w:t>分子式单位体积</w:t>
      </w:r>
      <w:r>
        <w:rPr>
          <w:rFonts w:hint="eastAsia"/>
          <w:sz w:val="28"/>
          <w:szCs w:val="28"/>
        </w:rPr>
        <w:t>（</w:t>
      </w:r>
      <w:r>
        <w:rPr>
          <w:sz w:val="28"/>
          <w:szCs w:val="28"/>
        </w:rPr>
        <w:t>cm</w:t>
      </w:r>
      <w:r>
        <w:rPr>
          <w:sz w:val="28"/>
          <w:szCs w:val="28"/>
          <w:vertAlign w:val="superscript"/>
        </w:rPr>
        <w:t>3</w:t>
      </w:r>
      <w:r>
        <w:rPr>
          <w:sz w:val="28"/>
          <w:szCs w:val="28"/>
        </w:rPr>
        <w:t>/mol</w:t>
      </w:r>
      <w:r>
        <w:rPr>
          <w:rFonts w:hint="eastAsia"/>
          <w:sz w:val="28"/>
          <w:szCs w:val="28"/>
        </w:rPr>
        <w:t>）。</w:t>
      </w:r>
      <w:r>
        <w:rPr>
          <w:i/>
          <w:sz w:val="28"/>
          <w:szCs w:val="28"/>
        </w:rPr>
        <w:t>V</w:t>
      </w:r>
      <w:r>
        <w:rPr>
          <w:sz w:val="28"/>
          <w:szCs w:val="28"/>
          <w:vertAlign w:val="subscript"/>
        </w:rPr>
        <w:t>m</w:t>
      </w:r>
      <w:r>
        <w:rPr>
          <w:sz w:val="28"/>
          <w:szCs w:val="28"/>
        </w:rPr>
        <w:t>的计算采用</w:t>
      </w:r>
      <w:r>
        <w:rPr>
          <w:rFonts w:hint="eastAsia"/>
          <w:sz w:val="28"/>
          <w:szCs w:val="28"/>
        </w:rPr>
        <w:t>在B3LYP</w:t>
      </w:r>
      <w:r>
        <w:rPr>
          <w:sz w:val="28"/>
          <w:szCs w:val="28"/>
        </w:rPr>
        <w:t>/def2-SVP</w:t>
      </w:r>
      <w:r>
        <w:rPr>
          <w:rFonts w:hint="eastAsia"/>
          <w:sz w:val="28"/>
          <w:szCs w:val="28"/>
        </w:rPr>
        <w:t>水平下计算的</w:t>
      </w:r>
      <w:r>
        <w:rPr>
          <w:sz w:val="28"/>
          <w:szCs w:val="28"/>
        </w:rPr>
        <w:t>电子密度在0.001 electron Bohr</w:t>
      </w:r>
      <w:r>
        <w:rPr>
          <w:sz w:val="28"/>
          <w:szCs w:val="28"/>
          <w:vertAlign w:val="superscript"/>
        </w:rPr>
        <w:t>-3</w:t>
      </w:r>
      <w:r>
        <w:rPr>
          <w:sz w:val="28"/>
          <w:szCs w:val="28"/>
        </w:rPr>
        <w:t>等值面包围的体积</w:t>
      </w:r>
      <w:r>
        <w:rPr>
          <w:rFonts w:hint="eastAsia"/>
          <w:sz w:val="28"/>
          <w:szCs w:val="28"/>
        </w:rPr>
        <w:t>。</w:t>
      </w:r>
      <w:r>
        <w:rPr>
          <w:sz w:val="28"/>
          <w:szCs w:val="28"/>
        </w:rPr>
        <w:t>采用用蒙特卡洛法计算体积时，Bohr</w:t>
      </w:r>
      <w:r>
        <w:rPr>
          <w:sz w:val="28"/>
          <w:szCs w:val="28"/>
          <w:vertAlign w:val="superscript"/>
        </w:rPr>
        <w:t>-3</w:t>
      </w:r>
      <w:r>
        <w:rPr>
          <w:sz w:val="28"/>
          <w:szCs w:val="28"/>
        </w:rPr>
        <w:t>随机采样点数设为</w:t>
      </w:r>
      <w:r>
        <w:rPr>
          <w:rFonts w:hint="eastAsia"/>
          <w:sz w:val="28"/>
          <w:szCs w:val="28"/>
        </w:rPr>
        <w:t>10</w:t>
      </w:r>
      <w:r>
        <w:rPr>
          <w:sz w:val="28"/>
          <w:szCs w:val="28"/>
        </w:rPr>
        <w:t>000。</w:t>
      </w:r>
    </w:p>
    <w:p>
      <w:pPr>
        <w:ind w:firstLine="560"/>
        <w:rPr>
          <w:sz w:val="28"/>
          <w:szCs w:val="28"/>
        </w:rPr>
      </w:pPr>
      <w:r>
        <w:rPr>
          <w:rFonts w:hint="eastAsia"/>
          <w:sz w:val="28"/>
          <w:szCs w:val="28"/>
        </w:rPr>
        <w:t>将</w:t>
      </w:r>
      <w:r>
        <w:rPr>
          <w:sz w:val="28"/>
          <w:szCs w:val="28"/>
        </w:rPr>
        <w:t>test</w:t>
      </w:r>
      <w:r>
        <w:rPr>
          <w:rFonts w:hint="eastAsia"/>
          <w:sz w:val="28"/>
          <w:szCs w:val="28"/>
        </w:rPr>
        <w:t>1.xyz和</w:t>
      </w:r>
      <w:r>
        <w:rPr>
          <w:sz w:val="28"/>
          <w:szCs w:val="28"/>
        </w:rPr>
        <w:t>test</w:t>
      </w:r>
      <w:r>
        <w:rPr>
          <w:rFonts w:hint="eastAsia"/>
          <w:sz w:val="28"/>
          <w:szCs w:val="28"/>
        </w:rPr>
        <w:t>2.xyz中的坐标复制到Gaussian软件的体积计算模块中，转变为gjf格式输入文件</w:t>
      </w:r>
      <w:r>
        <w:rPr>
          <w:sz w:val="28"/>
          <w:szCs w:val="28"/>
        </w:rPr>
        <w:t>，内容如下：</w:t>
      </w:r>
    </w:p>
    <w:p>
      <w:pPr>
        <w:jc w:val="center"/>
        <w:rPr>
          <w:sz w:val="28"/>
          <w:szCs w:val="28"/>
        </w:rPr>
      </w:pPr>
      <w:r>
        <w:drawing>
          <wp:inline distT="0" distB="0" distL="0" distR="0">
            <wp:extent cx="5399405" cy="1819910"/>
            <wp:effectExtent l="0" t="0" r="127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3"/>
                    <a:stretch>
                      <a:fillRect/>
                    </a:stretch>
                  </pic:blipFill>
                  <pic:spPr>
                    <a:xfrm>
                      <a:off x="0" y="0"/>
                      <a:ext cx="5400000" cy="1820000"/>
                    </a:xfrm>
                    <a:prstGeom prst="rect">
                      <a:avLst/>
                    </a:prstGeom>
                  </pic:spPr>
                </pic:pic>
              </a:graphicData>
            </a:graphic>
          </wp:inline>
        </w:drawing>
      </w:r>
    </w:p>
    <w:p>
      <w:pPr>
        <w:ind w:firstLine="560"/>
        <w:rPr>
          <w:sz w:val="28"/>
        </w:rPr>
      </w:pPr>
      <w:r>
        <w:rPr>
          <w:sz w:val="28"/>
        </w:rPr>
        <w:t>test</w:t>
      </w:r>
      <w:r>
        <w:rPr>
          <w:rFonts w:hint="eastAsia"/>
          <w:sz w:val="28"/>
        </w:rPr>
        <w:t>1v.gjf和</w:t>
      </w:r>
      <w:r>
        <w:rPr>
          <w:sz w:val="28"/>
        </w:rPr>
        <w:t>test</w:t>
      </w:r>
      <w:r>
        <w:rPr>
          <w:rFonts w:hint="eastAsia"/>
          <w:sz w:val="28"/>
        </w:rPr>
        <w:t>2v.gjf分别为</w:t>
      </w:r>
      <w:r>
        <w:rPr>
          <w:rFonts w:hint="eastAsia"/>
          <w:b/>
          <w:sz w:val="28"/>
        </w:rPr>
        <w:t>1a</w:t>
      </w:r>
      <w:r>
        <w:rPr>
          <w:rFonts w:hint="eastAsia"/>
          <w:sz w:val="28"/>
        </w:rPr>
        <w:t>和</w:t>
      </w:r>
      <w:r>
        <w:rPr>
          <w:rFonts w:hint="eastAsia"/>
          <w:b/>
          <w:sz w:val="28"/>
        </w:rPr>
        <w:t>1c</w:t>
      </w:r>
      <w:r>
        <w:rPr>
          <w:rFonts w:hint="eastAsia"/>
          <w:sz w:val="28"/>
        </w:rPr>
        <w:t>的分子体积计算文件。</w:t>
      </w:r>
      <w:r>
        <w:rPr>
          <w:sz w:val="28"/>
        </w:rPr>
        <w:t>test</w:t>
      </w:r>
      <w:r>
        <w:rPr>
          <w:rFonts w:hint="eastAsia"/>
          <w:sz w:val="28"/>
        </w:rPr>
        <w:t>1v.gjf和</w:t>
      </w:r>
      <w:r>
        <w:rPr>
          <w:sz w:val="28"/>
        </w:rPr>
        <w:t>test</w:t>
      </w:r>
      <w:r>
        <w:rPr>
          <w:rFonts w:hint="eastAsia"/>
          <w:sz w:val="28"/>
        </w:rPr>
        <w:t>2v.gjf中均设置占用32核心。结构优化和频率计算水平为B3LYP</w:t>
      </w:r>
      <w:r>
        <w:rPr>
          <w:sz w:val="28"/>
        </w:rPr>
        <w:t>/def2-SVP</w:t>
      </w:r>
      <w:r>
        <w:rPr>
          <w:rFonts w:hint="eastAsia"/>
          <w:sz w:val="28"/>
        </w:rPr>
        <w:t>。</w:t>
      </w:r>
      <w:r>
        <w:rPr>
          <w:sz w:val="28"/>
        </w:rPr>
        <w:t>test</w:t>
      </w:r>
      <w:r>
        <w:rPr>
          <w:rFonts w:hint="eastAsia"/>
          <w:sz w:val="28"/>
        </w:rPr>
        <w:t>1v.gjf中设置</w:t>
      </w:r>
      <w:r>
        <w:rPr>
          <w:rFonts w:hint="eastAsia"/>
          <w:b/>
          <w:sz w:val="28"/>
        </w:rPr>
        <w:t>1a</w:t>
      </w:r>
      <w:r>
        <w:rPr>
          <w:rFonts w:hint="eastAsia"/>
          <w:sz w:val="28"/>
        </w:rPr>
        <w:t>的电荷为-1和自旋多重度为1。</w:t>
      </w:r>
      <w:r>
        <w:rPr>
          <w:sz w:val="28"/>
        </w:rPr>
        <w:t>test</w:t>
      </w:r>
      <w:r>
        <w:rPr>
          <w:rFonts w:hint="eastAsia"/>
          <w:sz w:val="28"/>
        </w:rPr>
        <w:t>2v.gjf中设置</w:t>
      </w:r>
      <w:r>
        <w:rPr>
          <w:rFonts w:hint="eastAsia"/>
          <w:b/>
          <w:sz w:val="28"/>
        </w:rPr>
        <w:t>1c</w:t>
      </w:r>
      <w:r>
        <w:rPr>
          <w:rFonts w:hint="eastAsia"/>
          <w:sz w:val="28"/>
        </w:rPr>
        <w:t>的电荷为1和自旋多重度为1。将</w:t>
      </w:r>
      <w:r>
        <w:rPr>
          <w:sz w:val="28"/>
        </w:rPr>
        <w:t>test</w:t>
      </w:r>
      <w:r>
        <w:rPr>
          <w:rFonts w:hint="eastAsia"/>
          <w:sz w:val="28"/>
        </w:rPr>
        <w:t>1v.gjf和</w:t>
      </w:r>
      <w:r>
        <w:rPr>
          <w:sz w:val="28"/>
        </w:rPr>
        <w:t>test</w:t>
      </w:r>
      <w:r>
        <w:rPr>
          <w:rFonts w:hint="eastAsia"/>
          <w:sz w:val="28"/>
        </w:rPr>
        <w:t>2v.gjf分别上传至Gridview的</w:t>
      </w:r>
      <w:r>
        <w:rPr>
          <w:sz w:val="28"/>
        </w:rPr>
        <w:t>Gaussian Portal</w:t>
      </w:r>
      <w:r>
        <w:rPr>
          <w:rFonts w:hint="eastAsia"/>
          <w:sz w:val="28"/>
        </w:rPr>
        <w:t>中进行作业调度和计算。计算完成后，分别提取计算结果文件</w:t>
      </w:r>
      <w:r>
        <w:rPr>
          <w:sz w:val="28"/>
        </w:rPr>
        <w:t>test</w:t>
      </w:r>
      <w:r>
        <w:rPr>
          <w:rFonts w:hint="eastAsia"/>
          <w:sz w:val="28"/>
        </w:rPr>
        <w:t>1v.log和</w:t>
      </w:r>
      <w:r>
        <w:rPr>
          <w:sz w:val="28"/>
        </w:rPr>
        <w:t>test</w:t>
      </w:r>
      <w:r>
        <w:rPr>
          <w:rFonts w:hint="eastAsia"/>
          <w:sz w:val="28"/>
        </w:rPr>
        <w:t>2v.log中“</w:t>
      </w:r>
      <w:r>
        <w:rPr>
          <w:sz w:val="28"/>
        </w:rPr>
        <w:t xml:space="preserve">Molar volume </w:t>
      </w:r>
      <w:r>
        <w:rPr>
          <w:rFonts w:hint="eastAsia"/>
          <w:sz w:val="28"/>
        </w:rPr>
        <w:t>”项</w:t>
      </w:r>
      <w:r>
        <w:rPr>
          <w:rFonts w:hint="eastAsia"/>
          <w:sz w:val="28"/>
          <w:szCs w:val="28"/>
        </w:rPr>
        <w:t>是分子体积，</w:t>
      </w:r>
      <w:r>
        <w:rPr>
          <w:rFonts w:hint="eastAsia"/>
          <w:sz w:val="28"/>
        </w:rPr>
        <w:t>单位为</w:t>
      </w:r>
      <w:r>
        <w:rPr>
          <w:sz w:val="28"/>
          <w:szCs w:val="28"/>
        </w:rPr>
        <w:t>cm</w:t>
      </w:r>
      <w:r>
        <w:rPr>
          <w:sz w:val="28"/>
          <w:szCs w:val="28"/>
          <w:vertAlign w:val="superscript"/>
        </w:rPr>
        <w:t>3</w:t>
      </w:r>
      <w:r>
        <w:rPr>
          <w:sz w:val="28"/>
          <w:szCs w:val="28"/>
        </w:rPr>
        <w:t>/mol</w:t>
      </w:r>
      <w:r>
        <w:rPr>
          <w:rFonts w:hint="eastAsia"/>
          <w:sz w:val="28"/>
        </w:rPr>
        <w:t>。</w:t>
      </w:r>
      <w:r>
        <w:rPr>
          <w:sz w:val="28"/>
        </w:rPr>
        <w:t>test</w:t>
      </w:r>
      <w:r>
        <w:rPr>
          <w:rFonts w:hint="eastAsia"/>
          <w:sz w:val="28"/>
        </w:rPr>
        <w:t>1v.log提取的数值为</w:t>
      </w:r>
      <w:r>
        <w:rPr>
          <w:sz w:val="28"/>
        </w:rPr>
        <w:t>44.640</w:t>
      </w:r>
      <w:r>
        <w:rPr>
          <w:rFonts w:hint="eastAsia"/>
          <w:sz w:val="28"/>
        </w:rPr>
        <w:t>。从</w:t>
      </w:r>
      <w:r>
        <w:rPr>
          <w:sz w:val="28"/>
        </w:rPr>
        <w:t>test</w:t>
      </w:r>
      <w:r>
        <w:rPr>
          <w:rFonts w:hint="eastAsia"/>
          <w:sz w:val="28"/>
        </w:rPr>
        <w:t>2v.log提取的数值为</w:t>
      </w:r>
      <w:r>
        <w:rPr>
          <w:sz w:val="28"/>
        </w:rPr>
        <w:t>28.479</w:t>
      </w:r>
      <w:r>
        <w:rPr>
          <w:rFonts w:hint="eastAsia"/>
          <w:sz w:val="28"/>
        </w:rPr>
        <w:t>。将体积代入晶格焓计算公式，如下所示：</w:t>
      </w:r>
    </w:p>
    <w:p>
      <w:pPr>
        <w:rPr>
          <w:sz w:val="28"/>
        </w:rPr>
      </w:pPr>
      <w:r>
        <w:drawing>
          <wp:inline distT="0" distB="0" distL="0" distR="0">
            <wp:extent cx="5274310" cy="57150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4"/>
                    <a:stretch>
                      <a:fillRect/>
                    </a:stretch>
                  </pic:blipFill>
                  <pic:spPr>
                    <a:xfrm>
                      <a:off x="0" y="0"/>
                      <a:ext cx="5274310" cy="571994"/>
                    </a:xfrm>
                    <a:prstGeom prst="rect">
                      <a:avLst/>
                    </a:prstGeom>
                  </pic:spPr>
                </pic:pic>
              </a:graphicData>
            </a:graphic>
          </wp:inline>
        </w:drawing>
      </w:r>
    </w:p>
    <w:p>
      <w:pPr>
        <w:ind w:firstLine="560"/>
        <w:rPr>
          <w:sz w:val="28"/>
        </w:rPr>
      </w:pPr>
      <w:r>
        <w:rPr>
          <w:rFonts w:hint="eastAsia"/>
          <w:sz w:val="28"/>
        </w:rPr>
        <w:t>计算可得</w:t>
      </w:r>
      <w:r>
        <w:rPr>
          <w:rFonts w:hint="eastAsia"/>
          <w:b/>
          <w:sz w:val="28"/>
        </w:rPr>
        <w:t>1a</w:t>
      </w:r>
      <w:r>
        <w:rPr>
          <w:rFonts w:hint="eastAsia"/>
          <w:sz w:val="28"/>
        </w:rPr>
        <w:t>和</w:t>
      </w:r>
      <w:r>
        <w:rPr>
          <w:rFonts w:hint="eastAsia"/>
          <w:b/>
          <w:sz w:val="28"/>
        </w:rPr>
        <w:t>1c</w:t>
      </w:r>
      <w:r>
        <w:rPr>
          <w:rFonts w:hint="eastAsia"/>
          <w:sz w:val="28"/>
        </w:rPr>
        <w:t>组成的盐晶格焓为139.240 kcal</w:t>
      </w:r>
      <w:r>
        <w:rPr>
          <w:sz w:val="28"/>
        </w:rPr>
        <w:t>/</w:t>
      </w:r>
      <w:r>
        <w:rPr>
          <w:rFonts w:hint="eastAsia"/>
          <w:sz w:val="28"/>
        </w:rPr>
        <w:t>mol。</w:t>
      </w:r>
    </w:p>
    <w:p>
      <w:pPr>
        <w:keepNext/>
        <w:keepLines/>
        <w:spacing w:before="136" w:beforeLines="30" w:line="500" w:lineRule="exact"/>
        <w:ind w:firstLine="560"/>
        <w:outlineLvl w:val="2"/>
        <w:rPr>
          <w:rFonts w:eastAsia="CESI仿宋-GB2312"/>
          <w:sz w:val="28"/>
          <w:szCs w:val="32"/>
        </w:rPr>
      </w:pPr>
      <w:bookmarkStart w:id="38" w:name="_Toc2832"/>
      <w:bookmarkStart w:id="39" w:name="_Toc12845"/>
      <w:r>
        <w:rPr>
          <w:rFonts w:eastAsia="CESI仿宋-GB2312"/>
          <w:sz w:val="28"/>
          <w:szCs w:val="32"/>
        </w:rPr>
        <w:t>5.</w:t>
      </w:r>
      <w:r>
        <w:rPr>
          <w:rFonts w:hint="eastAsia" w:eastAsia="CESI仿宋-GB2312"/>
          <w:sz w:val="28"/>
          <w:szCs w:val="32"/>
        </w:rPr>
        <w:t>固态生成焓</w:t>
      </w:r>
      <w:bookmarkEnd w:id="38"/>
      <w:bookmarkEnd w:id="39"/>
    </w:p>
    <w:p>
      <w:pPr>
        <w:ind w:firstLine="560"/>
        <w:rPr>
          <w:sz w:val="28"/>
        </w:rPr>
      </w:pPr>
      <w:r>
        <w:rPr>
          <w:rFonts w:hint="eastAsia"/>
          <w:sz w:val="28"/>
        </w:rPr>
        <w:tab/>
      </w:r>
      <w:r>
        <w:rPr>
          <w:rFonts w:hint="eastAsia"/>
          <w:sz w:val="28"/>
        </w:rPr>
        <w:t>计算可得</w:t>
      </w:r>
      <w:r>
        <w:rPr>
          <w:rFonts w:hint="eastAsia"/>
          <w:b/>
          <w:sz w:val="28"/>
        </w:rPr>
        <w:t>1a</w:t>
      </w:r>
      <w:r>
        <w:rPr>
          <w:rFonts w:hint="eastAsia"/>
          <w:sz w:val="28"/>
        </w:rPr>
        <w:t>和</w:t>
      </w:r>
      <w:r>
        <w:rPr>
          <w:rFonts w:hint="eastAsia"/>
          <w:b/>
          <w:sz w:val="28"/>
        </w:rPr>
        <w:t>1c</w:t>
      </w:r>
      <w:r>
        <w:rPr>
          <w:rFonts w:hint="eastAsia"/>
          <w:sz w:val="28"/>
        </w:rPr>
        <w:t>组成的盐的气态生成焓和盐晶格焓，二者相减得固态生成焓为102.58 kcal</w:t>
      </w:r>
      <w:r>
        <w:rPr>
          <w:sz w:val="28"/>
        </w:rPr>
        <w:t>/</w:t>
      </w:r>
      <w:r>
        <w:rPr>
          <w:rFonts w:hint="eastAsia"/>
          <w:sz w:val="28"/>
        </w:rPr>
        <w:t>mol。</w:t>
      </w:r>
    </w:p>
    <w:p>
      <w:pPr>
        <w:keepNext/>
        <w:keepLines/>
        <w:spacing w:before="136" w:beforeLines="30" w:line="500" w:lineRule="exact"/>
        <w:ind w:firstLine="560"/>
        <w:outlineLvl w:val="2"/>
        <w:rPr>
          <w:rFonts w:eastAsia="CESI仿宋-GB2312"/>
          <w:sz w:val="28"/>
          <w:szCs w:val="32"/>
        </w:rPr>
      </w:pPr>
      <w:bookmarkStart w:id="40" w:name="_Toc15411"/>
      <w:bookmarkStart w:id="41" w:name="_Toc13247"/>
      <w:bookmarkStart w:id="42" w:name="_Toc148282787"/>
      <w:r>
        <w:rPr>
          <w:rFonts w:hint="eastAsia" w:eastAsia="CESI仿宋-GB2312"/>
          <w:sz w:val="28"/>
          <w:szCs w:val="32"/>
        </w:rPr>
        <w:t>6</w:t>
      </w:r>
      <w:r>
        <w:rPr>
          <w:rFonts w:eastAsia="CESI仿宋-GB2312"/>
          <w:sz w:val="28"/>
          <w:szCs w:val="32"/>
        </w:rPr>
        <w:t>.整合结果</w:t>
      </w:r>
      <w:bookmarkEnd w:id="40"/>
      <w:bookmarkEnd w:id="41"/>
      <w:bookmarkEnd w:id="42"/>
    </w:p>
    <w:p>
      <w:pPr>
        <w:ind w:firstLine="560"/>
        <w:rPr>
          <w:sz w:val="28"/>
        </w:rPr>
      </w:pPr>
      <w:r>
        <w:rPr>
          <w:sz w:val="28"/>
        </w:rPr>
        <w:t>重复步骤1~</w:t>
      </w:r>
      <w:r>
        <w:rPr>
          <w:rFonts w:hint="eastAsia"/>
          <w:sz w:val="28"/>
        </w:rPr>
        <w:t>5</w:t>
      </w:r>
      <w:r>
        <w:rPr>
          <w:sz w:val="28"/>
        </w:rPr>
        <w:t>，对其余候选</w:t>
      </w:r>
      <w:r>
        <w:rPr>
          <w:rFonts w:hint="eastAsia"/>
          <w:sz w:val="28"/>
        </w:rPr>
        <w:t>盐</w:t>
      </w:r>
      <w:r>
        <w:rPr>
          <w:sz w:val="28"/>
        </w:rPr>
        <w:t>的生成焓结果进行计算，记录结果，并依据以下公式计算平均绝对误差：</w:t>
      </w:r>
    </w:p>
    <w:p>
      <w:pPr>
        <w:ind w:firstLine="560"/>
        <w:jc w:val="center"/>
        <w:rPr>
          <w:kern w:val="0"/>
          <w:sz w:val="28"/>
          <w:szCs w:val="28"/>
        </w:rPr>
      </w:pPr>
      <m:oMathPara>
        <m:oMath>
          <m:r>
            <m:rPr/>
            <w:rPr>
              <w:rFonts w:ascii="Cambria Math" w:hAnsi="Cambria Math"/>
              <w:kern w:val="0"/>
              <w:sz w:val="28"/>
              <w:szCs w:val="28"/>
            </w:rPr>
            <m:t xml:space="preserve">                                      MAE=</m:t>
          </m:r>
          <m:f>
            <m:fPr>
              <m:ctrlPr>
                <w:rPr>
                  <w:rFonts w:ascii="Cambria Math" w:hAnsi="Cambria Math"/>
                  <w:i/>
                  <w:kern w:val="0"/>
                  <w:sz w:val="28"/>
                  <w:szCs w:val="28"/>
                </w:rPr>
              </m:ctrlPr>
            </m:fPr>
            <m:num>
              <m:r>
                <m:rPr/>
                <w:rPr>
                  <w:rFonts w:ascii="Cambria Math" w:hAnsi="Cambria Math"/>
                  <w:kern w:val="0"/>
                  <w:sz w:val="28"/>
                  <w:szCs w:val="28"/>
                </w:rPr>
                <m:t>1</m:t>
              </m:r>
              <m:ctrlPr>
                <w:rPr>
                  <w:rFonts w:ascii="Cambria Math" w:hAnsi="Cambria Math"/>
                  <w:i/>
                  <w:kern w:val="0"/>
                  <w:sz w:val="28"/>
                  <w:szCs w:val="28"/>
                </w:rPr>
              </m:ctrlPr>
            </m:num>
            <m:den>
              <m:r>
                <m:rPr/>
                <w:rPr>
                  <w:rFonts w:ascii="Cambria Math" w:hAnsi="Cambria Math"/>
                  <w:kern w:val="0"/>
                  <w:sz w:val="28"/>
                  <w:szCs w:val="28"/>
                </w:rPr>
                <m:t>m</m:t>
              </m:r>
              <m:ctrlPr>
                <w:rPr>
                  <w:rFonts w:ascii="Cambria Math" w:hAnsi="Cambria Math"/>
                  <w:i/>
                  <w:kern w:val="0"/>
                  <w:sz w:val="28"/>
                  <w:szCs w:val="28"/>
                </w:rPr>
              </m:ctrlPr>
            </m:den>
          </m:f>
          <m:nary>
            <m:naryPr>
              <m:chr m:val="∑"/>
              <m:limLoc m:val="undOvr"/>
              <m:ctrlPr>
                <w:rPr>
                  <w:rFonts w:ascii="Cambria Math" w:hAnsi="Cambria Math"/>
                  <w:i/>
                  <w:kern w:val="0"/>
                  <w:sz w:val="28"/>
                  <w:szCs w:val="28"/>
                </w:rPr>
              </m:ctrlPr>
            </m:naryPr>
            <m:sub>
              <m:r>
                <m:rPr/>
                <w:rPr>
                  <w:rFonts w:ascii="Cambria Math" w:hAnsi="Cambria Math"/>
                  <w:kern w:val="0"/>
                  <w:sz w:val="28"/>
                  <w:szCs w:val="28"/>
                </w:rPr>
                <m:t>i=1</m:t>
              </m:r>
              <m:ctrlPr>
                <w:rPr>
                  <w:rFonts w:ascii="Cambria Math" w:hAnsi="Cambria Math"/>
                  <w:i/>
                  <w:kern w:val="0"/>
                  <w:sz w:val="28"/>
                  <w:szCs w:val="28"/>
                </w:rPr>
              </m:ctrlPr>
            </m:sub>
            <m:sup>
              <m:r>
                <m:rPr/>
                <w:rPr>
                  <w:rFonts w:ascii="Cambria Math" w:hAnsi="Cambria Math"/>
                  <w:kern w:val="0"/>
                  <w:sz w:val="28"/>
                  <w:szCs w:val="28"/>
                </w:rPr>
                <m:t>m</m:t>
              </m:r>
              <m:ctrlPr>
                <w:rPr>
                  <w:rFonts w:ascii="Cambria Math" w:hAnsi="Cambria Math"/>
                  <w:i/>
                  <w:kern w:val="0"/>
                  <w:sz w:val="28"/>
                  <w:szCs w:val="28"/>
                </w:rPr>
              </m:ctrlPr>
            </m:sup>
            <m:e>
              <m:d>
                <m:dPr>
                  <m:begChr m:val="|"/>
                  <m:endChr m:val="|"/>
                  <m:ctrlPr>
                    <w:rPr>
                      <w:rFonts w:ascii="Cambria Math" w:hAnsi="Cambria Math"/>
                      <w:i/>
                      <w:kern w:val="0"/>
                      <w:sz w:val="28"/>
                      <w:szCs w:val="28"/>
                    </w:rPr>
                  </m:ctrlPr>
                </m:dPr>
                <m:e>
                  <m:sSubSup>
                    <m:sSubSupPr>
                      <m:ctrlPr>
                        <w:rPr>
                          <w:rFonts w:ascii="Cambria Math" w:hAnsi="Cambria Math"/>
                          <w:i/>
                          <w:kern w:val="0"/>
                          <w:sz w:val="28"/>
                          <w:szCs w:val="28"/>
                        </w:rPr>
                      </m:ctrlPr>
                    </m:sSubSupPr>
                    <m:e>
                      <m:r>
                        <m:rPr/>
                        <w:rPr>
                          <w:rFonts w:ascii="Cambria Math" w:hAnsi="Cambria Math"/>
                          <w:kern w:val="0"/>
                          <w:sz w:val="28"/>
                          <w:szCs w:val="28"/>
                        </w:rPr>
                        <m:t>y</m:t>
                      </m:r>
                      <m:ctrlPr>
                        <w:rPr>
                          <w:rFonts w:ascii="Cambria Math" w:hAnsi="Cambria Math"/>
                          <w:i/>
                          <w:kern w:val="0"/>
                          <w:sz w:val="28"/>
                          <w:szCs w:val="28"/>
                        </w:rPr>
                      </m:ctrlPr>
                    </m:e>
                    <m:sub>
                      <m:r>
                        <m:rPr/>
                        <w:rPr>
                          <w:rFonts w:ascii="Cambria Math" w:hAnsi="Cambria Math"/>
                          <w:kern w:val="0"/>
                          <w:sz w:val="28"/>
                          <w:szCs w:val="28"/>
                        </w:rPr>
                        <m:t>i</m:t>
                      </m:r>
                      <m:ctrlPr>
                        <w:rPr>
                          <w:rFonts w:ascii="Cambria Math" w:hAnsi="Cambria Math"/>
                          <w:i/>
                          <w:kern w:val="0"/>
                          <w:sz w:val="28"/>
                          <w:szCs w:val="28"/>
                        </w:rPr>
                      </m:ctrlPr>
                    </m:sub>
                    <m:sup>
                      <m:r>
                        <m:rPr/>
                        <w:rPr>
                          <w:rFonts w:ascii="Cambria Math" w:hAnsi="Cambria Math"/>
                          <w:kern w:val="0"/>
                          <w:sz w:val="28"/>
                          <w:szCs w:val="28"/>
                        </w:rPr>
                        <m:t>pre</m:t>
                      </m:r>
                      <m:ctrlPr>
                        <w:rPr>
                          <w:rFonts w:ascii="Cambria Math" w:hAnsi="Cambria Math"/>
                          <w:i/>
                          <w:kern w:val="0"/>
                          <w:sz w:val="28"/>
                          <w:szCs w:val="28"/>
                        </w:rPr>
                      </m:ctrlPr>
                    </m:sup>
                  </m:sSubSup>
                  <m:r>
                    <m:rPr/>
                    <w:rPr>
                      <w:rFonts w:ascii="Cambria Math" w:hAnsi="Cambria Math"/>
                      <w:kern w:val="0"/>
                      <w:sz w:val="28"/>
                      <w:szCs w:val="28"/>
                    </w:rPr>
                    <m:t>−</m:t>
                  </m:r>
                  <m:sSub>
                    <m:sSubPr>
                      <m:ctrlPr>
                        <w:rPr>
                          <w:rFonts w:ascii="Cambria Math" w:hAnsi="Cambria Math"/>
                          <w:i/>
                          <w:kern w:val="0"/>
                          <w:sz w:val="28"/>
                          <w:szCs w:val="28"/>
                        </w:rPr>
                      </m:ctrlPr>
                    </m:sSubPr>
                    <m:e>
                      <m:r>
                        <m:rPr/>
                        <w:rPr>
                          <w:rFonts w:ascii="Cambria Math" w:hAnsi="Cambria Math"/>
                          <w:kern w:val="0"/>
                          <w:sz w:val="28"/>
                          <w:szCs w:val="28"/>
                        </w:rPr>
                        <m:t>y</m:t>
                      </m:r>
                      <m:ctrlPr>
                        <w:rPr>
                          <w:rFonts w:ascii="Cambria Math" w:hAnsi="Cambria Math"/>
                          <w:i/>
                          <w:kern w:val="0"/>
                          <w:sz w:val="28"/>
                          <w:szCs w:val="28"/>
                        </w:rPr>
                      </m:ctrlPr>
                    </m:e>
                    <m:sub>
                      <m:r>
                        <m:rPr/>
                        <w:rPr>
                          <w:rFonts w:ascii="Cambria Math" w:hAnsi="Cambria Math"/>
                          <w:kern w:val="0"/>
                          <w:sz w:val="28"/>
                          <w:szCs w:val="28"/>
                        </w:rPr>
                        <m:t>i</m:t>
                      </m:r>
                      <m:ctrlPr>
                        <w:rPr>
                          <w:rFonts w:ascii="Cambria Math" w:hAnsi="Cambria Math"/>
                          <w:i/>
                          <w:kern w:val="0"/>
                          <w:sz w:val="28"/>
                          <w:szCs w:val="28"/>
                        </w:rPr>
                      </m:ctrlPr>
                    </m:sub>
                  </m:sSub>
                  <m:ctrlPr>
                    <w:rPr>
                      <w:rFonts w:ascii="Cambria Math" w:hAnsi="Cambria Math"/>
                      <w:i/>
                      <w:kern w:val="0"/>
                      <w:sz w:val="28"/>
                      <w:szCs w:val="28"/>
                    </w:rPr>
                  </m:ctrlPr>
                </m:e>
              </m:d>
              <m:ctrlPr>
                <w:rPr>
                  <w:rFonts w:ascii="Cambria Math" w:hAnsi="Cambria Math"/>
                  <w:i/>
                  <w:kern w:val="0"/>
                  <w:sz w:val="28"/>
                  <w:szCs w:val="28"/>
                </w:rPr>
              </m:ctrlPr>
            </m:e>
          </m:nary>
          <m:r>
            <m:rPr/>
            <w:rPr>
              <w:rFonts w:ascii="Cambria Math" w:hAnsi="Cambria Math"/>
              <w:kern w:val="0"/>
              <w:sz w:val="28"/>
              <w:szCs w:val="28"/>
            </w:rPr>
            <m:t xml:space="preserve">                                          (6)</m:t>
          </m:r>
        </m:oMath>
      </m:oMathPara>
    </w:p>
    <w:p>
      <w:pPr>
        <w:ind w:firstLine="560"/>
        <w:rPr>
          <w:sz w:val="28"/>
        </w:rPr>
      </w:pPr>
      <w:r>
        <w:rPr>
          <w:sz w:val="28"/>
        </w:rPr>
        <w:t>其中m是测试化合物个数，</w:t>
      </w:r>
      <w:r>
        <w:rPr>
          <w:i/>
          <w:iCs/>
          <w:sz w:val="28"/>
        </w:rPr>
        <w:t>y</w:t>
      </w:r>
      <w:r>
        <w:rPr>
          <w:i/>
          <w:iCs/>
          <w:sz w:val="28"/>
          <w:vertAlign w:val="subscript"/>
        </w:rPr>
        <w:t>i</w:t>
      </w:r>
      <w:r>
        <w:rPr>
          <w:sz w:val="28"/>
        </w:rPr>
        <w:t>为生成焓标准值，</w:t>
      </w:r>
      <w:r>
        <w:rPr>
          <w:i/>
          <w:iCs/>
          <w:sz w:val="28"/>
        </w:rPr>
        <w:t>y</w:t>
      </w:r>
      <w:r>
        <w:rPr>
          <w:i/>
          <w:iCs/>
          <w:sz w:val="28"/>
          <w:vertAlign w:val="subscript"/>
        </w:rPr>
        <w:t>i</w:t>
      </w:r>
      <w:r>
        <w:rPr>
          <w:i/>
          <w:iCs/>
          <w:sz w:val="28"/>
          <w:vertAlign w:val="superscript"/>
        </w:rPr>
        <w:t>pre</w:t>
      </w:r>
      <w:r>
        <w:rPr>
          <w:sz w:val="28"/>
        </w:rPr>
        <w:t>为生成焓预测值。</w:t>
      </w:r>
    </w:p>
    <w:p>
      <w:pPr>
        <w:ind w:firstLine="560"/>
        <w:rPr>
          <w:sz w:val="28"/>
        </w:rPr>
      </w:pPr>
      <w:r>
        <w:rPr>
          <w:sz w:val="28"/>
        </w:rPr>
        <w:t>生成焓预测结果如下表：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127"/>
        <w:gridCol w:w="2268"/>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盐</w:t>
            </w:r>
          </w:p>
        </w:tc>
        <w:tc>
          <w:tcPr>
            <w:tcW w:w="2127"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实验值</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c>
          <w:tcPr>
            <w:tcW w:w="2268"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预测值</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c>
          <w:tcPr>
            <w:tcW w:w="2126" w:type="dxa"/>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绝对误差</w:t>
            </w:r>
          </w:p>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kcal/mol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1a+1c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103.70</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102.58</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1a+2c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76.49</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78.39</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96" w:type="dxa"/>
            <w:noWrap/>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1a+3c</w:t>
            </w:r>
          </w:p>
        </w:tc>
        <w:tc>
          <w:tcPr>
            <w:tcW w:w="2127"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62.80</w:t>
            </w:r>
          </w:p>
        </w:tc>
        <w:tc>
          <w:tcPr>
            <w:tcW w:w="2268"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63.68</w:t>
            </w:r>
          </w:p>
        </w:tc>
        <w:tc>
          <w:tcPr>
            <w:tcW w:w="2126" w:type="dxa"/>
            <w:noWrap/>
            <w:vAlign w:val="center"/>
          </w:tcPr>
          <w:p>
            <w:pPr>
              <w:ind w:firstLine="0" w:firstLineChars="0"/>
              <w:jc w:val="center"/>
              <w:rPr>
                <w:rFonts w:cs="Arial Unicode MS" w:eastAsiaTheme="minorEastAsia"/>
                <w:color w:val="000000"/>
                <w:kern w:val="24"/>
                <w:sz w:val="24"/>
              </w:rPr>
            </w:pPr>
            <w:r>
              <w:rPr>
                <w:rFonts w:hint="eastAsia" w:cs="Arial Unicode MS" w:eastAsiaTheme="minorEastAsia"/>
                <w:color w:val="000000"/>
                <w:kern w:val="24"/>
                <w:sz w:val="24"/>
              </w:rPr>
              <w:t>0.88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091" w:type="dxa"/>
            <w:gridSpan w:val="3"/>
            <w:noWrap/>
          </w:tcPr>
          <w:p>
            <w:pPr>
              <w:ind w:firstLine="0" w:firstLineChars="0"/>
              <w:jc w:val="center"/>
              <w:rPr>
                <w:rFonts w:cs="Arial Unicode MS" w:eastAsiaTheme="minorEastAsia"/>
                <w:b/>
                <w:bCs/>
                <w:color w:val="000000"/>
                <w:kern w:val="24"/>
                <w:sz w:val="24"/>
              </w:rPr>
            </w:pPr>
            <w:r>
              <w:rPr>
                <w:rFonts w:hint="eastAsia" w:cs="Arial Unicode MS" w:eastAsiaTheme="minorEastAsia"/>
                <w:b/>
                <w:bCs/>
                <w:color w:val="000000"/>
                <w:kern w:val="24"/>
                <w:sz w:val="24"/>
              </w:rPr>
              <w:t>平均绝对误差</w:t>
            </w:r>
          </w:p>
        </w:tc>
        <w:tc>
          <w:tcPr>
            <w:tcW w:w="2126" w:type="dxa"/>
            <w:noWrap/>
            <w:vAlign w:val="center"/>
          </w:tcPr>
          <w:p>
            <w:pPr>
              <w:ind w:firstLine="0" w:firstLineChars="0"/>
              <w:jc w:val="center"/>
              <w:rPr>
                <w:rFonts w:cs="Arial Unicode MS" w:eastAsiaTheme="minorEastAsia"/>
                <w:b/>
                <w:bCs/>
                <w:color w:val="000000"/>
                <w:kern w:val="24"/>
                <w:sz w:val="24"/>
              </w:rPr>
            </w:pPr>
            <w:r>
              <w:rPr>
                <w:rFonts w:hint="eastAsia" w:cs="Arial Unicode MS" w:eastAsiaTheme="minorEastAsia"/>
                <w:color w:val="000000"/>
                <w:kern w:val="24"/>
                <w:sz w:val="24"/>
              </w:rPr>
              <w:t>1.30</w:t>
            </w:r>
          </w:p>
        </w:tc>
      </w:tr>
    </w:tbl>
    <w:p>
      <w:pPr>
        <w:rPr>
          <w:rFonts w:hint="eastAsia"/>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80"/>
    <w:family w:val="swiss"/>
    <w:pitch w:val="default"/>
    <w:sig w:usb0="00000000" w:usb1="00000000" w:usb2="0000003F" w:usb3="00000000" w:csb0="603F01FF" w:csb1="FFFF0000"/>
  </w:font>
  <w:font w:name="Arial">
    <w:panose1 w:val="020B0604020202020204"/>
    <w:charset w:val="00"/>
    <w:family w:val="auto"/>
    <w:pitch w:val="default"/>
    <w:sig w:usb0="E0002EFF" w:usb1="C000785B"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CESI仿宋-GB2312">
    <w:altName w:val="仿宋"/>
    <w:panose1 w:val="00000000000000000000"/>
    <w:charset w:val="86"/>
    <w:family w:val="auto"/>
    <w:pitch w:val="default"/>
    <w:sig w:usb0="00000000" w:usb1="00000000" w:usb2="00000010" w:usb3="00000000" w:csb0="0004000F" w:csb1="00000000"/>
  </w:font>
  <w:font w:name="Times New Roman Bold">
    <w:altName w:val="Times New Roman"/>
    <w:panose1 w:val="02020803070505020304"/>
    <w:charset w:val="00"/>
    <w:family w:val="auto"/>
    <w:pitch w:val="default"/>
    <w:sig w:usb0="00000000" w:usb1="00000000" w:usb2="00000001" w:usb3="00000000" w:csb0="400001BF" w:csb1="DFF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ind w:firstLine="0" w:firstLineChars="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mYjbo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f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mYjbotAgAAVwQAAA4AAAAAAAAAAQAgAAAAHwEAAGRycy9lMm9Eb2MueG1sUEsFBgAAAAAG&#10;AAYAWQEAAL4FAAAAAA==&#10;">
              <v:fill on="f" focussize="0,0"/>
              <v:stroke on="f" weight="0.5pt"/>
              <v:imagedata o:title=""/>
              <o:lock v:ext="edit" aspectratio="f"/>
              <v:textbox inset="0mm,0mm,0mm,0mm" style="mso-fit-shape-to-text:t;">
                <w:txbxContent>
                  <w:p>
                    <w:pPr>
                      <w:pStyle w:val="6"/>
                      <w:ind w:firstLine="0" w:firstLineChars="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ind w:firstLine="0" w:firstLineChars="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ZTc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IxlNzywCAABXBAAADgAAAAAAAAABACAAAAAfAQAAZHJzL2Uyb0RvYy54bWxQSwUGAAAAAAYA&#10;BgBZAQAAvQUAAAAA&#10;">
              <v:fill on="f" focussize="0,0"/>
              <v:stroke on="f" weight="0.5pt"/>
              <v:imagedata o:title=""/>
              <o:lock v:ext="edit" aspectratio="f"/>
              <v:textbox inset="0mm,0mm,0mm,0mm" style="mso-fit-shape-to-text:t;">
                <w:txbxContent>
                  <w:p>
                    <w:pPr>
                      <w:pStyle w:val="6"/>
                      <w:ind w:firstLine="0" w:firstLineChars="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ind w:firstLine="0" w:firstLineChars="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gzF+A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Wx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IMxfgKwIAAFcEAAAOAAAAAAAAAAEAIAAAAB8BAABkcnMvZTJvRG9jLnhtbFBLBQYAAAAABgAG&#10;AFkBAAC8BQAAAAA=&#10;">
              <v:fill on="f" focussize="0,0"/>
              <v:stroke on="f" weight="0.5pt"/>
              <v:imagedata o:title=""/>
              <o:lock v:ext="edit" aspectratio="f"/>
              <v:textbox inset="0mm,0mm,0mm,0mm" style="mso-fit-shape-to-text:t;">
                <w:txbxContent>
                  <w:p>
                    <w:pPr>
                      <w:pStyle w:val="6"/>
                      <w:ind w:firstLine="0" w:firstLineChars="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360"/>
    </w:pP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1DA645"/>
    <w:multiLevelType w:val="multilevel"/>
    <w:tmpl w:val="B01DA645"/>
    <w:lvl w:ilvl="0" w:tentative="0">
      <w:start w:val="1"/>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chineseCounting"/>
      <w:pStyle w:val="2"/>
      <w:suff w:val="nothing"/>
      <w:lvlText w:val="（%2）"/>
      <w:lvlJc w:val="left"/>
      <w:pPr>
        <w:tabs>
          <w:tab w:val="left" w:pos="0"/>
        </w:tabs>
        <w:ind w:left="0" w:firstLine="0"/>
      </w:pPr>
      <w:rPr>
        <w:rFonts w:hint="eastAsia"/>
        <w:sz w:val="32"/>
        <w:szCs w:val="28"/>
      </w:rPr>
    </w:lvl>
    <w:lvl w:ilvl="2" w:tentative="0">
      <w:start w:val="1"/>
      <w:numFmt w:val="decimal"/>
      <w:pStyle w:val="3"/>
      <w:suff w:val="nothing"/>
      <w:lvlText w:val="%3．"/>
      <w:lvlJc w:val="left"/>
      <w:pPr>
        <w:tabs>
          <w:tab w:val="left" w:pos="0"/>
        </w:tabs>
        <w:ind w:left="0" w:firstLine="400"/>
      </w:pPr>
      <w:rPr>
        <w:rFonts w:hint="eastAsia" w:eastAsia="黑体"/>
      </w:rPr>
    </w:lvl>
    <w:lvl w:ilvl="3" w:tentative="0">
      <w:start w:val="1"/>
      <w:numFmt w:val="decimal"/>
      <w:pStyle w:val="4"/>
      <w:suff w:val="nothing"/>
      <w:lvlText w:val="%3.%4"/>
      <w:lvlJc w:val="left"/>
      <w:pPr>
        <w:ind w:left="0" w:firstLine="402"/>
      </w:pPr>
      <w:rPr>
        <w:rFonts w:hint="eastAsia" w:ascii="宋体" w:hAnsi="宋体" w:eastAsia="楷体" w:cs="宋体"/>
      </w:rPr>
    </w:lvl>
    <w:lvl w:ilvl="4" w:tentative="0">
      <w:start w:val="1"/>
      <w:numFmt w:val="decimalFullWidth"/>
      <w:suff w:val="nothing"/>
      <w:lvlText w:val="%3.%4.%5"/>
      <w:lvlJc w:val="left"/>
      <w:pPr>
        <w:tabs>
          <w:tab w:val="left" w:pos="0"/>
        </w:tabs>
        <w:ind w:left="878" w:firstLine="402"/>
      </w:pPr>
      <w:rPr>
        <w:rFonts w:hint="eastAsia" w:ascii="仿宋_GB2312" w:hAnsi="仿宋_GB2312" w:eastAsia="仿宋_GB2312" w:cs="仿宋_GB2312"/>
        <w:b w:val="0"/>
        <w:bCs w:val="0"/>
        <w:sz w:val="28"/>
        <w:szCs w:val="28"/>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xMWI0MjJmYjZmYzIxNWQ1YmE1NTk5MTUyM2U4YTAifQ=="/>
  </w:docVars>
  <w:rsids>
    <w:rsidRoot w:val="7FA82C49"/>
    <w:rsid w:val="003D49F4"/>
    <w:rsid w:val="3B68083D"/>
    <w:rsid w:val="7FA82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0"/>
    <w:pPr>
      <w:keepNext/>
      <w:keepLines/>
      <w:numPr>
        <w:ilvl w:val="1"/>
        <w:numId w:val="1"/>
      </w:numPr>
      <w:spacing w:before="50" w:beforeLines="50" w:after="50" w:afterLines="50" w:line="500" w:lineRule="exact"/>
      <w:ind w:firstLineChars="0"/>
      <w:outlineLvl w:val="1"/>
    </w:pPr>
    <w:rPr>
      <w:rFonts w:asciiTheme="majorHAnsi" w:hAnsiTheme="majorHAnsi" w:cstheme="majorBidi"/>
      <w:color w:val="000000" w:themeColor="text1"/>
      <w:szCs w:val="26"/>
      <w14:textFill>
        <w14:solidFill>
          <w14:schemeClr w14:val="tx1"/>
        </w14:solidFill>
      </w14:textFill>
    </w:rPr>
  </w:style>
  <w:style w:type="paragraph" w:styleId="3">
    <w:name w:val="heading 3"/>
    <w:basedOn w:val="1"/>
    <w:next w:val="1"/>
    <w:unhideWhenUsed/>
    <w:qFormat/>
    <w:uiPriority w:val="9"/>
    <w:pPr>
      <w:keepNext/>
      <w:keepLines/>
      <w:numPr>
        <w:ilvl w:val="2"/>
        <w:numId w:val="1"/>
      </w:numPr>
      <w:spacing w:before="50" w:beforeLines="50" w:after="50" w:afterLines="50" w:line="500" w:lineRule="exact"/>
      <w:ind w:firstLine="0" w:firstLineChars="0"/>
      <w:outlineLvl w:val="2"/>
    </w:pPr>
    <w:rPr>
      <w:rFonts w:eastAsia="黑体"/>
      <w:b/>
      <w:bCs/>
      <w:szCs w:val="32"/>
    </w:rPr>
  </w:style>
  <w:style w:type="paragraph" w:styleId="4">
    <w:name w:val="heading 4"/>
    <w:basedOn w:val="1"/>
    <w:next w:val="1"/>
    <w:unhideWhenUsed/>
    <w:qFormat/>
    <w:uiPriority w:val="9"/>
    <w:pPr>
      <w:keepNext/>
      <w:keepLines/>
      <w:numPr>
        <w:ilvl w:val="3"/>
        <w:numId w:val="1"/>
      </w:numPr>
      <w:spacing w:before="280" w:after="290" w:line="377" w:lineRule="auto"/>
      <w:ind w:firstLine="0" w:firstLineChars="0"/>
      <w:outlineLvl w:val="3"/>
    </w:pPr>
    <w:rPr>
      <w:rFonts w:eastAsia="楷体_GB2312" w:asciiTheme="majorHAnsi" w:hAnsiTheme="majorHAnsi" w:cstheme="majorBidi"/>
      <w:b/>
      <w:bCs/>
      <w:szCs w:val="28"/>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Body Text"/>
    <w:basedOn w:val="1"/>
    <w:next w:val="1"/>
    <w:unhideWhenUsed/>
    <w:qFormat/>
    <w:uiPriority w:val="99"/>
  </w:style>
  <w:style w:type="paragraph" w:styleId="6">
    <w:name w:val="footer"/>
    <w:basedOn w:val="1"/>
    <w:unhideWhenUsed/>
    <w:qFormat/>
    <w:uiPriority w:val="99"/>
    <w:pPr>
      <w:tabs>
        <w:tab w:val="center" w:pos="4153"/>
        <w:tab w:val="right" w:pos="8306"/>
      </w:tabs>
      <w:snapToGrid w:val="0"/>
      <w:jc w:val="left"/>
    </w:pPr>
    <w:rPr>
      <w:rFonts w:eastAsia="宋体"/>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2"/>
    <w:basedOn w:val="1"/>
    <w:next w:val="1"/>
    <w:unhideWhenUsed/>
    <w:qFormat/>
    <w:uiPriority w:val="39"/>
    <w:pPr>
      <w:widowControl/>
      <w:spacing w:line="500" w:lineRule="atLeast"/>
      <w:ind w:left="420" w:leftChars="200" w:firstLine="560"/>
    </w:pPr>
    <w:rPr>
      <w:kern w:val="0"/>
      <w:sz w:val="28"/>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12">
    <w:name w:val="b63ee27f-4cf3-414c-9275-d88e3f90795e"/>
    <w:basedOn w:val="3"/>
    <w:next w:val="13"/>
    <w:qFormat/>
    <w:uiPriority w:val="0"/>
    <w:pPr>
      <w:numPr>
        <w:ilvl w:val="0"/>
        <w:numId w:val="0"/>
      </w:numPr>
      <w:spacing w:before="0" w:after="0" w:line="288" w:lineRule="auto"/>
    </w:pPr>
    <w:rPr>
      <w:rFonts w:ascii="微软雅黑" w:hAnsi="微软雅黑" w:eastAsia="微软雅黑" w:cs="宋体"/>
      <w:color w:val="000000"/>
      <w:sz w:val="26"/>
    </w:rPr>
  </w:style>
  <w:style w:type="paragraph" w:customStyle="1" w:styleId="13">
    <w:name w:val="acbfdd8b-e11b-4d36-88ff-6049b138f862"/>
    <w:basedOn w:val="5"/>
    <w:qFormat/>
    <w:uiPriority w:val="0"/>
    <w:rPr>
      <w:rFonts w:ascii="微软雅黑" w:hAnsi="微软雅黑" w:eastAsia="微软雅黑" w:cs="宋体"/>
      <w:color w:val="000000"/>
      <w:sz w:val="22"/>
    </w:rPr>
  </w:style>
  <w:style w:type="paragraph" w:customStyle="1" w:styleId="14">
    <w:name w:val="Ka_正文"/>
    <w:qFormat/>
    <w:uiPriority w:val="0"/>
    <w:pPr>
      <w:widowControl w:val="0"/>
      <w:adjustRightInd w:val="0"/>
      <w:snapToGrid w:val="0"/>
      <w:spacing w:line="580" w:lineRule="exact"/>
      <w:jc w:val="both"/>
    </w:pPr>
    <w:rPr>
      <w:rFonts w:ascii="Times New Roman" w:hAnsi="Times New Roman" w:eastAsia="仿宋_GB2312" w:cs="Times New Roman"/>
      <w:kern w:val="2"/>
      <w:sz w:val="28"/>
      <w:szCs w:val="28"/>
      <w:lang w:val="en-US" w:eastAsia="zh-CN" w:bidi="ar-SA"/>
    </w:rPr>
  </w:style>
  <w:style w:type="paragraph" w:customStyle="1" w:styleId="15">
    <w:name w:val="图表例"/>
    <w:basedOn w:val="1"/>
    <w:qFormat/>
    <w:uiPriority w:val="0"/>
    <w:pPr>
      <w:widowControl/>
      <w:spacing w:after="50" w:afterLines="50" w:line="500" w:lineRule="atLeast"/>
      <w:ind w:left="100" w:right="100"/>
      <w:jc w:val="center"/>
    </w:pPr>
    <w:rPr>
      <w:rFonts w:eastAsia="黑体"/>
      <w:b/>
      <w:kern w:val="0"/>
      <w:sz w:val="28"/>
    </w:rPr>
  </w:style>
  <w:style w:type="paragraph" w:customStyle="1" w:styleId="16">
    <w:name w:val="566ba9ff-a5b0-4b6f-bbdf-c3ab41993fc2"/>
    <w:basedOn w:val="4"/>
    <w:next w:val="13"/>
    <w:qFormat/>
    <w:uiPriority w:val="0"/>
    <w:pPr>
      <w:spacing w:before="0" w:after="0" w:line="288" w:lineRule="auto"/>
      <w:ind w:firstLine="402"/>
    </w:pPr>
    <w:rPr>
      <w:rFonts w:ascii="微软雅黑" w:hAnsi="微软雅黑" w:eastAsia="微软雅黑" w:cs="宋体"/>
      <w:color w:val="000000"/>
      <w:sz w:val="24"/>
    </w:rPr>
  </w:style>
  <w:style w:type="paragraph" w:customStyle="1" w:styleId="17">
    <w:name w:val="be358f00-9758-446e-aec5-cde8345aeef3"/>
    <w:basedOn w:val="5"/>
    <w:qFormat/>
    <w:uiPriority w:val="0"/>
    <w:pPr>
      <w:ind w:firstLine="440"/>
    </w:pPr>
    <w:rPr>
      <w:rFonts w:ascii="微软雅黑" w:hAnsi="微软雅黑" w:eastAsia="微软雅黑"/>
      <w:color w:val="000000"/>
      <w:sz w:val="22"/>
    </w:rPr>
  </w:style>
  <w:style w:type="paragraph" w:customStyle="1" w:styleId="18">
    <w:name w:val="图片表格"/>
    <w:basedOn w:val="1"/>
    <w:qFormat/>
    <w:uiPriority w:val="0"/>
    <w:pPr>
      <w:widowControl/>
      <w:ind w:firstLine="0" w:firstLineChars="0"/>
      <w:jc w:val="center"/>
    </w:pPr>
  </w:style>
  <w:style w:type="table" w:customStyle="1" w:styleId="19">
    <w:name w:val="网格型2"/>
    <w:basedOn w:val="9"/>
    <w:qFormat/>
    <w:uiPriority w:val="59"/>
    <w:rPr>
      <w:rFonts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真正文"/>
    <w:basedOn w:val="5"/>
    <w:qFormat/>
    <w:uiPriority w:val="0"/>
    <w:pPr>
      <w:spacing w:line="360" w:lineRule="auto"/>
      <w:ind w:firstLine="560"/>
    </w:pPr>
    <w:rPr>
      <w:color w:val="000000"/>
      <w:sz w:val="28"/>
      <w:szCs w:val="28"/>
    </w:rPr>
  </w:style>
  <w:style w:type="table" w:customStyle="1" w:styleId="21">
    <w:name w:val="网格型3"/>
    <w:basedOn w:val="9"/>
    <w:qFormat/>
    <w:uiPriority w:val="59"/>
    <w:rPr>
      <w:rFonts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71e7dc79-1ff7-45e8-997d-0ebda3762b91"/>
    <w:basedOn w:val="2"/>
    <w:next w:val="13"/>
    <w:qFormat/>
    <w:uiPriority w:val="0"/>
    <w:pPr>
      <w:numPr>
        <w:ilvl w:val="0"/>
        <w:numId w:val="0"/>
      </w:numPr>
      <w:spacing w:before="0" w:after="0" w:line="288" w:lineRule="auto"/>
    </w:pPr>
    <w:rPr>
      <w:rFonts w:ascii="微软雅黑" w:hAnsi="微软雅黑" w:eastAsia="微软雅黑" w:cs="宋体"/>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emf"/><Relationship Id="rId14" Type="http://schemas.openxmlformats.org/officeDocument/2006/relationships/oleObject" Target="embeddings/oleObject1.bin"/><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2026-07-03T08:16:00Z</dcterms:created>
  <dc:creator>mwh</dc:creator>
  <cp:lastModifiedBy>mwh</cp:lastModifiedBy>
  <dcterms:modified xsi:type="dcterms:W3CDTF">2026-07-03T08:22:32Z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066799A359AC48BA993B40D2B8167D47_11</vt:lpwstr>
  </property>
</Properties>
</file>