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4F3" w:rsidRPr="007125D3" w:rsidRDefault="006344F3" w:rsidP="006344F3">
      <w:pPr>
        <w:pStyle w:val="1"/>
        <w:rPr>
          <w:lang w:eastAsia="en-US"/>
        </w:rPr>
      </w:pPr>
      <w:r w:rsidRPr="007125D3">
        <w:rPr>
          <w:lang w:eastAsia="en-US"/>
        </w:rPr>
        <w:t xml:space="preserve">Создание справочника – проекта базы данных в формате </w:t>
      </w:r>
      <w:r w:rsidRPr="007C1D65">
        <w:rPr>
          <w:lang w:eastAsia="en-US"/>
        </w:rPr>
        <w:t>.</w:t>
      </w:r>
      <w:r w:rsidRPr="006371F6">
        <w:rPr>
          <w:i/>
          <w:lang w:val="en-GB" w:eastAsia="en-US"/>
        </w:rPr>
        <w:t>xml</w:t>
      </w:r>
    </w:p>
    <w:p w:rsidR="006344F3" w:rsidRPr="006344F3" w:rsidRDefault="006344F3" w:rsidP="006344F3">
      <w:pPr>
        <w:pStyle w:val="2"/>
        <w:rPr>
          <w:rFonts w:eastAsiaTheme="majorEastAsia"/>
          <w:b/>
        </w:rPr>
      </w:pPr>
      <w:r w:rsidRPr="006344F3">
        <w:rPr>
          <w:rFonts w:eastAsiaTheme="majorEastAsia"/>
          <w:b/>
        </w:rPr>
        <w:t>Подготовка базы данных.</w:t>
      </w:r>
    </w:p>
    <w:p w:rsidR="006344F3" w:rsidRPr="007125D3" w:rsidRDefault="006344F3" w:rsidP="006344F3">
      <w:pPr>
        <w:widowControl/>
        <w:ind w:firstLine="709"/>
        <w:rPr>
          <w:rFonts w:eastAsia="Times New Roman" w:cs="Times New Roman"/>
          <w:color w:val="auto"/>
        </w:rPr>
      </w:pPr>
      <w:r w:rsidRPr="007125D3">
        <w:rPr>
          <w:rFonts w:eastAsia="Times New Roman" w:cs="Times New Roman"/>
          <w:color w:val="auto"/>
        </w:rPr>
        <w:t xml:space="preserve">Средствами СУБД </w:t>
      </w:r>
      <w:r w:rsidRPr="006371F6">
        <w:rPr>
          <w:rFonts w:eastAsia="Times New Roman" w:cs="Times New Roman"/>
          <w:color w:val="auto"/>
          <w:lang w:val="en-US"/>
        </w:rPr>
        <w:t>Access</w:t>
      </w:r>
      <w:r w:rsidRPr="007125D3">
        <w:rPr>
          <w:rFonts w:eastAsia="Times New Roman" w:cs="Times New Roman"/>
          <w:color w:val="auto"/>
        </w:rPr>
        <w:t xml:space="preserve"> создаем базу данных, состоящую из нескольких таблиц: главная (например, </w:t>
      </w:r>
      <w:r w:rsidRPr="007125D3">
        <w:rPr>
          <w:rFonts w:eastAsia="Times New Roman" w:cs="Times New Roman"/>
          <w:i/>
          <w:color w:val="auto"/>
        </w:rPr>
        <w:t>Наборы</w:t>
      </w:r>
      <w:r w:rsidRPr="007125D3">
        <w:rPr>
          <w:rFonts w:eastAsia="Times New Roman" w:cs="Times New Roman"/>
          <w:color w:val="auto"/>
        </w:rPr>
        <w:t xml:space="preserve">), </w:t>
      </w:r>
      <w:r>
        <w:rPr>
          <w:rFonts w:eastAsia="Times New Roman" w:cs="Times New Roman"/>
          <w:color w:val="auto"/>
        </w:rPr>
        <w:t xml:space="preserve">и </w:t>
      </w:r>
      <w:r w:rsidRPr="007125D3">
        <w:rPr>
          <w:rFonts w:eastAsia="Times New Roman" w:cs="Times New Roman"/>
          <w:color w:val="auto"/>
        </w:rPr>
        <w:t xml:space="preserve">связанная с главной отношением один-ко-многим (например, </w:t>
      </w:r>
      <w:r w:rsidRPr="007125D3">
        <w:rPr>
          <w:rFonts w:eastAsia="Times New Roman" w:cs="Times New Roman"/>
          <w:i/>
          <w:color w:val="auto"/>
        </w:rPr>
        <w:t>Конфеты</w:t>
      </w:r>
      <w:r w:rsidRPr="007125D3">
        <w:rPr>
          <w:rFonts w:eastAsia="Times New Roman" w:cs="Times New Roman"/>
          <w:color w:val="auto"/>
        </w:rPr>
        <w:t>).</w:t>
      </w:r>
    </w:p>
    <w:p w:rsidR="006344F3" w:rsidRPr="007125D3" w:rsidRDefault="006344F3" w:rsidP="006344F3">
      <w:pPr>
        <w:widowControl/>
        <w:ind w:firstLine="709"/>
        <w:rPr>
          <w:rFonts w:eastAsia="Times New Roman" w:cs="Times New Roman"/>
          <w:b/>
          <w:i/>
          <w:color w:val="auto"/>
        </w:rPr>
      </w:pPr>
      <w:r w:rsidRPr="007125D3">
        <w:rPr>
          <w:rFonts w:eastAsia="Times New Roman" w:cs="Times New Roman"/>
          <w:b/>
          <w:i/>
          <w:color w:val="auto"/>
        </w:rPr>
        <w:t>Важно! Названия полей не должны содержать разделительных знаков (пробелов и других)!</w:t>
      </w:r>
    </w:p>
    <w:p w:rsidR="006344F3" w:rsidRPr="007125D3" w:rsidRDefault="006344F3" w:rsidP="006344F3">
      <w:pPr>
        <w:widowControl/>
        <w:jc w:val="center"/>
        <w:rPr>
          <w:rFonts w:eastAsia="Times New Roman" w:cs="Times New Roman"/>
          <w:color w:val="auto"/>
        </w:rPr>
      </w:pPr>
      <w:r w:rsidRPr="007125D3">
        <w:rPr>
          <w:noProof/>
        </w:rPr>
        <w:drawing>
          <wp:inline distT="0" distB="0" distL="0" distR="0" wp14:anchorId="4278E45F" wp14:editId="32DDF751">
            <wp:extent cx="3829050" cy="1971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F3" w:rsidRPr="007125D3" w:rsidRDefault="006344F3" w:rsidP="006344F3">
      <w:pPr>
        <w:widowControl/>
        <w:ind w:firstLine="709"/>
        <w:rPr>
          <w:rFonts w:eastAsia="Times New Roman" w:cs="Times New Roman"/>
          <w:color w:val="auto"/>
        </w:rPr>
      </w:pPr>
      <w:r w:rsidRPr="007125D3">
        <w:rPr>
          <w:rFonts w:eastAsia="Times New Roman" w:cs="Times New Roman"/>
          <w:color w:val="auto"/>
        </w:rPr>
        <w:t xml:space="preserve">Выбираем главную таблицу, затем вкладку </w:t>
      </w:r>
      <w:r w:rsidRPr="007125D3">
        <w:rPr>
          <w:rFonts w:eastAsia="Times New Roman" w:cs="Times New Roman"/>
          <w:i/>
          <w:color w:val="auto"/>
        </w:rPr>
        <w:t>ВНЕШНИЕ ДАННЫЕ</w:t>
      </w:r>
      <w:r w:rsidRPr="007125D3">
        <w:rPr>
          <w:rFonts w:eastAsia="Times New Roman" w:cs="Times New Roman"/>
          <w:color w:val="auto"/>
        </w:rPr>
        <w:t xml:space="preserve"> и в разделе </w:t>
      </w:r>
      <w:r w:rsidRPr="007125D3">
        <w:rPr>
          <w:rFonts w:eastAsia="Times New Roman" w:cs="Times New Roman"/>
          <w:i/>
          <w:color w:val="auto"/>
        </w:rPr>
        <w:t>Экспорт</w:t>
      </w:r>
      <w:r w:rsidRPr="007125D3">
        <w:rPr>
          <w:rFonts w:eastAsia="Times New Roman" w:cs="Times New Roman"/>
          <w:color w:val="auto"/>
        </w:rPr>
        <w:t xml:space="preserve"> нажимаем на кнопку </w:t>
      </w:r>
      <w:r w:rsidRPr="007125D3">
        <w:rPr>
          <w:rFonts w:eastAsia="Times New Roman" w:cs="Times New Roman"/>
          <w:i/>
          <w:color w:val="auto"/>
        </w:rPr>
        <w:t>Экспорт выделенного объекта в XML-файл</w:t>
      </w:r>
      <w:r w:rsidRPr="007125D3">
        <w:rPr>
          <w:rFonts w:eastAsia="Times New Roman" w:cs="Times New Roman"/>
          <w:color w:val="auto"/>
        </w:rPr>
        <w:t>.</w:t>
      </w:r>
    </w:p>
    <w:p w:rsidR="006344F3" w:rsidRDefault="006344F3" w:rsidP="006344F3">
      <w:pPr>
        <w:widowControl/>
        <w:ind w:firstLine="709"/>
        <w:rPr>
          <w:rFonts w:eastAsia="Times New Roman" w:cs="Times New Roman"/>
          <w:color w:val="auto"/>
        </w:rPr>
      </w:pPr>
      <w:r w:rsidRPr="007125D3">
        <w:rPr>
          <w:rFonts w:eastAsia="Times New Roman" w:cs="Times New Roman"/>
          <w:color w:val="auto"/>
        </w:rPr>
        <w:t xml:space="preserve">Выбираем месторасположения файла, снимаем флажок с параметра </w:t>
      </w:r>
      <w:r w:rsidRPr="007125D3">
        <w:rPr>
          <w:rFonts w:eastAsia="Times New Roman" w:cs="Times New Roman"/>
          <w:i/>
          <w:color w:val="auto"/>
        </w:rPr>
        <w:t>схема данных (XSD)</w:t>
      </w:r>
      <w:r w:rsidRPr="007125D3">
        <w:rPr>
          <w:rFonts w:eastAsia="Times New Roman" w:cs="Times New Roman"/>
          <w:color w:val="auto"/>
        </w:rPr>
        <w:t xml:space="preserve">, нажимаем на кнопку </w:t>
      </w:r>
      <w:r w:rsidRPr="007125D3">
        <w:rPr>
          <w:rFonts w:eastAsia="Times New Roman" w:cs="Times New Roman"/>
          <w:i/>
          <w:color w:val="auto"/>
        </w:rPr>
        <w:t>Дополнительно</w:t>
      </w:r>
      <w:r w:rsidRPr="007125D3">
        <w:rPr>
          <w:rFonts w:eastAsia="Times New Roman" w:cs="Times New Roman"/>
          <w:color w:val="auto"/>
        </w:rPr>
        <w:t>, устанавливаем флажок на второй таблице:</w:t>
      </w:r>
    </w:p>
    <w:p w:rsidR="006344F3" w:rsidRPr="007125D3" w:rsidRDefault="006344F3" w:rsidP="006344F3">
      <w:pPr>
        <w:widowControl/>
        <w:ind w:firstLine="709"/>
        <w:rPr>
          <w:rFonts w:eastAsia="Times New Roman" w:cs="Times New Roman"/>
          <w:color w:val="auto"/>
        </w:rPr>
      </w:pPr>
    </w:p>
    <w:p w:rsidR="006344F3" w:rsidRDefault="006344F3" w:rsidP="006344F3">
      <w:pPr>
        <w:widowControl/>
        <w:jc w:val="center"/>
        <w:rPr>
          <w:rFonts w:eastAsia="Times New Roman" w:cs="Times New Roman"/>
          <w:color w:val="auto"/>
        </w:rPr>
      </w:pPr>
      <w:r w:rsidRPr="007125D3">
        <w:rPr>
          <w:noProof/>
        </w:rPr>
        <w:drawing>
          <wp:inline distT="0" distB="0" distL="0" distR="0" wp14:anchorId="086599FF" wp14:editId="3CD18EA0">
            <wp:extent cx="3079750" cy="145638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742" cy="145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5D3">
        <w:rPr>
          <w:noProof/>
        </w:rPr>
        <w:drawing>
          <wp:inline distT="0" distB="0" distL="0" distR="0" wp14:anchorId="4E595270" wp14:editId="53BC6302">
            <wp:extent cx="2000250" cy="1476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F3" w:rsidRPr="007125D3" w:rsidRDefault="006344F3" w:rsidP="006344F3">
      <w:pPr>
        <w:widowControl/>
        <w:jc w:val="center"/>
        <w:rPr>
          <w:rFonts w:eastAsia="Times New Roman" w:cs="Times New Roman"/>
          <w:color w:val="auto"/>
        </w:rPr>
      </w:pPr>
    </w:p>
    <w:p w:rsidR="006344F3" w:rsidRDefault="006344F3" w:rsidP="006344F3">
      <w:pPr>
        <w:widowControl/>
        <w:ind w:firstLine="709"/>
        <w:rPr>
          <w:rFonts w:eastAsiaTheme="majorEastAsia" w:cs="Times New Roman"/>
          <w:color w:val="auto"/>
          <w:sz w:val="22"/>
          <w:szCs w:val="22"/>
        </w:rPr>
      </w:pPr>
      <w:r w:rsidRPr="007125D3">
        <w:rPr>
          <w:rFonts w:eastAsiaTheme="majorEastAsia" w:cstheme="majorBidi"/>
          <w:color w:val="auto"/>
          <w:szCs w:val="22"/>
        </w:rPr>
        <w:t xml:space="preserve">Полученную базу формата XML открываем в текстовом редакторе и удаляем параметры тега </w:t>
      </w:r>
      <w:r w:rsidRPr="007125D3">
        <w:rPr>
          <w:rFonts w:ascii="Courier New" w:eastAsiaTheme="majorEastAsia" w:hAnsi="Courier New"/>
          <w:color w:val="auto"/>
          <w:sz w:val="22"/>
          <w:szCs w:val="22"/>
        </w:rPr>
        <w:t>&lt;</w:t>
      </w:r>
      <w:proofErr w:type="spellStart"/>
      <w:r w:rsidRPr="007125D3">
        <w:rPr>
          <w:rFonts w:ascii="Courier New" w:eastAsiaTheme="majorEastAsia" w:hAnsi="Courier New"/>
          <w:color w:val="auto"/>
          <w:sz w:val="22"/>
          <w:szCs w:val="22"/>
        </w:rPr>
        <w:t>dataroot</w:t>
      </w:r>
      <w:proofErr w:type="spellEnd"/>
      <w:r w:rsidRPr="007125D3">
        <w:rPr>
          <w:rFonts w:ascii="Courier New" w:eastAsiaTheme="majorEastAsia" w:hAnsi="Courier New"/>
          <w:color w:val="auto"/>
          <w:sz w:val="22"/>
          <w:szCs w:val="22"/>
        </w:rPr>
        <w:t>&gt;</w:t>
      </w:r>
      <w:r w:rsidRPr="007125D3">
        <w:rPr>
          <w:rFonts w:eastAsiaTheme="majorEastAsia" w:cs="Times New Roman"/>
          <w:color w:val="auto"/>
          <w:sz w:val="22"/>
          <w:szCs w:val="22"/>
        </w:rPr>
        <w:t>:</w:t>
      </w:r>
    </w:p>
    <w:p w:rsidR="006344F3" w:rsidRPr="007125D3" w:rsidRDefault="006344F3" w:rsidP="006344F3">
      <w:pPr>
        <w:widowControl/>
        <w:ind w:firstLine="709"/>
        <w:rPr>
          <w:rFonts w:eastAsiaTheme="majorEastAsia" w:cstheme="majorBidi"/>
          <w:color w:val="auto"/>
          <w:szCs w:val="22"/>
        </w:rPr>
      </w:pPr>
    </w:p>
    <w:p w:rsidR="006344F3" w:rsidRPr="007125D3" w:rsidRDefault="006344F3" w:rsidP="006344F3">
      <w:pPr>
        <w:widowControl/>
        <w:jc w:val="left"/>
        <w:rPr>
          <w:rFonts w:eastAsiaTheme="majorEastAsia" w:cstheme="majorBidi"/>
          <w:noProof/>
          <w:color w:val="auto"/>
          <w:szCs w:val="22"/>
        </w:rPr>
      </w:pPr>
      <w:r w:rsidRPr="007125D3">
        <w:rPr>
          <w:noProof/>
        </w:rPr>
        <w:drawing>
          <wp:inline distT="0" distB="0" distL="0" distR="0" wp14:anchorId="7D2F3923" wp14:editId="17AFE5C2">
            <wp:extent cx="6562800" cy="957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800" cy="9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5D3">
        <w:rPr>
          <w:rFonts w:eastAsiaTheme="majorEastAsia" w:cstheme="majorBidi"/>
          <w:noProof/>
          <w:color w:val="auto"/>
          <w:szCs w:val="22"/>
        </w:rPr>
        <w:t xml:space="preserve"> </w:t>
      </w:r>
    </w:p>
    <w:p w:rsidR="006344F3" w:rsidRPr="007125D3" w:rsidRDefault="006344F3" w:rsidP="006344F3">
      <w:pPr>
        <w:widowControl/>
        <w:ind w:firstLine="709"/>
        <w:rPr>
          <w:rFonts w:eastAsiaTheme="majorEastAsia" w:cstheme="majorBidi"/>
          <w:noProof/>
          <w:color w:val="auto"/>
          <w:szCs w:val="22"/>
        </w:rPr>
      </w:pPr>
      <w:r w:rsidRPr="007125D3">
        <w:rPr>
          <w:rFonts w:eastAsiaTheme="majorEastAsia" w:cstheme="majorBidi"/>
          <w:color w:val="auto"/>
          <w:szCs w:val="22"/>
        </w:rPr>
        <w:t>получаем</w:t>
      </w:r>
      <w:r w:rsidRPr="007125D3">
        <w:rPr>
          <w:rFonts w:eastAsiaTheme="majorEastAsia" w:cstheme="majorBidi"/>
          <w:noProof/>
          <w:color w:val="auto"/>
          <w:szCs w:val="22"/>
        </w:rPr>
        <w:t>:</w:t>
      </w:r>
    </w:p>
    <w:p w:rsidR="006344F3" w:rsidRPr="007125D3" w:rsidRDefault="006344F3" w:rsidP="006344F3">
      <w:pPr>
        <w:widowControl/>
        <w:jc w:val="left"/>
        <w:rPr>
          <w:rFonts w:eastAsiaTheme="majorEastAsia" w:cstheme="majorBidi"/>
          <w:color w:val="auto"/>
          <w:szCs w:val="22"/>
        </w:rPr>
      </w:pPr>
      <w:r w:rsidRPr="007125D3">
        <w:rPr>
          <w:noProof/>
        </w:rPr>
        <w:drawing>
          <wp:inline distT="0" distB="0" distL="0" distR="0" wp14:anchorId="520E08A2" wp14:editId="7F6E21CA">
            <wp:extent cx="3880800" cy="9360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080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F3" w:rsidRPr="007125D3" w:rsidRDefault="006344F3" w:rsidP="006344F3">
      <w:pPr>
        <w:widowControl/>
        <w:ind w:firstLine="709"/>
        <w:rPr>
          <w:rFonts w:eastAsiaTheme="majorEastAsia" w:cstheme="majorBidi"/>
          <w:color w:val="auto"/>
          <w:szCs w:val="22"/>
        </w:rPr>
      </w:pPr>
      <w:r w:rsidRPr="007125D3">
        <w:rPr>
          <w:rFonts w:eastAsiaTheme="majorEastAsia" w:cstheme="majorBidi"/>
          <w:color w:val="auto"/>
          <w:szCs w:val="22"/>
        </w:rPr>
        <w:t>База данных готова!</w:t>
      </w:r>
    </w:p>
    <w:p w:rsidR="006344F3" w:rsidRPr="007125D3" w:rsidRDefault="006344F3" w:rsidP="006344F3">
      <w:pPr>
        <w:widowControl/>
        <w:spacing w:after="200" w:line="276" w:lineRule="auto"/>
        <w:jc w:val="left"/>
        <w:rPr>
          <w:rFonts w:eastAsiaTheme="majorEastAsia" w:cstheme="majorBidi"/>
          <w:color w:val="auto"/>
          <w:szCs w:val="22"/>
        </w:rPr>
      </w:pPr>
      <w:r w:rsidRPr="007125D3">
        <w:rPr>
          <w:rFonts w:eastAsiaTheme="majorEastAsia" w:cstheme="majorBidi"/>
          <w:color w:val="auto"/>
          <w:szCs w:val="22"/>
        </w:rPr>
        <w:br w:type="page"/>
      </w:r>
    </w:p>
    <w:p w:rsidR="006344F3" w:rsidRPr="006344F3" w:rsidRDefault="006344F3" w:rsidP="006344F3">
      <w:pPr>
        <w:pStyle w:val="2"/>
        <w:rPr>
          <w:rFonts w:eastAsiaTheme="majorEastAsia"/>
          <w:b/>
        </w:rPr>
      </w:pPr>
      <w:r w:rsidRPr="006344F3">
        <w:rPr>
          <w:rFonts w:eastAsiaTheme="majorEastAsia"/>
          <w:b/>
        </w:rPr>
        <w:lastRenderedPageBreak/>
        <w:t>Подключение базы данных к проекту.</w:t>
      </w:r>
    </w:p>
    <w:p w:rsidR="006344F3" w:rsidRPr="007125D3" w:rsidRDefault="006344F3" w:rsidP="006344F3">
      <w:pPr>
        <w:widowControl/>
        <w:ind w:firstLine="709"/>
        <w:rPr>
          <w:rFonts w:eastAsiaTheme="majorEastAsia" w:cstheme="majorBidi"/>
          <w:color w:val="auto"/>
          <w:szCs w:val="22"/>
        </w:rPr>
      </w:pPr>
      <w:r w:rsidRPr="007125D3">
        <w:rPr>
          <w:rFonts w:eastAsiaTheme="majorEastAsia" w:cstheme="majorBidi"/>
          <w:color w:val="auto"/>
          <w:szCs w:val="22"/>
        </w:rPr>
        <w:t>Объявляем переменные уровня формы:</w:t>
      </w:r>
    </w:p>
    <w:p w:rsidR="006344F3" w:rsidRPr="007125D3" w:rsidRDefault="006344F3" w:rsidP="006344F3">
      <w:pPr>
        <w:widowControl/>
        <w:rPr>
          <w:noProof/>
          <w:lang w:eastAsia="uk-UA"/>
        </w:rPr>
      </w:pPr>
      <w:r w:rsidRPr="007125D3">
        <w:rPr>
          <w:noProof/>
        </w:rPr>
        <w:drawing>
          <wp:inline distT="0" distB="0" distL="0" distR="0" wp14:anchorId="3F1334A6" wp14:editId="5ED79E4B">
            <wp:extent cx="3211200" cy="828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2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0C" w:rsidRPr="007125D3" w:rsidRDefault="0086330C" w:rsidP="0086330C">
      <w:pPr>
        <w:widowControl/>
        <w:ind w:left="2268" w:firstLine="567"/>
        <w:rPr>
          <w:rStyle w:val="sentence"/>
          <w:rFonts w:cs="Times New Roman"/>
          <w:color w:val="2A2A2A"/>
          <w:sz w:val="20"/>
          <w:szCs w:val="20"/>
        </w:rPr>
      </w:pPr>
      <w:r w:rsidRPr="007125D3">
        <w:rPr>
          <w:rStyle w:val="sentence"/>
          <w:rFonts w:cs="Times New Roman"/>
          <w:color w:val="2A2A2A"/>
          <w:sz w:val="20"/>
          <w:szCs w:val="20"/>
        </w:rPr>
        <w:t>Класс</w:t>
      </w:r>
      <w:r w:rsidRPr="007125D3">
        <w:rPr>
          <w:rStyle w:val="apple-converted-space"/>
          <w:rFonts w:cs="Times New Roman"/>
          <w:color w:val="2A2A2A"/>
          <w:sz w:val="20"/>
          <w:szCs w:val="20"/>
        </w:rPr>
        <w:t xml:space="preserve"> </w:t>
      </w:r>
      <w:proofErr w:type="spellStart"/>
      <w:r w:rsidRPr="007125D3">
        <w:rPr>
          <w:rStyle w:val="selflink"/>
          <w:rFonts w:cs="Times New Roman"/>
          <w:color w:val="2F5496" w:themeColor="accent5" w:themeShade="BF"/>
          <w:sz w:val="20"/>
          <w:szCs w:val="20"/>
        </w:rPr>
        <w:t>DataSet</w:t>
      </w:r>
      <w:proofErr w:type="spellEnd"/>
      <w:r w:rsidRPr="007125D3">
        <w:rPr>
          <w:rStyle w:val="sentence"/>
          <w:rFonts w:cs="Times New Roman"/>
          <w:color w:val="2F5496" w:themeColor="accent5" w:themeShade="BF"/>
          <w:sz w:val="20"/>
          <w:szCs w:val="20"/>
        </w:rPr>
        <w:t xml:space="preserve"> </w:t>
      </w:r>
      <w:r w:rsidRPr="007125D3">
        <w:rPr>
          <w:rStyle w:val="sentence"/>
          <w:rFonts w:cs="Times New Roman"/>
          <w:color w:val="2A2A2A"/>
          <w:sz w:val="20"/>
          <w:szCs w:val="20"/>
        </w:rPr>
        <w:t>представляет собой расположенный в памяти кэш данных, загружаемых из источника данных.</w:t>
      </w:r>
      <w:r w:rsidRPr="007125D3">
        <w:rPr>
          <w:rStyle w:val="apple-converted-space"/>
          <w:rFonts w:cs="Times New Roman"/>
          <w:color w:val="2A2A2A"/>
          <w:sz w:val="20"/>
          <w:szCs w:val="20"/>
        </w:rPr>
        <w:t xml:space="preserve"> </w:t>
      </w:r>
      <w:r w:rsidRPr="007125D3">
        <w:rPr>
          <w:rStyle w:val="sentence"/>
          <w:rFonts w:cs="Times New Roman"/>
          <w:color w:val="2A2A2A"/>
          <w:sz w:val="20"/>
          <w:szCs w:val="20"/>
        </w:rPr>
        <w:t>Класс</w:t>
      </w:r>
      <w:r w:rsidRPr="007125D3">
        <w:rPr>
          <w:rStyle w:val="apple-converted-space"/>
          <w:rFonts w:cs="Times New Roman"/>
          <w:color w:val="2A2A2A"/>
          <w:sz w:val="20"/>
          <w:szCs w:val="20"/>
        </w:rPr>
        <w:t xml:space="preserve"> </w:t>
      </w:r>
      <w:proofErr w:type="spellStart"/>
      <w:r w:rsidRPr="007125D3">
        <w:rPr>
          <w:rStyle w:val="selflink"/>
          <w:rFonts w:cs="Times New Roman"/>
          <w:color w:val="2F5496" w:themeColor="accent5" w:themeShade="BF"/>
          <w:sz w:val="20"/>
          <w:szCs w:val="20"/>
        </w:rPr>
        <w:t>DataSet</w:t>
      </w:r>
      <w:proofErr w:type="spellEnd"/>
      <w:r w:rsidRPr="007125D3">
        <w:rPr>
          <w:rStyle w:val="apple-converted-space"/>
          <w:rFonts w:cs="Times New Roman"/>
          <w:color w:val="2F5496" w:themeColor="accent5" w:themeShade="BF"/>
          <w:sz w:val="20"/>
          <w:szCs w:val="20"/>
        </w:rPr>
        <w:t xml:space="preserve"> </w:t>
      </w:r>
      <w:r w:rsidRPr="007125D3">
        <w:rPr>
          <w:rStyle w:val="sentence"/>
          <w:rFonts w:cs="Times New Roman"/>
          <w:color w:val="2A2A2A"/>
          <w:sz w:val="20"/>
          <w:szCs w:val="20"/>
        </w:rPr>
        <w:t>состоит из коллекции таблиц</w:t>
      </w:r>
      <w:r w:rsidRPr="007125D3">
        <w:rPr>
          <w:rStyle w:val="apple-converted-space"/>
          <w:rFonts w:cs="Times New Roman"/>
          <w:color w:val="2A2A2A"/>
          <w:sz w:val="20"/>
          <w:szCs w:val="20"/>
        </w:rPr>
        <w:t xml:space="preserve"> </w:t>
      </w:r>
      <w:proofErr w:type="spellStart"/>
      <w:r w:rsidRPr="007125D3">
        <w:rPr>
          <w:rStyle w:val="sentence"/>
          <w:rFonts w:cs="Times New Roman"/>
          <w:color w:val="2F5496" w:themeColor="accent5" w:themeShade="BF"/>
          <w:sz w:val="20"/>
          <w:szCs w:val="20"/>
        </w:rPr>
        <w:t>DataTable</w:t>
      </w:r>
      <w:proofErr w:type="spellEnd"/>
      <w:r w:rsidRPr="007125D3">
        <w:rPr>
          <w:rStyle w:val="sentence"/>
          <w:rFonts w:cs="Times New Roman"/>
          <w:color w:val="2A2A2A"/>
          <w:sz w:val="20"/>
          <w:szCs w:val="20"/>
        </w:rPr>
        <w:t>.</w:t>
      </w:r>
    </w:p>
    <w:p w:rsidR="0086330C" w:rsidRPr="007125D3" w:rsidRDefault="0086330C" w:rsidP="0086330C">
      <w:pPr>
        <w:widowControl/>
        <w:ind w:left="2268" w:firstLine="567"/>
        <w:rPr>
          <w:rFonts w:eastAsiaTheme="majorEastAsia" w:cstheme="majorBidi"/>
          <w:color w:val="auto"/>
          <w:sz w:val="20"/>
          <w:szCs w:val="22"/>
        </w:rPr>
      </w:pPr>
      <w:r w:rsidRPr="007125D3">
        <w:rPr>
          <w:rStyle w:val="sentence"/>
          <w:rFonts w:cs="Times New Roman"/>
          <w:color w:val="2A2A2A"/>
          <w:sz w:val="20"/>
          <w:szCs w:val="20"/>
        </w:rPr>
        <w:t>Класс</w:t>
      </w:r>
      <w:r w:rsidRPr="007125D3">
        <w:rPr>
          <w:rStyle w:val="apple-converted-space"/>
          <w:rFonts w:cs="Times New Roman"/>
          <w:color w:val="2A2A2A"/>
          <w:sz w:val="20"/>
          <w:szCs w:val="20"/>
        </w:rPr>
        <w:t xml:space="preserve"> </w:t>
      </w:r>
      <w:r w:rsidRPr="007125D3">
        <w:rPr>
          <w:rFonts w:eastAsiaTheme="majorEastAsia" w:cstheme="majorBidi"/>
          <w:color w:val="2F5496" w:themeColor="accent5" w:themeShade="BF"/>
          <w:sz w:val="20"/>
          <w:szCs w:val="22"/>
        </w:rPr>
        <w:t xml:space="preserve">DataView </w:t>
      </w:r>
      <w:r w:rsidRPr="007125D3">
        <w:rPr>
          <w:rFonts w:eastAsiaTheme="majorEastAsia" w:cstheme="majorBidi"/>
          <w:color w:val="auto"/>
          <w:sz w:val="20"/>
          <w:szCs w:val="22"/>
        </w:rPr>
        <w:t xml:space="preserve">представляет настраиваемое и допускающее привязку данных представление объекта </w:t>
      </w:r>
      <w:proofErr w:type="spellStart"/>
      <w:r w:rsidRPr="007125D3">
        <w:rPr>
          <w:rStyle w:val="selflink"/>
          <w:rFonts w:cs="Times New Roman"/>
          <w:color w:val="2F5496" w:themeColor="accent5" w:themeShade="BF"/>
          <w:sz w:val="20"/>
          <w:szCs w:val="20"/>
        </w:rPr>
        <w:t>DataTable</w:t>
      </w:r>
      <w:proofErr w:type="spellEnd"/>
      <w:r w:rsidRPr="007125D3">
        <w:rPr>
          <w:rFonts w:eastAsiaTheme="majorEastAsia" w:cstheme="majorBidi"/>
          <w:color w:val="auto"/>
          <w:sz w:val="20"/>
          <w:szCs w:val="22"/>
        </w:rPr>
        <w:t xml:space="preserve"> для сортировки, фильтрации, поиска, изменения и навигации. </w:t>
      </w:r>
      <w:r w:rsidRPr="007125D3">
        <w:rPr>
          <w:rFonts w:eastAsiaTheme="majorEastAsia" w:cstheme="majorBidi"/>
          <w:color w:val="2F5496" w:themeColor="accent5" w:themeShade="BF"/>
          <w:sz w:val="20"/>
          <w:szCs w:val="22"/>
        </w:rPr>
        <w:t xml:space="preserve">DataView </w:t>
      </w:r>
      <w:r w:rsidRPr="007125D3">
        <w:rPr>
          <w:rFonts w:eastAsiaTheme="majorEastAsia" w:cstheme="majorBidi"/>
          <w:color w:val="auto"/>
          <w:sz w:val="20"/>
          <w:szCs w:val="22"/>
        </w:rPr>
        <w:t xml:space="preserve">не содержит данные, но вместо этого представляет подсоединенное представление соответствующего </w:t>
      </w:r>
      <w:proofErr w:type="spellStart"/>
      <w:r w:rsidRPr="007125D3">
        <w:rPr>
          <w:rFonts w:eastAsiaTheme="majorEastAsia" w:cstheme="majorBidi"/>
          <w:color w:val="2F5496" w:themeColor="accent5" w:themeShade="BF"/>
          <w:sz w:val="20"/>
          <w:szCs w:val="22"/>
        </w:rPr>
        <w:t>DataTable</w:t>
      </w:r>
      <w:proofErr w:type="spellEnd"/>
      <w:r w:rsidRPr="007125D3">
        <w:rPr>
          <w:rFonts w:eastAsiaTheme="majorEastAsia" w:cstheme="majorBidi"/>
          <w:color w:val="auto"/>
          <w:sz w:val="20"/>
          <w:szCs w:val="22"/>
        </w:rPr>
        <w:t>.</w:t>
      </w:r>
    </w:p>
    <w:p w:rsidR="0086330C" w:rsidRPr="007125D3" w:rsidRDefault="0086330C" w:rsidP="0086330C">
      <w:pPr>
        <w:widowControl/>
        <w:ind w:firstLine="709"/>
        <w:rPr>
          <w:rFonts w:eastAsiaTheme="majorEastAsia" w:cstheme="majorBidi"/>
          <w:color w:val="auto"/>
          <w:szCs w:val="22"/>
        </w:rPr>
      </w:pPr>
      <w:r w:rsidRPr="007125D3">
        <w:rPr>
          <w:rFonts w:eastAsiaTheme="majorEastAsia" w:cstheme="majorBidi"/>
          <w:color w:val="auto"/>
          <w:szCs w:val="22"/>
        </w:rPr>
        <w:t xml:space="preserve">Переменная </w:t>
      </w:r>
      <w:proofErr w:type="spellStart"/>
      <w:r w:rsidRPr="007125D3">
        <w:rPr>
          <w:rFonts w:ascii="Courier New" w:eastAsiaTheme="majorEastAsia" w:hAnsi="Courier New"/>
          <w:color w:val="auto"/>
          <w:sz w:val="22"/>
          <w:szCs w:val="22"/>
        </w:rPr>
        <w:t>nameXMLfile</w:t>
      </w:r>
      <w:proofErr w:type="spellEnd"/>
      <w:r w:rsidRPr="007125D3">
        <w:rPr>
          <w:rFonts w:eastAsiaTheme="majorEastAsia" w:cstheme="majorBidi"/>
          <w:color w:val="auto"/>
          <w:sz w:val="22"/>
          <w:szCs w:val="22"/>
        </w:rPr>
        <w:t xml:space="preserve"> </w:t>
      </w:r>
      <w:r w:rsidRPr="007125D3">
        <w:rPr>
          <w:rFonts w:eastAsiaTheme="majorEastAsia" w:cstheme="majorBidi"/>
          <w:color w:val="auto"/>
          <w:szCs w:val="22"/>
        </w:rPr>
        <w:t>содержит название подключаемого файла базы данных,</w:t>
      </w:r>
    </w:p>
    <w:p w:rsidR="0086330C" w:rsidRPr="007125D3" w:rsidRDefault="0086330C" w:rsidP="0086330C">
      <w:pPr>
        <w:widowControl/>
        <w:ind w:firstLine="709"/>
        <w:rPr>
          <w:rFonts w:eastAsiaTheme="majorEastAsia" w:cstheme="majorBidi"/>
          <w:color w:val="auto"/>
          <w:szCs w:val="22"/>
        </w:rPr>
      </w:pPr>
      <w:proofErr w:type="spellStart"/>
      <w:r w:rsidRPr="007125D3">
        <w:rPr>
          <w:rFonts w:ascii="Courier New" w:eastAsiaTheme="majorEastAsia" w:hAnsi="Courier New"/>
          <w:color w:val="auto"/>
          <w:sz w:val="22"/>
          <w:szCs w:val="22"/>
        </w:rPr>
        <w:t>currentRow</w:t>
      </w:r>
      <w:proofErr w:type="spellEnd"/>
      <w:r w:rsidRPr="007125D3">
        <w:rPr>
          <w:rFonts w:eastAsiaTheme="majorEastAsia" w:cstheme="majorBidi"/>
          <w:color w:val="auto"/>
          <w:szCs w:val="22"/>
        </w:rPr>
        <w:t xml:space="preserve"> – отвечает за номер текущей записи,</w:t>
      </w:r>
    </w:p>
    <w:p w:rsidR="0086330C" w:rsidRPr="007125D3" w:rsidRDefault="0086330C" w:rsidP="0086330C">
      <w:pPr>
        <w:widowControl/>
        <w:ind w:firstLine="709"/>
        <w:rPr>
          <w:rFonts w:eastAsiaTheme="majorEastAsia" w:cstheme="majorBidi"/>
          <w:color w:val="auto"/>
          <w:szCs w:val="22"/>
        </w:rPr>
      </w:pPr>
      <w:proofErr w:type="spellStart"/>
      <w:r w:rsidRPr="007125D3">
        <w:rPr>
          <w:rFonts w:ascii="Courier New" w:eastAsiaTheme="majorEastAsia" w:hAnsi="Courier New"/>
          <w:color w:val="auto"/>
          <w:sz w:val="22"/>
          <w:szCs w:val="22"/>
        </w:rPr>
        <w:t>isChangesSaved</w:t>
      </w:r>
      <w:proofErr w:type="spellEnd"/>
      <w:r w:rsidRPr="007125D3">
        <w:rPr>
          <w:rFonts w:eastAsiaTheme="majorEastAsia" w:cstheme="majorBidi"/>
          <w:color w:val="auto"/>
          <w:szCs w:val="22"/>
        </w:rPr>
        <w:t xml:space="preserve"> – определяет, были ли сохранены последние изменения данных.</w:t>
      </w:r>
    </w:p>
    <w:p w:rsidR="006344F3" w:rsidRPr="006344F3" w:rsidRDefault="006344F3" w:rsidP="006344F3">
      <w:pPr>
        <w:widowControl/>
        <w:ind w:firstLine="709"/>
        <w:rPr>
          <w:rFonts w:eastAsiaTheme="majorEastAsia" w:cs="Times New Roman"/>
          <w:color w:val="auto"/>
        </w:rPr>
      </w:pPr>
    </w:p>
    <w:p w:rsidR="006344F3" w:rsidRPr="006344F3" w:rsidRDefault="006344F3" w:rsidP="006344F3">
      <w:pPr>
        <w:widowControl/>
        <w:ind w:firstLine="709"/>
        <w:rPr>
          <w:rFonts w:eastAsiaTheme="majorEastAsia" w:cs="Times New Roman"/>
          <w:color w:val="auto"/>
        </w:rPr>
      </w:pPr>
      <w:r w:rsidRPr="006344F3">
        <w:rPr>
          <w:rFonts w:eastAsiaTheme="majorEastAsia" w:cs="Times New Roman"/>
          <w:color w:val="auto"/>
        </w:rPr>
        <w:t>Создаем процедуру загрузки данных:</w:t>
      </w:r>
    </w:p>
    <w:p w:rsidR="006344F3" w:rsidRPr="007125D3" w:rsidRDefault="006344F3" w:rsidP="006344F3">
      <w:pPr>
        <w:widowControl/>
        <w:rPr>
          <w:noProof/>
          <w:lang w:eastAsia="uk-UA"/>
        </w:rPr>
      </w:pPr>
      <w:r w:rsidRPr="007125D3">
        <w:rPr>
          <w:noProof/>
        </w:rPr>
        <w:drawing>
          <wp:inline distT="0" distB="0" distL="0" distR="0" wp14:anchorId="10E082DC" wp14:editId="1008DCB6">
            <wp:extent cx="5317200" cy="2152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7200" cy="21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F3" w:rsidRPr="007125D3" w:rsidRDefault="006344F3" w:rsidP="006344F3">
      <w:pPr>
        <w:widowControl/>
        <w:ind w:firstLine="709"/>
        <w:rPr>
          <w:lang w:eastAsia="uk-UA"/>
        </w:rPr>
      </w:pPr>
      <w:r w:rsidRPr="007125D3">
        <w:rPr>
          <w:lang w:eastAsia="uk-UA"/>
        </w:rPr>
        <w:t xml:space="preserve">Теперь объект </w:t>
      </w:r>
      <w:proofErr w:type="spellStart"/>
      <w:r w:rsidRPr="007125D3">
        <w:rPr>
          <w:rFonts w:ascii="Courier New" w:eastAsiaTheme="majorEastAsia" w:hAnsi="Courier New"/>
          <w:color w:val="auto"/>
          <w:sz w:val="22"/>
          <w:szCs w:val="22"/>
        </w:rPr>
        <w:t>ds</w:t>
      </w:r>
      <w:proofErr w:type="spellEnd"/>
      <w:r w:rsidRPr="007125D3">
        <w:rPr>
          <w:lang w:eastAsia="uk-UA"/>
        </w:rPr>
        <w:t xml:space="preserve"> содержит данные текущей базы, а объекты </w:t>
      </w:r>
      <w:r w:rsidRPr="007125D3">
        <w:rPr>
          <w:rFonts w:ascii="Courier New" w:eastAsiaTheme="majorEastAsia" w:hAnsi="Courier New"/>
          <w:color w:val="auto"/>
          <w:sz w:val="22"/>
          <w:szCs w:val="22"/>
        </w:rPr>
        <w:t>dv1</w:t>
      </w:r>
      <w:r w:rsidRPr="007125D3">
        <w:rPr>
          <w:lang w:eastAsia="uk-UA"/>
        </w:rPr>
        <w:t xml:space="preserve"> и </w:t>
      </w:r>
      <w:r w:rsidRPr="007125D3">
        <w:rPr>
          <w:rFonts w:ascii="Courier New" w:eastAsiaTheme="majorEastAsia" w:hAnsi="Courier New"/>
          <w:color w:val="auto"/>
          <w:sz w:val="22"/>
          <w:szCs w:val="22"/>
        </w:rPr>
        <w:t>dv2</w:t>
      </w:r>
      <w:r w:rsidRPr="007125D3">
        <w:rPr>
          <w:lang w:eastAsia="uk-UA"/>
        </w:rPr>
        <w:t xml:space="preserve"> – данные таблиц "</w:t>
      </w:r>
      <w:r w:rsidRPr="007125D3">
        <w:rPr>
          <w:i/>
          <w:lang w:eastAsia="uk-UA"/>
        </w:rPr>
        <w:t>Наборы</w:t>
      </w:r>
      <w:r w:rsidRPr="007125D3">
        <w:rPr>
          <w:lang w:eastAsia="uk-UA"/>
        </w:rPr>
        <w:t>" и "</w:t>
      </w:r>
      <w:r w:rsidRPr="007125D3">
        <w:rPr>
          <w:i/>
          <w:lang w:eastAsia="uk-UA"/>
        </w:rPr>
        <w:t>Конфеты</w:t>
      </w:r>
      <w:r w:rsidRPr="007125D3">
        <w:rPr>
          <w:lang w:eastAsia="uk-UA"/>
        </w:rPr>
        <w:t xml:space="preserve">" соответственно. При этом данные второй таблицы фильтруются таким образом, чтобы в ней отображались только те конфеты, которые входят в выбранный набор. Объекты </w:t>
      </w:r>
      <w:r w:rsidRPr="007125D3">
        <w:rPr>
          <w:rFonts w:ascii="Courier New" w:eastAsiaTheme="majorEastAsia" w:hAnsi="Courier New"/>
          <w:color w:val="auto"/>
          <w:sz w:val="22"/>
          <w:szCs w:val="22"/>
        </w:rPr>
        <w:t>dataGridView1</w:t>
      </w:r>
      <w:r w:rsidRPr="007125D3">
        <w:rPr>
          <w:lang w:eastAsia="uk-UA"/>
        </w:rPr>
        <w:t xml:space="preserve"> и </w:t>
      </w:r>
      <w:r w:rsidRPr="007125D3">
        <w:rPr>
          <w:rFonts w:ascii="Courier New" w:eastAsiaTheme="majorEastAsia" w:hAnsi="Courier New"/>
          <w:color w:val="auto"/>
          <w:sz w:val="22"/>
          <w:szCs w:val="22"/>
        </w:rPr>
        <w:t>dataGridView2</w:t>
      </w:r>
      <w:r w:rsidRPr="007125D3">
        <w:rPr>
          <w:lang w:eastAsia="uk-UA"/>
        </w:rPr>
        <w:t xml:space="preserve"> используются для отображения данных из этих таблиц на форме. Настраиваем их свойства:</w:t>
      </w:r>
    </w:p>
    <w:p w:rsidR="006344F3" w:rsidRPr="007125D3" w:rsidRDefault="006344F3" w:rsidP="006344F3">
      <w:pPr>
        <w:widowControl/>
        <w:rPr>
          <w:noProof/>
          <w:lang w:eastAsia="uk-UA"/>
        </w:rPr>
      </w:pPr>
      <w:r w:rsidRPr="007125D3">
        <w:rPr>
          <w:noProof/>
        </w:rPr>
        <w:drawing>
          <wp:inline distT="0" distB="0" distL="0" distR="0" wp14:anchorId="3F07DABB" wp14:editId="2B5EFCA5">
            <wp:extent cx="5554800" cy="248400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48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F3" w:rsidRPr="007125D3" w:rsidRDefault="006344F3" w:rsidP="006344F3">
      <w:pPr>
        <w:widowControl/>
        <w:ind w:firstLine="709"/>
        <w:rPr>
          <w:lang w:eastAsia="uk-UA"/>
        </w:rPr>
      </w:pPr>
      <w:r w:rsidRPr="007125D3">
        <w:rPr>
          <w:lang w:eastAsia="uk-UA"/>
        </w:rPr>
        <w:t>Также устанавливаем начальные значении переменных:</w:t>
      </w:r>
    </w:p>
    <w:p w:rsidR="006344F3" w:rsidRPr="007125D3" w:rsidRDefault="006344F3" w:rsidP="006344F3">
      <w:pPr>
        <w:widowControl/>
        <w:rPr>
          <w:lang w:eastAsia="uk-UA"/>
        </w:rPr>
      </w:pPr>
      <w:r w:rsidRPr="007125D3">
        <w:rPr>
          <w:noProof/>
        </w:rPr>
        <w:drawing>
          <wp:inline distT="0" distB="0" distL="0" distR="0" wp14:anchorId="760F0F12" wp14:editId="3AC20A2B">
            <wp:extent cx="1717200" cy="34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7200" cy="3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F3" w:rsidRPr="007125D3" w:rsidRDefault="006344F3" w:rsidP="006344F3">
      <w:pPr>
        <w:widowControl/>
        <w:ind w:firstLine="709"/>
        <w:rPr>
          <w:lang w:eastAsia="uk-UA"/>
        </w:rPr>
      </w:pPr>
      <w:r w:rsidRPr="007125D3">
        <w:rPr>
          <w:lang w:eastAsia="uk-UA"/>
        </w:rPr>
        <w:lastRenderedPageBreak/>
        <w:t>Созданную процедуру вызываем при запуске формы, обновлении или выборе файла базы данных:</w:t>
      </w:r>
    </w:p>
    <w:p w:rsidR="006344F3" w:rsidRPr="007125D3" w:rsidRDefault="006344F3" w:rsidP="006344F3">
      <w:pPr>
        <w:widowControl/>
        <w:rPr>
          <w:noProof/>
          <w:lang w:eastAsia="uk-UA"/>
        </w:rPr>
      </w:pPr>
      <w:r w:rsidRPr="007125D3">
        <w:rPr>
          <w:noProof/>
        </w:rPr>
        <w:drawing>
          <wp:inline distT="0" distB="0" distL="0" distR="0" wp14:anchorId="410CEB5D" wp14:editId="27AE1D29">
            <wp:extent cx="3870000" cy="892800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0000" cy="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F3" w:rsidRPr="007125D3" w:rsidRDefault="006344F3" w:rsidP="006344F3">
      <w:pPr>
        <w:widowControl/>
        <w:rPr>
          <w:noProof/>
          <w:lang w:eastAsia="uk-UA"/>
        </w:rPr>
      </w:pPr>
      <w:r w:rsidRPr="007125D3">
        <w:rPr>
          <w:noProof/>
        </w:rPr>
        <w:drawing>
          <wp:inline distT="0" distB="0" distL="0" distR="0" wp14:anchorId="5DA18795" wp14:editId="18DB493B">
            <wp:extent cx="5425200" cy="734400"/>
            <wp:effectExtent l="0" t="0" r="444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5200" cy="7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F3" w:rsidRPr="007125D3" w:rsidRDefault="006344F3" w:rsidP="006344F3">
      <w:pPr>
        <w:widowControl/>
        <w:rPr>
          <w:noProof/>
          <w:lang w:eastAsia="uk-UA"/>
        </w:rPr>
      </w:pPr>
      <w:r w:rsidRPr="007125D3">
        <w:rPr>
          <w:noProof/>
        </w:rPr>
        <w:drawing>
          <wp:inline distT="0" distB="0" distL="0" distR="0" wp14:anchorId="2F9517B4" wp14:editId="05BB21DF">
            <wp:extent cx="5133600" cy="197280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600" cy="19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F3" w:rsidRDefault="006344F3" w:rsidP="006344F3">
      <w:pPr>
        <w:widowControl/>
        <w:ind w:firstLine="709"/>
        <w:rPr>
          <w:lang w:eastAsia="uk-UA"/>
        </w:rPr>
      </w:pPr>
      <w:r w:rsidRPr="007125D3">
        <w:rPr>
          <w:lang w:eastAsia="uk-UA"/>
        </w:rPr>
        <w:t xml:space="preserve">Организовать связь данных "один-ко-многим", реализованную в СУБД </w:t>
      </w:r>
      <w:r w:rsidRPr="0095231F">
        <w:rPr>
          <w:lang w:val="en-US" w:eastAsia="uk-UA"/>
        </w:rPr>
        <w:t>Access</w:t>
      </w:r>
      <w:r w:rsidRPr="007125D3">
        <w:rPr>
          <w:lang w:eastAsia="uk-UA"/>
        </w:rPr>
        <w:t xml:space="preserve">, необходимо программными средствами. При выборе записи в главной таблице в подчиненной таблице должны отображаться данные, соответствующие выбранным. Для этого настраиваем событие объекта </w:t>
      </w:r>
      <w:r w:rsidRPr="007125D3">
        <w:rPr>
          <w:rFonts w:ascii="Courier New" w:eastAsiaTheme="majorEastAsia" w:hAnsi="Courier New"/>
          <w:color w:val="auto"/>
          <w:sz w:val="22"/>
          <w:szCs w:val="22"/>
        </w:rPr>
        <w:t>dataGridView1</w:t>
      </w:r>
      <w:r w:rsidRPr="007125D3">
        <w:rPr>
          <w:lang w:eastAsia="uk-UA"/>
        </w:rPr>
        <w:t>, которое возникает при изменении текущей строки:</w:t>
      </w:r>
      <w:r w:rsidRPr="007125D3">
        <w:rPr>
          <w:rFonts w:ascii="Courier New" w:eastAsiaTheme="majorEastAsia" w:hAnsi="Courier New"/>
          <w:color w:val="auto"/>
          <w:sz w:val="22"/>
          <w:szCs w:val="22"/>
        </w:rPr>
        <w:t xml:space="preserve"> </w:t>
      </w:r>
      <w:r w:rsidRPr="0095231F">
        <w:rPr>
          <w:rFonts w:ascii="Courier New" w:eastAsiaTheme="majorEastAsia" w:hAnsi="Courier New"/>
          <w:color w:val="auto"/>
          <w:sz w:val="22"/>
          <w:szCs w:val="22"/>
          <w:lang w:val="en-US"/>
        </w:rPr>
        <w:t>RowEnter</w:t>
      </w:r>
      <w:r w:rsidRPr="007125D3">
        <w:rPr>
          <w:lang w:eastAsia="uk-UA"/>
        </w:rPr>
        <w:t xml:space="preserve">. В данном событии свойство </w:t>
      </w:r>
      <w:proofErr w:type="spellStart"/>
      <w:r w:rsidRPr="007125D3">
        <w:rPr>
          <w:rFonts w:ascii="Courier New" w:eastAsiaTheme="majorEastAsia" w:hAnsi="Courier New"/>
          <w:color w:val="auto"/>
          <w:sz w:val="22"/>
          <w:szCs w:val="22"/>
        </w:rPr>
        <w:t>e.RowIndex</w:t>
      </w:r>
      <w:proofErr w:type="spellEnd"/>
      <w:r w:rsidRPr="007125D3">
        <w:rPr>
          <w:lang w:eastAsia="uk-UA"/>
        </w:rPr>
        <w:t xml:space="preserve"> содержит номер выбранной строки.</w:t>
      </w:r>
    </w:p>
    <w:p w:rsidR="006344F3" w:rsidRDefault="0086330C" w:rsidP="006344F3">
      <w:pPr>
        <w:widowControl/>
        <w:rPr>
          <w:lang w:eastAsia="uk-UA"/>
        </w:rPr>
      </w:pPr>
      <w:bookmarkStart w:id="0" w:name="_GoBack"/>
      <w:bookmarkEnd w:id="0"/>
      <w:r w:rsidRPr="007125D3">
        <w:rPr>
          <w:noProof/>
        </w:rPr>
        <w:drawing>
          <wp:inline distT="0" distB="0" distL="0" distR="0" wp14:anchorId="21702516" wp14:editId="664B8A04">
            <wp:extent cx="5583600" cy="316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3600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4F3" w:rsidSect="0086330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F3"/>
    <w:rsid w:val="003E7711"/>
    <w:rsid w:val="006344F3"/>
    <w:rsid w:val="00795894"/>
    <w:rsid w:val="0086330C"/>
    <w:rsid w:val="00ED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502BF-42AE-4946-B0E1-DFE958A7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6344F3"/>
    <w:pPr>
      <w:widowControl w:val="0"/>
      <w:spacing w:after="0" w:line="240" w:lineRule="auto"/>
      <w:jc w:val="both"/>
    </w:pPr>
    <w:rPr>
      <w:rFonts w:ascii="Times New Roman" w:eastAsia="Courier New" w:hAnsi="Times New Roman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344F3"/>
    <w:pPr>
      <w:keepNext/>
      <w:autoSpaceDE w:val="0"/>
      <w:autoSpaceDN w:val="0"/>
      <w:adjustRightInd w:val="0"/>
      <w:spacing w:before="240" w:after="60"/>
      <w:jc w:val="center"/>
      <w:outlineLvl w:val="0"/>
    </w:pPr>
    <w:rPr>
      <w:rFonts w:ascii="Bookman Old Style" w:eastAsiaTheme="majorEastAsia" w:hAnsi="Bookman Old Style" w:cstheme="majorBidi"/>
      <w:b/>
      <w:bCs/>
      <w:kern w:val="32"/>
      <w:sz w:val="28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6344F3"/>
    <w:pPr>
      <w:numPr>
        <w:ilvl w:val="0"/>
      </w:numPr>
      <w:autoSpaceDE w:val="0"/>
      <w:autoSpaceDN w:val="0"/>
      <w:adjustRightInd w:val="0"/>
      <w:spacing w:before="120" w:after="60"/>
      <w:jc w:val="center"/>
      <w:outlineLvl w:val="1"/>
    </w:pPr>
    <w:rPr>
      <w:rFonts w:ascii="Cambria" w:eastAsia="Times New Roman" w:hAnsi="Cambria"/>
      <w:i/>
      <w:color w:val="000000"/>
      <w:spacing w:val="0"/>
      <w:sz w:val="28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344F3"/>
    <w:rPr>
      <w:rFonts w:ascii="Bookman Old Style" w:eastAsiaTheme="majorEastAsia" w:hAnsi="Bookman Old Style" w:cstheme="majorBidi"/>
      <w:b/>
      <w:bCs/>
      <w:color w:val="000000"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6344F3"/>
    <w:rPr>
      <w:rFonts w:ascii="Cambria" w:eastAsia="Times New Roman" w:hAnsi="Cambria"/>
      <w:i/>
      <w:color w:val="000000"/>
      <w:sz w:val="28"/>
      <w:szCs w:val="24"/>
    </w:rPr>
  </w:style>
  <w:style w:type="character" w:customStyle="1" w:styleId="sentence">
    <w:name w:val="sentence"/>
    <w:basedOn w:val="a1"/>
    <w:rsid w:val="006344F3"/>
  </w:style>
  <w:style w:type="character" w:customStyle="1" w:styleId="apple-converted-space">
    <w:name w:val="apple-converted-space"/>
    <w:basedOn w:val="a1"/>
    <w:rsid w:val="006344F3"/>
  </w:style>
  <w:style w:type="character" w:customStyle="1" w:styleId="selflink">
    <w:name w:val="selflink"/>
    <w:basedOn w:val="a1"/>
    <w:rsid w:val="006344F3"/>
  </w:style>
  <w:style w:type="paragraph" w:styleId="a0">
    <w:name w:val="Subtitle"/>
    <w:basedOn w:val="a"/>
    <w:next w:val="a"/>
    <w:link w:val="a4"/>
    <w:uiPriority w:val="11"/>
    <w:qFormat/>
    <w:rsid w:val="006344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1"/>
    <w:link w:val="a0"/>
    <w:uiPriority w:val="11"/>
    <w:rsid w:val="006344F3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Боровик Людмила Іванівна</dc:creator>
  <cp:keywords/>
  <dc:description/>
  <cp:lastModifiedBy>Юлия Олинович</cp:lastModifiedBy>
  <cp:revision>4</cp:revision>
  <dcterms:created xsi:type="dcterms:W3CDTF">2016-03-08T19:52:00Z</dcterms:created>
  <dcterms:modified xsi:type="dcterms:W3CDTF">2017-04-03T06:51:00Z</dcterms:modified>
</cp:coreProperties>
</file>