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C5C" w:rsidRDefault="000135FF">
      <w:pPr>
        <w:pStyle w:val="Title"/>
        <w:jc w:val="center"/>
      </w:pPr>
      <w:r>
        <w:t>Flowz: Intelligent Automation Architecture</w:t>
      </w:r>
    </w:p>
    <w:p w:rsidR="00B85C5C" w:rsidRDefault="000135FF">
      <w:pPr>
        <w:pStyle w:val="Heading1"/>
      </w:pPr>
      <w:r>
        <w:t>Project Overview</w:t>
      </w:r>
    </w:p>
    <w:p w:rsidR="00B85C5C" w:rsidRDefault="000135FF">
      <w:r>
        <w:t xml:space="preserve">Flowz is a sophisticated workflow automation environment designed to bridge the gap between creative logic and functional execution. By integrating generative artificial intelligence with a </w:t>
      </w:r>
      <w:r>
        <w:t>performance-optimized drag-and-drop interface, Flowz empowers users to architect complex processes through a seamless, visual experience.</w:t>
      </w:r>
    </w:p>
    <w:p w:rsidR="00B85C5C" w:rsidRDefault="000135FF">
      <w:pPr>
        <w:pStyle w:val="Heading1"/>
      </w:pPr>
      <w:r>
        <w:t>Core Capabilities</w:t>
      </w:r>
    </w:p>
    <w:p w:rsidR="00B85C5C" w:rsidRDefault="000135FF">
      <w:pPr>
        <w:pStyle w:val="ListBullet"/>
      </w:pPr>
      <w:r>
        <w:rPr>
          <w:b/>
        </w:rPr>
        <w:t xml:space="preserve">AI-Native Workflow Synthesizer: </w:t>
      </w:r>
      <w:r>
        <w:t>Leverage Google Gemini to transform natural language descriptions in</w:t>
      </w:r>
      <w:r>
        <w:t>to fully functional logical structures.</w:t>
      </w:r>
    </w:p>
    <w:p w:rsidR="00B85C5C" w:rsidRDefault="000135FF">
      <w:pPr>
        <w:pStyle w:val="ListBullet"/>
      </w:pPr>
      <w:r>
        <w:rPr>
          <w:b/>
        </w:rPr>
        <w:t xml:space="preserve">Dynamic Logic Canvas: </w:t>
      </w:r>
      <w:r>
        <w:t>An intuitive, high-performance interface for manual orchestration, powered by React Flow.</w:t>
      </w:r>
    </w:p>
    <w:p w:rsidR="00B85C5C" w:rsidRDefault="000135FF">
      <w:pPr>
        <w:pStyle w:val="ListBullet"/>
      </w:pPr>
      <w:r>
        <w:rPr>
          <w:b/>
        </w:rPr>
        <w:t xml:space="preserve">Cognitive Integration Nodes: </w:t>
      </w:r>
      <w:r>
        <w:t>Embed proprietary intelligence directly into your flows using OpenAI or Gem</w:t>
      </w:r>
      <w:r>
        <w:t>ini for real-time decision-making.</w:t>
      </w:r>
    </w:p>
    <w:p w:rsidR="00B85C5C" w:rsidRDefault="000135FF">
      <w:pPr>
        <w:pStyle w:val="ListBullet"/>
      </w:pPr>
      <w:r>
        <w:rPr>
          <w:b/>
        </w:rPr>
        <w:t xml:space="preserve">Enterprise-Grade Integrations: </w:t>
      </w:r>
      <w:r>
        <w:t>Connect seamlessly with Webhooks, MongoDB, Gmail-compatible SMTP, and standard REST API endpoints.</w:t>
      </w:r>
    </w:p>
    <w:p w:rsidR="00B85C5C" w:rsidRDefault="000135FF">
      <w:pPr>
        <w:pStyle w:val="ListBullet"/>
      </w:pPr>
      <w:r>
        <w:rPr>
          <w:b/>
        </w:rPr>
        <w:t xml:space="preserve">Auto-Dynamic Layout Engine: </w:t>
      </w:r>
      <w:r>
        <w:t>Maintain visual clarity in complex systems with Dagre-powered s</w:t>
      </w:r>
      <w:r>
        <w:t>tructural optimization.</w:t>
      </w:r>
    </w:p>
    <w:p w:rsidR="00B85C5C" w:rsidRDefault="000135FF">
      <w:pPr>
        <w:pStyle w:val="ListBullet"/>
      </w:pPr>
      <w:r>
        <w:rPr>
          <w:b/>
        </w:rPr>
        <w:t xml:space="preserve">Premium Design Philosophy: </w:t>
      </w:r>
      <w:r>
        <w:t>A refined, dark-mode professional interface featuring glassmorphic elements and optimized micro-animations.</w:t>
      </w:r>
    </w:p>
    <w:p w:rsidR="00B85C5C" w:rsidRDefault="000135FF">
      <w:pPr>
        <w:pStyle w:val="Heading1"/>
      </w:pPr>
      <w:r>
        <w:t>Technical Foundation</w:t>
      </w:r>
    </w:p>
    <w:p w:rsidR="00B85C5C" w:rsidRDefault="000135FF">
      <w:r>
        <w:t>The architecture is built on a modern, distributed stack designed for perfor</w:t>
      </w:r>
      <w:r>
        <w:t>mance and extensibility.</w:t>
      </w:r>
    </w:p>
    <w:p w:rsidR="00B85C5C" w:rsidRDefault="000135FF">
      <w:pPr>
        <w:pStyle w:val="Heading2"/>
      </w:pPr>
      <w:r>
        <w:t>Frontend Architecture</w:t>
      </w:r>
    </w:p>
    <w:p w:rsidR="00B85C5C" w:rsidRDefault="000135FF">
      <w:pPr>
        <w:pStyle w:val="ListBullet"/>
      </w:pPr>
      <w:r>
        <w:rPr>
          <w:b/>
        </w:rPr>
        <w:t xml:space="preserve">Framework: </w:t>
      </w:r>
      <w:r>
        <w:t>React 19 + Vite for rapid development and lightweight delivery.</w:t>
      </w:r>
    </w:p>
    <w:p w:rsidR="00B85C5C" w:rsidRDefault="000135FF">
      <w:pPr>
        <w:pStyle w:val="ListBullet"/>
      </w:pPr>
      <w:r>
        <w:rPr>
          <w:b/>
        </w:rPr>
        <w:t xml:space="preserve">Core Canvas: </w:t>
      </w:r>
      <w:r>
        <w:t>React Flow (@xyflow/react) for robust graph management.</w:t>
      </w:r>
    </w:p>
    <w:p w:rsidR="00B85C5C" w:rsidRDefault="000135FF">
      <w:pPr>
        <w:pStyle w:val="ListBullet"/>
      </w:pPr>
      <w:r>
        <w:rPr>
          <w:b/>
        </w:rPr>
        <w:t xml:space="preserve">Design System: </w:t>
      </w:r>
      <w:r>
        <w:t>Tailwind CSS 4 with custom glassmorphism utilities</w:t>
      </w:r>
      <w:r>
        <w:t>.</w:t>
      </w:r>
    </w:p>
    <w:p w:rsidR="00B85C5C" w:rsidRDefault="000135FF">
      <w:pPr>
        <w:pStyle w:val="ListBullet"/>
      </w:pPr>
      <w:r>
        <w:rPr>
          <w:b/>
        </w:rPr>
        <w:t xml:space="preserve">Structural Optimization: </w:t>
      </w:r>
      <w:r>
        <w:t>Dagre engine for deterministic graph positioning.</w:t>
      </w:r>
    </w:p>
    <w:p w:rsidR="00B85C5C" w:rsidRDefault="000135FF">
      <w:pPr>
        <w:pStyle w:val="Heading2"/>
      </w:pPr>
      <w:r>
        <w:t>Backend Infrastructure</w:t>
      </w:r>
    </w:p>
    <w:p w:rsidR="00B85C5C" w:rsidRDefault="000135FF">
      <w:pPr>
        <w:pStyle w:val="ListBullet"/>
      </w:pPr>
      <w:r>
        <w:rPr>
          <w:b/>
        </w:rPr>
        <w:t xml:space="preserve">Server Environment: </w:t>
      </w:r>
      <w:r>
        <w:t>Node.js + Express.</w:t>
      </w:r>
    </w:p>
    <w:p w:rsidR="00B85C5C" w:rsidRDefault="000135FF">
      <w:pPr>
        <w:pStyle w:val="ListBullet"/>
      </w:pPr>
      <w:r>
        <w:rPr>
          <w:b/>
        </w:rPr>
        <w:t xml:space="preserve">Persistence Layer: </w:t>
      </w:r>
      <w:r>
        <w:t>MongoDB + Mongoose for schema-defined workflow storage.</w:t>
      </w:r>
    </w:p>
    <w:p w:rsidR="00B85C5C" w:rsidRDefault="000135FF">
      <w:pPr>
        <w:pStyle w:val="ListBullet"/>
      </w:pPr>
      <w:r>
        <w:rPr>
          <w:b/>
        </w:rPr>
        <w:t xml:space="preserve">Communication Protocols: </w:t>
      </w:r>
      <w:r>
        <w:t>Nodemailer for SM</w:t>
      </w:r>
      <w:r>
        <w:t>TP delivery and standard Axios for HTTP-based interactions.</w:t>
      </w:r>
    </w:p>
    <w:p w:rsidR="00B85C5C" w:rsidRDefault="000135FF">
      <w:pPr>
        <w:pStyle w:val="ListBullet"/>
      </w:pPr>
      <w:r>
        <w:rPr>
          <w:b/>
        </w:rPr>
        <w:lastRenderedPageBreak/>
        <w:t xml:space="preserve">AI Integration: </w:t>
      </w:r>
      <w:r>
        <w:t>Direct implementation of Google Generative AI and OpenAI SDKs.</w:t>
      </w:r>
    </w:p>
    <w:p w:rsidR="00B85C5C" w:rsidRDefault="000135FF">
      <w:pPr>
        <w:pStyle w:val="Heading1"/>
      </w:pPr>
      <w:r>
        <w:t>Implementation Guide</w:t>
      </w:r>
    </w:p>
    <w:p w:rsidR="00B85C5C" w:rsidRDefault="000135FF">
      <w:r>
        <w:t>Follow these steps to establish a local development environment.</w:t>
      </w:r>
    </w:p>
    <w:p w:rsidR="00B85C5C" w:rsidRDefault="000135FF">
      <w:pPr>
        <w:pStyle w:val="Heading2"/>
      </w:pPr>
      <w:r>
        <w:t>Prerequisites</w:t>
      </w:r>
    </w:p>
    <w:p w:rsidR="00B85C5C" w:rsidRDefault="000135FF">
      <w:pPr>
        <w:pStyle w:val="ListBullet"/>
      </w:pPr>
      <w:r>
        <w:t xml:space="preserve">Node.js (Version </w:t>
      </w:r>
      <w:r>
        <w:t>18 or higher)</w:t>
      </w:r>
    </w:p>
    <w:p w:rsidR="00B85C5C" w:rsidRDefault="000135FF">
      <w:pPr>
        <w:pStyle w:val="ListBullet"/>
      </w:pPr>
      <w:r>
        <w:t>MongoDB instance (Local or Atlas)</w:t>
      </w:r>
    </w:p>
    <w:p w:rsidR="00B85C5C" w:rsidRDefault="000135FF">
      <w:pPr>
        <w:pStyle w:val="ListBullet"/>
      </w:pPr>
      <w:r>
        <w:t>Gmail App Password for SMTP functionality</w:t>
      </w:r>
    </w:p>
    <w:p w:rsidR="00B85C5C" w:rsidRDefault="000135FF">
      <w:pPr>
        <w:pStyle w:val="ListBullet"/>
      </w:pPr>
      <w:r>
        <w:t>API keys for Google Gemini or OpenAI</w:t>
      </w:r>
    </w:p>
    <w:p w:rsidR="00B85C5C" w:rsidRDefault="000135FF">
      <w:pPr>
        <w:pStyle w:val="Heading1"/>
      </w:pPr>
      <w:r>
        <w:t>Operational Launch</w:t>
      </w:r>
    </w:p>
    <w:p w:rsidR="00B85C5C" w:rsidRDefault="000135FF">
      <w:pPr>
        <w:pStyle w:val="ListBullet"/>
      </w:pPr>
      <w:r>
        <w:t>Start Backend: cd backend &amp;&amp; npm run dev</w:t>
      </w:r>
    </w:p>
    <w:p w:rsidR="00B85C5C" w:rsidRDefault="000135FF">
      <w:pPr>
        <w:pStyle w:val="ListBullet"/>
      </w:pPr>
      <w:r>
        <w:t>Start Frontend: cd frontend &amp;&amp; npm run dev</w:t>
      </w:r>
    </w:p>
    <w:p w:rsidR="00B85C5C" w:rsidRDefault="000135FF">
      <w:pPr>
        <w:pStyle w:val="BodyText"/>
      </w:pPr>
      <w:r>
        <w:t>Th</w:t>
      </w:r>
      <w:r>
        <w:t>e application will be accessible at http://localhost:5173.</w:t>
      </w:r>
    </w:p>
    <w:p w:rsidR="00B85C5C" w:rsidRDefault="000135FF">
      <w:pPr>
        <w:pStyle w:val="Heading1"/>
      </w:pPr>
      <w:r>
        <w:t>Operational Workflow</w:t>
      </w:r>
    </w:p>
    <w:p w:rsidR="00B85C5C" w:rsidRDefault="000135FF">
      <w:pPr>
        <w:pStyle w:val="ListNumber"/>
      </w:pPr>
      <w:r>
        <w:rPr>
          <w:b/>
        </w:rPr>
        <w:t xml:space="preserve">Synthesize: </w:t>
      </w:r>
      <w:r>
        <w:t>Drag nodes into the environment to define your architectural logic.</w:t>
      </w:r>
    </w:p>
    <w:p w:rsidR="00B85C5C" w:rsidRDefault="000135FF">
      <w:pPr>
        <w:pStyle w:val="ListNumber"/>
      </w:pPr>
      <w:r>
        <w:rPr>
          <w:b/>
        </w:rPr>
        <w:t xml:space="preserve">Execute Links: </w:t>
      </w:r>
      <w:r>
        <w:t>Establish connections between trigger points and functional units.</w:t>
      </w:r>
    </w:p>
    <w:p w:rsidR="00B85C5C" w:rsidRDefault="000135FF">
      <w:pPr>
        <w:pStyle w:val="ListNumber"/>
      </w:pPr>
      <w:r>
        <w:rPr>
          <w:b/>
        </w:rPr>
        <w:t xml:space="preserve">Configure: </w:t>
      </w:r>
      <w:r>
        <w:t>Access the properties panel for each node to authenticate and parameterize your logic.</w:t>
      </w:r>
    </w:p>
    <w:p w:rsidR="00B85C5C" w:rsidRDefault="000135FF">
      <w:pPr>
        <w:pStyle w:val="ListNumber"/>
      </w:pPr>
      <w:r>
        <w:rPr>
          <w:b/>
        </w:rPr>
        <w:t xml:space="preserve">Architectural Cleanup: </w:t>
      </w:r>
      <w:r>
        <w:t>Utilize the Auto Arrange tool to maintain structural integrity.</w:t>
      </w:r>
    </w:p>
    <w:p w:rsidR="00B85C5C" w:rsidRDefault="000135FF">
      <w:pPr>
        <w:pStyle w:val="ListNumber"/>
      </w:pPr>
      <w:r>
        <w:rPr>
          <w:b/>
        </w:rPr>
        <w:t xml:space="preserve">Validation: </w:t>
      </w:r>
      <w:r>
        <w:t>Execute Test Runs to monitor real-time performance and data flow.</w:t>
      </w:r>
    </w:p>
    <w:p w:rsidR="00B85C5C" w:rsidRDefault="000135FF">
      <w:pPr>
        <w:pStyle w:val="ListNumber"/>
      </w:pPr>
      <w:r>
        <w:rPr>
          <w:b/>
        </w:rPr>
        <w:t>Depl</w:t>
      </w:r>
      <w:r>
        <w:rPr>
          <w:b/>
        </w:rPr>
        <w:t xml:space="preserve">oyment: </w:t>
      </w:r>
      <w:r>
        <w:t>Utilize generated Webhook URLs for external service triggers.</w:t>
      </w:r>
    </w:p>
    <w:p w:rsidR="00B85C5C" w:rsidRDefault="000135FF">
      <w:pPr>
        <w:pStyle w:val="Heading1"/>
      </w:pPr>
      <w:r>
        <w:t>License</w:t>
      </w:r>
    </w:p>
    <w:p w:rsidR="00B85C5C" w:rsidRDefault="000135FF">
      <w:r>
        <w:t>MIT License. Developed with a focus on precision and agentic intelligence.</w:t>
      </w:r>
    </w:p>
    <w:p w:rsidR="00B85C5C" w:rsidRDefault="000135FF">
      <w:pPr>
        <w:pStyle w:val="BodyText"/>
      </w:pPr>
      <w:r>
        <w:t>--------------------</w:t>
      </w:r>
    </w:p>
    <w:p w:rsidR="00B85C5C" w:rsidRDefault="000135FF">
      <w:pPr>
        <w:jc w:val="center"/>
      </w:pPr>
      <w:r>
        <w:t>Flowz - Architecture for the Intelligence Era.</w:t>
      </w:r>
    </w:p>
    <w:sectPr w:rsidR="00B85C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compat>
    <w:useFELayout/>
  </w:compat>
  <w:rsids>
    <w:rsidRoot w:val="00B47730"/>
    <w:rsid w:val="000135FF"/>
    <w:rsid w:val="00034616"/>
    <w:rsid w:val="0006063C"/>
    <w:rsid w:val="0015074B"/>
    <w:rsid w:val="0029639D"/>
    <w:rsid w:val="00326F90"/>
    <w:rsid w:val="00AA1D8D"/>
    <w:rsid w:val="00B47730"/>
    <w:rsid w:val="00B85C5C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DB149B-AF04-4A98-94EF-844592608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bugzx</cp:lastModifiedBy>
  <cp:revision>2</cp:revision>
  <dcterms:created xsi:type="dcterms:W3CDTF">2013-12-23T23:15:00Z</dcterms:created>
  <dcterms:modified xsi:type="dcterms:W3CDTF">2026-03-02T15:25:00Z</dcterms:modified>
  <cp:category/>
</cp:coreProperties>
</file>