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38688" w14:textId="3E153D76" w:rsidR="00DF4D15" w:rsidRPr="004C6901" w:rsidRDefault="00DF4D15" w:rsidP="00DF4D15">
      <w:pPr>
        <w:pStyle w:val="Heading2"/>
        <w:jc w:val="center"/>
        <w:rPr>
          <w:rFonts w:ascii="Times New Roman" w:hAnsi="Times New Roman" w:cs="Times New Roman"/>
          <w:sz w:val="72"/>
          <w:szCs w:val="72"/>
        </w:rPr>
      </w:pPr>
      <w:bookmarkStart w:id="0" w:name="_Toc240006696"/>
      <w:r w:rsidRPr="004C6901">
        <w:rPr>
          <w:rFonts w:ascii="Times New Roman" w:hAnsi="Times New Roman" w:cs="Times New Roman"/>
          <w:sz w:val="72"/>
          <w:szCs w:val="72"/>
        </w:rPr>
        <w:t>Case Study on the World’s Biggest Data Breach</w:t>
      </w:r>
      <w:bookmarkEnd w:id="0"/>
    </w:p>
    <w:p w14:paraId="40E53044" w14:textId="77777777" w:rsidR="006D6087" w:rsidRDefault="006D6087" w:rsidP="006D6087"/>
    <w:p w14:paraId="582DC358" w14:textId="77777777" w:rsidR="006D6087" w:rsidRDefault="006D6087" w:rsidP="006D6087"/>
    <w:sdt>
      <w:sdtPr>
        <w:id w:val="1990897871"/>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E269B36" w14:textId="7FE6263A" w:rsidR="004C6901" w:rsidRDefault="004C6901" w:rsidP="004C6901">
          <w:pPr>
            <w:pStyle w:val="TOCHeading"/>
            <w:spacing w:line="720" w:lineRule="auto"/>
          </w:pPr>
          <w:r>
            <w:t>Contents</w:t>
          </w:r>
        </w:p>
        <w:p w14:paraId="2B388E7E" w14:textId="515D0239" w:rsidR="004C6901" w:rsidRDefault="004C6901" w:rsidP="004C6901">
          <w:pPr>
            <w:pStyle w:val="TOC2"/>
            <w:tabs>
              <w:tab w:val="right" w:leader="dot" w:pos="9350"/>
            </w:tabs>
            <w:spacing w:line="720" w:lineRule="auto"/>
            <w:rPr>
              <w:rFonts w:eastAsiaTheme="minorEastAsia"/>
              <w:noProof/>
              <w:lang w:bidi="si-LK"/>
            </w:rPr>
          </w:pPr>
          <w:r>
            <w:fldChar w:fldCharType="begin"/>
          </w:r>
          <w:r>
            <w:instrText xml:space="preserve"> TOC \o "1-3" \h \z \u </w:instrText>
          </w:r>
          <w:r>
            <w:fldChar w:fldCharType="separate"/>
          </w:r>
          <w:hyperlink w:anchor="_Toc240006696" w:history="1">
            <w:r w:rsidRPr="00042833">
              <w:rPr>
                <w:rStyle w:val="Hyperlink"/>
                <w:rFonts w:ascii="Times New Roman" w:hAnsi="Times New Roman" w:cs="Times New Roman"/>
                <w:noProof/>
              </w:rPr>
              <w:t>Case Study on the World’s Biggest Data Breach</w:t>
            </w:r>
            <w:r>
              <w:rPr>
                <w:noProof/>
                <w:webHidden/>
              </w:rPr>
              <w:tab/>
            </w:r>
            <w:r>
              <w:rPr>
                <w:noProof/>
                <w:webHidden/>
              </w:rPr>
              <w:fldChar w:fldCharType="begin"/>
            </w:r>
            <w:r>
              <w:rPr>
                <w:noProof/>
                <w:webHidden/>
              </w:rPr>
              <w:instrText xml:space="preserve"> PAGEREF _Toc240006696 \h </w:instrText>
            </w:r>
            <w:r>
              <w:rPr>
                <w:noProof/>
                <w:webHidden/>
              </w:rPr>
            </w:r>
            <w:r>
              <w:rPr>
                <w:noProof/>
                <w:webHidden/>
              </w:rPr>
              <w:fldChar w:fldCharType="separate"/>
            </w:r>
            <w:r>
              <w:rPr>
                <w:noProof/>
                <w:webHidden/>
              </w:rPr>
              <w:t>1</w:t>
            </w:r>
            <w:r>
              <w:rPr>
                <w:noProof/>
                <w:webHidden/>
              </w:rPr>
              <w:fldChar w:fldCharType="end"/>
            </w:r>
          </w:hyperlink>
        </w:p>
        <w:p w14:paraId="33BF49AC" w14:textId="2B64B9D5" w:rsidR="004C6901" w:rsidRDefault="004C6901" w:rsidP="004C6901">
          <w:pPr>
            <w:pStyle w:val="TOC1"/>
            <w:tabs>
              <w:tab w:val="right" w:leader="dot" w:pos="9350"/>
            </w:tabs>
            <w:spacing w:line="720" w:lineRule="auto"/>
            <w:rPr>
              <w:rFonts w:eastAsiaTheme="minorEastAsia"/>
              <w:noProof/>
              <w:lang w:bidi="si-LK"/>
            </w:rPr>
          </w:pPr>
          <w:hyperlink w:anchor="_Toc240006697" w:history="1">
            <w:r w:rsidRPr="00042833">
              <w:rPr>
                <w:rStyle w:val="Hyperlink"/>
                <w:noProof/>
              </w:rPr>
              <w:t>SECTION 1 - Examining Data Breaches</w:t>
            </w:r>
            <w:r>
              <w:rPr>
                <w:noProof/>
                <w:webHidden/>
              </w:rPr>
              <w:tab/>
            </w:r>
            <w:r>
              <w:rPr>
                <w:noProof/>
                <w:webHidden/>
              </w:rPr>
              <w:fldChar w:fldCharType="begin"/>
            </w:r>
            <w:r>
              <w:rPr>
                <w:noProof/>
                <w:webHidden/>
              </w:rPr>
              <w:instrText xml:space="preserve"> PAGEREF _Toc240006697 \h </w:instrText>
            </w:r>
            <w:r>
              <w:rPr>
                <w:noProof/>
                <w:webHidden/>
              </w:rPr>
            </w:r>
            <w:r>
              <w:rPr>
                <w:noProof/>
                <w:webHidden/>
              </w:rPr>
              <w:fldChar w:fldCharType="separate"/>
            </w:r>
            <w:r>
              <w:rPr>
                <w:noProof/>
                <w:webHidden/>
              </w:rPr>
              <w:t>2</w:t>
            </w:r>
            <w:r>
              <w:rPr>
                <w:noProof/>
                <w:webHidden/>
              </w:rPr>
              <w:fldChar w:fldCharType="end"/>
            </w:r>
          </w:hyperlink>
        </w:p>
        <w:p w14:paraId="4C7A136A" w14:textId="1238EAF0" w:rsidR="004C6901" w:rsidRDefault="004C6901" w:rsidP="004C6901">
          <w:pPr>
            <w:pStyle w:val="TOC2"/>
            <w:tabs>
              <w:tab w:val="left" w:pos="720"/>
              <w:tab w:val="right" w:leader="dot" w:pos="9350"/>
            </w:tabs>
            <w:spacing w:line="720" w:lineRule="auto"/>
            <w:rPr>
              <w:rFonts w:eastAsiaTheme="minorEastAsia"/>
              <w:noProof/>
              <w:lang w:bidi="si-LK"/>
            </w:rPr>
          </w:pPr>
          <w:hyperlink w:anchor="_Toc240006698" w:history="1">
            <w:r w:rsidRPr="00042833">
              <w:rPr>
                <w:rStyle w:val="Hyperlink"/>
                <w:noProof/>
              </w:rPr>
              <w:t>1.</w:t>
            </w:r>
            <w:r>
              <w:rPr>
                <w:rFonts w:eastAsiaTheme="minorEastAsia"/>
                <w:noProof/>
                <w:lang w:bidi="si-LK"/>
              </w:rPr>
              <w:tab/>
            </w:r>
            <w:r w:rsidRPr="00042833">
              <w:rPr>
                <w:rStyle w:val="Hyperlink"/>
                <w:noProof/>
              </w:rPr>
              <w:t>National Public Data Breach – 2024</w:t>
            </w:r>
            <w:r>
              <w:rPr>
                <w:noProof/>
                <w:webHidden/>
              </w:rPr>
              <w:tab/>
            </w:r>
            <w:r>
              <w:rPr>
                <w:noProof/>
                <w:webHidden/>
              </w:rPr>
              <w:fldChar w:fldCharType="begin"/>
            </w:r>
            <w:r>
              <w:rPr>
                <w:noProof/>
                <w:webHidden/>
              </w:rPr>
              <w:instrText xml:space="preserve"> PAGEREF _Toc240006698 \h </w:instrText>
            </w:r>
            <w:r>
              <w:rPr>
                <w:noProof/>
                <w:webHidden/>
              </w:rPr>
            </w:r>
            <w:r>
              <w:rPr>
                <w:noProof/>
                <w:webHidden/>
              </w:rPr>
              <w:fldChar w:fldCharType="separate"/>
            </w:r>
            <w:r>
              <w:rPr>
                <w:noProof/>
                <w:webHidden/>
              </w:rPr>
              <w:t>2</w:t>
            </w:r>
            <w:r>
              <w:rPr>
                <w:noProof/>
                <w:webHidden/>
              </w:rPr>
              <w:fldChar w:fldCharType="end"/>
            </w:r>
          </w:hyperlink>
        </w:p>
        <w:p w14:paraId="0247B1BD" w14:textId="1E7647F3" w:rsidR="004C6901" w:rsidRDefault="004C6901" w:rsidP="004C6901">
          <w:pPr>
            <w:pStyle w:val="TOC1"/>
            <w:tabs>
              <w:tab w:val="right" w:leader="dot" w:pos="9350"/>
            </w:tabs>
            <w:spacing w:line="720" w:lineRule="auto"/>
            <w:rPr>
              <w:rFonts w:eastAsiaTheme="minorEastAsia"/>
              <w:noProof/>
              <w:lang w:bidi="si-LK"/>
            </w:rPr>
          </w:pPr>
          <w:hyperlink w:anchor="_Toc240006699" w:history="1">
            <w:r w:rsidRPr="00042833">
              <w:rPr>
                <w:rStyle w:val="Hyperlink"/>
                <w:noProof/>
              </w:rPr>
              <w:t>SECTION 2 - Data Breach Response Plan</w:t>
            </w:r>
            <w:r>
              <w:rPr>
                <w:noProof/>
                <w:webHidden/>
              </w:rPr>
              <w:tab/>
            </w:r>
            <w:r>
              <w:rPr>
                <w:noProof/>
                <w:webHidden/>
              </w:rPr>
              <w:fldChar w:fldCharType="begin"/>
            </w:r>
            <w:r>
              <w:rPr>
                <w:noProof/>
                <w:webHidden/>
              </w:rPr>
              <w:instrText xml:space="preserve"> PAGEREF _Toc240006699 \h </w:instrText>
            </w:r>
            <w:r>
              <w:rPr>
                <w:noProof/>
                <w:webHidden/>
              </w:rPr>
            </w:r>
            <w:r>
              <w:rPr>
                <w:noProof/>
                <w:webHidden/>
              </w:rPr>
              <w:fldChar w:fldCharType="separate"/>
            </w:r>
            <w:r>
              <w:rPr>
                <w:noProof/>
                <w:webHidden/>
              </w:rPr>
              <w:t>5</w:t>
            </w:r>
            <w:r>
              <w:rPr>
                <w:noProof/>
                <w:webHidden/>
              </w:rPr>
              <w:fldChar w:fldCharType="end"/>
            </w:r>
          </w:hyperlink>
        </w:p>
        <w:p w14:paraId="4A1D2ABA" w14:textId="137A462D" w:rsidR="004C6901" w:rsidRDefault="004C6901" w:rsidP="004C6901">
          <w:pPr>
            <w:spacing w:line="720" w:lineRule="auto"/>
          </w:pPr>
          <w:r>
            <w:rPr>
              <w:b/>
              <w:bCs/>
              <w:noProof/>
            </w:rPr>
            <w:fldChar w:fldCharType="end"/>
          </w:r>
        </w:p>
      </w:sdtContent>
    </w:sdt>
    <w:p w14:paraId="56D8A8F6" w14:textId="77777777" w:rsidR="006D6087" w:rsidRDefault="006D6087" w:rsidP="006D6087"/>
    <w:p w14:paraId="589D6F7F" w14:textId="77777777" w:rsidR="006D6087" w:rsidRDefault="006D6087" w:rsidP="006D6087"/>
    <w:p w14:paraId="506030A1" w14:textId="77777777" w:rsidR="006D6087" w:rsidRDefault="006D6087" w:rsidP="006D6087"/>
    <w:p w14:paraId="2E3806BD" w14:textId="61200444" w:rsidR="002A7C27" w:rsidRDefault="002A7C27" w:rsidP="006D6087"/>
    <w:p w14:paraId="542063DC" w14:textId="77777777" w:rsidR="00BF43CF" w:rsidRPr="00BF43CF" w:rsidRDefault="00BF43CF" w:rsidP="00BF43CF"/>
    <w:p w14:paraId="0F6F2E6A" w14:textId="77777777" w:rsidR="00BF43CF" w:rsidRDefault="00BF43CF" w:rsidP="00BF43CF">
      <w:pPr>
        <w:ind w:firstLine="720"/>
      </w:pPr>
    </w:p>
    <w:p w14:paraId="12EB5511" w14:textId="77777777" w:rsidR="004C6901" w:rsidRDefault="004C6901" w:rsidP="00BF43CF">
      <w:pPr>
        <w:ind w:firstLine="720"/>
      </w:pPr>
    </w:p>
    <w:p w14:paraId="3A75EB77" w14:textId="77777777" w:rsidR="004C6901" w:rsidRDefault="004C6901" w:rsidP="00BF43CF">
      <w:pPr>
        <w:ind w:firstLine="720"/>
      </w:pPr>
    </w:p>
    <w:p w14:paraId="7D03A04F" w14:textId="77777777" w:rsidR="004C6901" w:rsidRDefault="004C6901" w:rsidP="00BF43CF">
      <w:pPr>
        <w:ind w:firstLine="720"/>
      </w:pPr>
    </w:p>
    <w:p w14:paraId="4094D518" w14:textId="77777777" w:rsidR="004C6901" w:rsidRDefault="004C6901" w:rsidP="00BF43CF">
      <w:pPr>
        <w:ind w:firstLine="720"/>
      </w:pPr>
    </w:p>
    <w:p w14:paraId="593F82B3" w14:textId="77777777" w:rsidR="004C6901" w:rsidRDefault="004C6901" w:rsidP="00BF43CF">
      <w:pPr>
        <w:ind w:firstLine="720"/>
      </w:pPr>
    </w:p>
    <w:p w14:paraId="390D878C" w14:textId="6B5C71AA" w:rsidR="00BF43CF" w:rsidRDefault="00BF43CF" w:rsidP="00BF43CF">
      <w:pPr>
        <w:pStyle w:val="Heading1"/>
      </w:pPr>
      <w:bookmarkStart w:id="1" w:name="_Toc240006697"/>
      <w:r>
        <w:t>SECTION 1</w:t>
      </w:r>
      <w:r w:rsidR="008973FF">
        <w:t xml:space="preserve"> - </w:t>
      </w:r>
      <w:r w:rsidR="008973FF" w:rsidRPr="008973FF">
        <w:t>Examining Data Breaches</w:t>
      </w:r>
      <w:bookmarkEnd w:id="1"/>
    </w:p>
    <w:p w14:paraId="1915E3FD" w14:textId="77777777" w:rsidR="008973FF" w:rsidRDefault="008973FF" w:rsidP="008973FF"/>
    <w:p w14:paraId="395ED6F2" w14:textId="3CA7F60F" w:rsidR="008973FF" w:rsidRPr="00CF4DE5" w:rsidRDefault="00B86DEF" w:rsidP="00CF4DE5">
      <w:pPr>
        <w:pStyle w:val="Heading2"/>
        <w:numPr>
          <w:ilvl w:val="0"/>
          <w:numId w:val="2"/>
        </w:numPr>
      </w:pPr>
      <w:bookmarkStart w:id="2" w:name="_Toc240006698"/>
      <w:r w:rsidRPr="00CF4DE5">
        <w:t>National Public Data Breach – 2024</w:t>
      </w:r>
      <w:bookmarkEnd w:id="2"/>
    </w:p>
    <w:p w14:paraId="64945B15" w14:textId="77777777" w:rsidR="00C56076" w:rsidRDefault="00C56076" w:rsidP="00C56076"/>
    <w:p w14:paraId="21714640" w14:textId="77777777" w:rsidR="00A965C6" w:rsidRPr="00A965C6" w:rsidRDefault="00A965C6" w:rsidP="00A965C6">
      <w:pPr>
        <w:rPr>
          <w:b/>
          <w:bCs/>
        </w:rPr>
      </w:pPr>
      <w:r w:rsidRPr="00A965C6">
        <w:rPr>
          <w:b/>
          <w:bCs/>
        </w:rPr>
        <w:t>1.1 Victims and Impact of the Damage</w:t>
      </w:r>
    </w:p>
    <w:p w14:paraId="73BA2619" w14:textId="04B9FBEA" w:rsidR="00666B9C" w:rsidRDefault="00122826" w:rsidP="00122826">
      <w:r>
        <w:t>Jerico Pictures Inc.'s National Public Data was a United States data broker that gathered private data for background checks and investigative purposes. Nearly 2.7 billion records from NPD were allegedly leaked in July/August 2024 on a hacking forum. The exposed records comprised names, Social Security numbers (SSNs), mailing addresses and aliases, and for previous samples, telephone and email addresses (Abrams, 2024).</w:t>
      </w:r>
    </w:p>
    <w:p w14:paraId="2246B2A4" w14:textId="576F7BB4" w:rsidR="00122826" w:rsidRDefault="00122826" w:rsidP="00122826">
      <w:r>
        <w:t xml:space="preserve">This 2.7 billion is not </w:t>
      </w:r>
      <w:r w:rsidR="00E70D89">
        <w:t>several</w:t>
      </w:r>
      <w:r>
        <w:t xml:space="preserve"> unique victims as it counts records, but not necessarily that one person twice. Additionally, NPD reported 1.3 million individuals impacted to the Maine Attorney General, which indicated an unknown number of unique victims (Maine Attorney General, 2024).</w:t>
      </w:r>
    </w:p>
    <w:p w14:paraId="69D8AEB4" w14:textId="0BFD23D2" w:rsidR="00122826" w:rsidRDefault="00122826" w:rsidP="00122826">
      <w:r>
        <w:t xml:space="preserve">It was a serious impact since SSNs are long-term identifiers and are not easily changeable as passwords. Criminals could combine SSNs with names and addresses to commit identity theft, financial fraud, fraudulent credit applications and targeted phishing. Affected users were urged to keep an eye on their credit reports and be vigilant against phishing and SMS attacks, says </w:t>
      </w:r>
      <w:proofErr w:type="spellStart"/>
      <w:r>
        <w:t>BleepingComputer</w:t>
      </w:r>
      <w:proofErr w:type="spellEnd"/>
      <w:r>
        <w:t xml:space="preserve"> (Abrams, 2024).</w:t>
      </w:r>
    </w:p>
    <w:p w14:paraId="6B5F2AC0" w14:textId="03DBE545" w:rsidR="0028536A" w:rsidRDefault="00122826" w:rsidP="00122826">
      <w:r>
        <w:t xml:space="preserve">The breach had also resulted in much </w:t>
      </w:r>
      <w:r w:rsidR="00134039">
        <w:t>organizational</w:t>
      </w:r>
      <w:r>
        <w:t xml:space="preserve"> damage. Not only did NPD be subjected to class-action lawsuits, but it also suffered regulatory investigation and damage to its reputation; Jerico Pictures also filed for Chapter 11 bankruptcy protection (Whittaker, 2024). So, there was damage to the </w:t>
      </w:r>
      <w:proofErr w:type="gramStart"/>
      <w:r>
        <w:t>person</w:t>
      </w:r>
      <w:proofErr w:type="gramEnd"/>
      <w:r>
        <w:t xml:space="preserve"> there was identity and financial risk</w:t>
      </w:r>
      <w:r w:rsidR="00583C21">
        <w:t xml:space="preserve"> </w:t>
      </w:r>
      <w:r>
        <w:t xml:space="preserve">and there was damage to the </w:t>
      </w:r>
      <w:proofErr w:type="gramStart"/>
      <w:r>
        <w:t>business</w:t>
      </w:r>
      <w:proofErr w:type="gramEnd"/>
      <w:r>
        <w:t xml:space="preserve"> there was legal, financial and reputational risk.</w:t>
      </w:r>
    </w:p>
    <w:p w14:paraId="0D766585" w14:textId="77777777" w:rsidR="0028536A" w:rsidRDefault="0028536A" w:rsidP="00122826"/>
    <w:p w14:paraId="223E7542" w14:textId="77777777" w:rsidR="0028536A" w:rsidRDefault="0028536A" w:rsidP="00122826"/>
    <w:p w14:paraId="19EDEBDF" w14:textId="77777777" w:rsidR="0028536A" w:rsidRDefault="0028536A" w:rsidP="00122826"/>
    <w:p w14:paraId="732C3F7E" w14:textId="77777777" w:rsidR="00666B9C" w:rsidRDefault="00666B9C" w:rsidP="00122826"/>
    <w:p w14:paraId="47C15B59" w14:textId="77777777" w:rsidR="00666B9C" w:rsidRDefault="00666B9C" w:rsidP="00122826"/>
    <w:p w14:paraId="51323E1D" w14:textId="77777777" w:rsidR="00666B9C" w:rsidRDefault="00666B9C" w:rsidP="00122826"/>
    <w:p w14:paraId="40089491" w14:textId="51252AF5" w:rsidR="00A965C6" w:rsidRPr="00A965C6" w:rsidRDefault="00A965C6" w:rsidP="00122826">
      <w:pPr>
        <w:rPr>
          <w:b/>
          <w:bCs/>
        </w:rPr>
      </w:pPr>
      <w:r w:rsidRPr="00A965C6">
        <w:rPr>
          <w:b/>
          <w:bCs/>
        </w:rPr>
        <w:t>1.2 Method of Data Leakage and Security Weaknesses</w:t>
      </w:r>
    </w:p>
    <w:p w14:paraId="46407E55" w14:textId="1A7AFED2" w:rsidR="0028536A" w:rsidRDefault="0028536A" w:rsidP="0028536A">
      <w:r>
        <w:t xml:space="preserve">A </w:t>
      </w:r>
      <w:r w:rsidR="00A02EBE">
        <w:t>third-party</w:t>
      </w:r>
      <w:r>
        <w:t xml:space="preserve"> malicious entity attempted to access NPD's data </w:t>
      </w:r>
      <w:proofErr w:type="gramStart"/>
      <w:r>
        <w:t>in</w:t>
      </w:r>
      <w:proofErr w:type="gramEnd"/>
      <w:r>
        <w:t xml:space="preserve"> the end of December 2023, NPD said. The Maine Attorney General determined that the incident was an external system breach (hacking) and that the incident occurred on 30 December 2023 (Maine Attorney General, 2024).</w:t>
      </w:r>
    </w:p>
    <w:p w14:paraId="059AA4F4" w14:textId="2D21D5EB" w:rsidR="0028536A" w:rsidRDefault="0028536A" w:rsidP="0028536A">
      <w:r>
        <w:t xml:space="preserve">The threat actor </w:t>
      </w:r>
      <w:proofErr w:type="spellStart"/>
      <w:r>
        <w:t>USDoD</w:t>
      </w:r>
      <w:proofErr w:type="spellEnd"/>
      <w:r>
        <w:t xml:space="preserve"> in April 2024 claimed to have about 2.9 billion NPD records for sale, for about US$3.5 million. Another threat actor called Fenice released a massive copy of the data free of charge on 6 August 2024. It was two text files, totaling approximately 277 GB and nearly 2.7 billion plain text records, </w:t>
      </w:r>
      <w:proofErr w:type="spellStart"/>
      <w:r>
        <w:t>BleepingComputer</w:t>
      </w:r>
      <w:proofErr w:type="spellEnd"/>
      <w:r>
        <w:t xml:space="preserve"> reported (Abrams, 2024).</w:t>
      </w:r>
    </w:p>
    <w:p w14:paraId="39544B28" w14:textId="7CE50849" w:rsidR="0028536A" w:rsidRDefault="0028536A" w:rsidP="0028536A">
      <w:r>
        <w:t xml:space="preserve">It remains unclear at this time how this initial attack took place. </w:t>
      </w:r>
      <w:r w:rsidR="00A02EBE">
        <w:t>So,</w:t>
      </w:r>
      <w:r>
        <w:t xml:space="preserve"> it would not be technically correct to say that the breach was </w:t>
      </w:r>
      <w:proofErr w:type="gramStart"/>
      <w:r>
        <w:t>definitely due</w:t>
      </w:r>
      <w:proofErr w:type="gramEnd"/>
      <w:r>
        <w:t xml:space="preserve"> to phishing, SQL injection, ransomware or any other </w:t>
      </w:r>
      <w:proofErr w:type="gramStart"/>
      <w:r>
        <w:t>particular attack</w:t>
      </w:r>
      <w:proofErr w:type="gramEnd"/>
      <w:r>
        <w:t xml:space="preserve"> method.</w:t>
      </w:r>
    </w:p>
    <w:p w14:paraId="4B6283A7" w14:textId="71D41C9D" w:rsidR="007927EE" w:rsidRDefault="0028536A" w:rsidP="0028536A">
      <w:r>
        <w:t>But there were flaws in NPD's broader security setup that were also found. A related website allegedly leaked a database of website source code and text-based administrator credentials, indicating sloppy credential-management practices (Krebs, 2024). Moreover, leaked personal data was not well guarded with encryption, it was in plain text (Abrams, 2024). The vulnerabilities made it easier for the attack to succeed as soon as the data was compromised, allowing the attackers to read and distribute it as soon as they had access.</w:t>
      </w:r>
    </w:p>
    <w:p w14:paraId="4170DF3E" w14:textId="77777777" w:rsidR="00446B43" w:rsidRDefault="00446B43" w:rsidP="0028536A"/>
    <w:p w14:paraId="5089A5EF" w14:textId="77777777" w:rsidR="00446B43" w:rsidRDefault="00446B43" w:rsidP="0028536A"/>
    <w:p w14:paraId="2BD0F079" w14:textId="77777777" w:rsidR="00446B43" w:rsidRDefault="00446B43" w:rsidP="0028536A"/>
    <w:p w14:paraId="454A3589" w14:textId="77777777" w:rsidR="00446B43" w:rsidRDefault="00446B43" w:rsidP="0028536A"/>
    <w:p w14:paraId="238E092F" w14:textId="77777777" w:rsidR="00446B43" w:rsidRDefault="00446B43" w:rsidP="0028536A"/>
    <w:p w14:paraId="63186B6E" w14:textId="77777777" w:rsidR="00446B43" w:rsidRDefault="00446B43" w:rsidP="0028536A"/>
    <w:p w14:paraId="7A34C749" w14:textId="77777777" w:rsidR="00446B43" w:rsidRDefault="00446B43" w:rsidP="0028536A"/>
    <w:p w14:paraId="65880680" w14:textId="77777777" w:rsidR="00446B43" w:rsidRDefault="00446B43" w:rsidP="0028536A"/>
    <w:p w14:paraId="55E8109D" w14:textId="77777777" w:rsidR="00446B43" w:rsidRDefault="00446B43" w:rsidP="0028536A"/>
    <w:p w14:paraId="137640E3" w14:textId="77777777" w:rsidR="00446B43" w:rsidRDefault="00446B43" w:rsidP="0028536A"/>
    <w:p w14:paraId="4231AA48" w14:textId="77777777" w:rsidR="00446B43" w:rsidRDefault="00446B43" w:rsidP="0028536A"/>
    <w:p w14:paraId="40889882" w14:textId="77777777" w:rsidR="007927EE" w:rsidRDefault="007927EE" w:rsidP="00497671"/>
    <w:p w14:paraId="792B4089" w14:textId="1D61806D" w:rsidR="00A965C6" w:rsidRPr="00A965C6" w:rsidRDefault="00A965C6" w:rsidP="00497671">
      <w:pPr>
        <w:rPr>
          <w:b/>
          <w:bCs/>
        </w:rPr>
      </w:pPr>
      <w:r w:rsidRPr="00A965C6">
        <w:rPr>
          <w:b/>
          <w:bCs/>
        </w:rPr>
        <w:t>1.3 Security Controls and Mechanisms That Could Have Prevented or Reduced the Breach</w:t>
      </w:r>
    </w:p>
    <w:p w14:paraId="3C8A34C0" w14:textId="77777777" w:rsidR="00446B43" w:rsidRDefault="00446B43" w:rsidP="00446B43">
      <w:r>
        <w:t>There are several security controls that could have lowered the risk of or reduced the impact of the breach.</w:t>
      </w:r>
    </w:p>
    <w:p w14:paraId="25D54CDE" w14:textId="6FCA3A3F" w:rsidR="00446B43" w:rsidRDefault="00446B43" w:rsidP="00446B43">
      <w:r>
        <w:t xml:space="preserve">First, </w:t>
      </w:r>
      <w:r w:rsidR="007934B2">
        <w:t>sensitive</w:t>
      </w:r>
      <w:r>
        <w:t xml:space="preserve"> data like social security numbers should have been encrypted at rest and encryption keys have been kept in isolation. This wouldn't stop attackers from being able to steal database files, but it would make it difficult for them to use those files without the decryption keys.</w:t>
      </w:r>
    </w:p>
    <w:p w14:paraId="30E9CD20" w14:textId="1F773C74" w:rsidR="00446B43" w:rsidRDefault="00446B43" w:rsidP="00446B43">
      <w:r>
        <w:t xml:space="preserve">Secondly, NPD should </w:t>
      </w:r>
      <w:r w:rsidR="007934B2">
        <w:t>have</w:t>
      </w:r>
      <w:r>
        <w:t xml:space="preserve"> better Identity and Access Management (IAM) controls. These should include multi-factor authentication, robust unique passwords, privileged-access management and the principle of least privilege. The principle of least privilege means that users and systems have access to only the information that is necessary for their respective tasks, limiting the potential damage in the event of a user or system being compromised.</w:t>
      </w:r>
    </w:p>
    <w:p w14:paraId="018416DD" w14:textId="68086107" w:rsidR="00446B43" w:rsidRDefault="00446B43" w:rsidP="00446B43">
      <w:r>
        <w:t>Third, ongoing monitoring with Security Information and Event Management (SIEM) and Data Loss Prevention (DLP) may be able to detect unusual requests against the database, suspicious activity by database administrators and very large outbound data transfers. Monitoring could have potentially been more effective as the leaked data contained some that was about 277 GB in total.</w:t>
      </w:r>
    </w:p>
    <w:p w14:paraId="67385878" w14:textId="6D1450D1" w:rsidR="00446B43" w:rsidRDefault="00446B43" w:rsidP="00446B43">
      <w:r>
        <w:t xml:space="preserve">Fourth, network segmentation could isolate databases that store sensitive PII from Internet-facing systems and from non-PII systems. This will make it harder for an attacker if they </w:t>
      </w:r>
      <w:proofErr w:type="gramStart"/>
      <w:r>
        <w:t>were</w:t>
      </w:r>
      <w:proofErr w:type="gramEnd"/>
      <w:r>
        <w:t xml:space="preserve"> able to compromise other parts of the </w:t>
      </w:r>
      <w:r w:rsidR="007934B2">
        <w:t>organization</w:t>
      </w:r>
      <w:r>
        <w:t xml:space="preserve"> if they </w:t>
      </w:r>
      <w:proofErr w:type="gramStart"/>
      <w:r>
        <w:t>were</w:t>
      </w:r>
      <w:proofErr w:type="gramEnd"/>
      <w:r>
        <w:t xml:space="preserve"> to move laterally.</w:t>
      </w:r>
    </w:p>
    <w:p w14:paraId="55B3A687" w14:textId="604C5553" w:rsidR="00446B43" w:rsidRDefault="00446B43" w:rsidP="00446B43">
      <w:r>
        <w:t xml:space="preserve">Lastly, there are data </w:t>
      </w:r>
      <w:r w:rsidR="007934B2">
        <w:t>minimization</w:t>
      </w:r>
      <w:r>
        <w:t xml:space="preserve"> and data retention measures that can limit the scope of data released in case of a breach. Only keep personal data when it is needed to carry out a proper business function and data should be securely removed when it is no longer needed.</w:t>
      </w:r>
    </w:p>
    <w:p w14:paraId="37D41C57" w14:textId="03C91C64" w:rsidR="00C56076" w:rsidRDefault="00446B43" w:rsidP="00446B43">
      <w:r>
        <w:t xml:space="preserve">In general, the NPD incident shows that the impact of such breaches is far more serious the larger the quantity of sensitive data that is held by an </w:t>
      </w:r>
      <w:r w:rsidR="007934B2">
        <w:t>organization</w:t>
      </w:r>
      <w:r>
        <w:t xml:space="preserve"> without multiple layers of security. Incorporating a </w:t>
      </w:r>
      <w:r w:rsidR="007934B2">
        <w:t>defense</w:t>
      </w:r>
      <w:r>
        <w:t>-in-depth approach with encryption, MFA, least-</w:t>
      </w:r>
      <w:r>
        <w:lastRenderedPageBreak/>
        <w:t xml:space="preserve">privilege access, network segmentation, SIEM and DLP and data </w:t>
      </w:r>
      <w:r w:rsidR="007934B2">
        <w:t>minimization</w:t>
      </w:r>
      <w:r>
        <w:t xml:space="preserve"> would have significantly helped to reduce the probability of the breach, </w:t>
      </w:r>
      <w:proofErr w:type="gramStart"/>
      <w:r>
        <w:t>and also</w:t>
      </w:r>
      <w:proofErr w:type="gramEnd"/>
      <w:r>
        <w:t xml:space="preserve"> its impact.</w:t>
      </w:r>
    </w:p>
    <w:p w14:paraId="01D74EBA" w14:textId="77777777" w:rsidR="00CC6A1F" w:rsidRDefault="00CC6A1F" w:rsidP="00446B43"/>
    <w:p w14:paraId="19B2E6D8" w14:textId="77777777" w:rsidR="00CC6A1F" w:rsidRDefault="00CC6A1F" w:rsidP="00446B43"/>
    <w:p w14:paraId="0754ED57" w14:textId="744D0A28" w:rsidR="00CC6A1F" w:rsidRDefault="00DB0893" w:rsidP="00DB0893">
      <w:pPr>
        <w:pStyle w:val="Heading1"/>
      </w:pPr>
      <w:bookmarkStart w:id="3" w:name="_Toc240006699"/>
      <w:r>
        <w:t xml:space="preserve">SECTION 2 - </w:t>
      </w:r>
      <w:r w:rsidR="00D678FA" w:rsidRPr="00D678FA">
        <w:t>Data Breach Response Plan</w:t>
      </w:r>
      <w:bookmarkEnd w:id="3"/>
    </w:p>
    <w:p w14:paraId="55B383C4" w14:textId="77777777" w:rsidR="00D678FA" w:rsidRDefault="00D678FA" w:rsidP="00D678FA"/>
    <w:p w14:paraId="4419469E" w14:textId="5EC4871C" w:rsidR="00691C2D" w:rsidRDefault="00CD407F" w:rsidP="00D678FA">
      <w:r>
        <w:t>Date – 13/09/2026</w:t>
      </w:r>
    </w:p>
    <w:p w14:paraId="3D6C7C86" w14:textId="55070E71" w:rsidR="00691C2D" w:rsidRDefault="00CD407F" w:rsidP="00D678FA">
      <w:r>
        <w:t>NOTICE OF DATA BREACH</w:t>
      </w:r>
    </w:p>
    <w:p w14:paraId="0E74E7D8" w14:textId="1E42F249" w:rsidR="005A71AC" w:rsidRDefault="00CD407F" w:rsidP="00D678FA">
      <w:r>
        <w:t>Dear</w:t>
      </w:r>
      <w:r w:rsidR="00691C2D">
        <w:t xml:space="preserve"> CEO,</w:t>
      </w:r>
    </w:p>
    <w:tbl>
      <w:tblPr>
        <w:tblStyle w:val="TableGrid"/>
        <w:tblW w:w="0" w:type="auto"/>
        <w:tblLook w:val="04A0" w:firstRow="1" w:lastRow="0" w:firstColumn="1" w:lastColumn="0" w:noHBand="0" w:noVBand="1"/>
      </w:tblPr>
      <w:tblGrid>
        <w:gridCol w:w="4675"/>
        <w:gridCol w:w="4675"/>
      </w:tblGrid>
      <w:tr w:rsidR="005A71AC" w14:paraId="7458FECE" w14:textId="77777777" w:rsidTr="000E7AC3">
        <w:trPr>
          <w:trHeight w:val="1511"/>
        </w:trPr>
        <w:tc>
          <w:tcPr>
            <w:tcW w:w="4675" w:type="dxa"/>
          </w:tcPr>
          <w:p w14:paraId="1B011493" w14:textId="77777777" w:rsidR="005A71AC" w:rsidRDefault="005A71AC" w:rsidP="000E7AC3"/>
          <w:p w14:paraId="6721055A" w14:textId="671D32BD" w:rsidR="00691C2D" w:rsidRDefault="00691C2D" w:rsidP="000E7AC3">
            <w:r>
              <w:t>What happened?</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7BDF" w:rsidRPr="00E17BDF" w14:paraId="712ABB24" w14:textId="77777777">
              <w:trPr>
                <w:tblCellSpacing w:w="15" w:type="dxa"/>
              </w:trPr>
              <w:tc>
                <w:tcPr>
                  <w:tcW w:w="0" w:type="auto"/>
                  <w:vAlign w:val="center"/>
                  <w:hideMark/>
                </w:tcPr>
                <w:p w14:paraId="77BB8D5A" w14:textId="77777777" w:rsidR="00E17BDF" w:rsidRPr="00E17BDF" w:rsidRDefault="00E17BDF" w:rsidP="000E7AC3">
                  <w:pPr>
                    <w:spacing w:after="0" w:line="240" w:lineRule="auto"/>
                  </w:pPr>
                </w:p>
              </w:tc>
            </w:tr>
          </w:tbl>
          <w:p w14:paraId="0F5A4140" w14:textId="77777777" w:rsidR="00E17BDF" w:rsidRPr="00E17BDF" w:rsidRDefault="00E17BDF" w:rsidP="000E7AC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E17BDF" w:rsidRPr="00E17BDF" w14:paraId="73D7B10B" w14:textId="77777777">
              <w:trPr>
                <w:tblCellSpacing w:w="15" w:type="dxa"/>
              </w:trPr>
              <w:tc>
                <w:tcPr>
                  <w:tcW w:w="0" w:type="auto"/>
                  <w:vAlign w:val="center"/>
                  <w:hideMark/>
                </w:tcPr>
                <w:p w14:paraId="148600C1" w14:textId="77777777" w:rsidR="00E17BDF" w:rsidRPr="00E17BDF" w:rsidRDefault="00E17BDF" w:rsidP="000E7AC3">
                  <w:pPr>
                    <w:spacing w:after="0" w:line="240" w:lineRule="auto"/>
                  </w:pPr>
                  <w:r w:rsidRPr="00E17BDF">
                    <w:t xml:space="preserve">National Public Data reported that a third-party malicious actor attempted to access its systems in late December 2023. The incident was classified as an external system breach involving hacking. In April 2024, </w:t>
                  </w:r>
                  <w:proofErr w:type="spellStart"/>
                  <w:r w:rsidRPr="00E17BDF">
                    <w:t>USDoD</w:t>
                  </w:r>
                  <w:proofErr w:type="spellEnd"/>
                  <w:r w:rsidRPr="00E17BDF">
                    <w:t xml:space="preserve"> claimed to possess about 2.9 billion records, and in August 2024 another actor, Fenice, publicly released a large copy of the dataset.</w:t>
                  </w:r>
                </w:p>
              </w:tc>
            </w:tr>
          </w:tbl>
          <w:p w14:paraId="78D73D56" w14:textId="78C34F06" w:rsidR="005A71AC" w:rsidRDefault="005A71AC" w:rsidP="000E7AC3"/>
        </w:tc>
      </w:tr>
      <w:tr w:rsidR="005A71AC" w14:paraId="5DA1CEAF" w14:textId="77777777" w:rsidTr="000E7AC3">
        <w:trPr>
          <w:trHeight w:val="2267"/>
        </w:trPr>
        <w:tc>
          <w:tcPr>
            <w:tcW w:w="4675" w:type="dxa"/>
          </w:tcPr>
          <w:p w14:paraId="05DBF98E" w14:textId="77777777" w:rsidR="005A71AC" w:rsidRDefault="005A71AC" w:rsidP="000E7AC3"/>
          <w:p w14:paraId="15341AB3" w14:textId="7AC67B48" w:rsidR="00F2044C" w:rsidRDefault="00F2044C" w:rsidP="000E7AC3">
            <w:r w:rsidRPr="00F2044C">
              <w:t>What information was involved?</w:t>
            </w:r>
          </w:p>
        </w:tc>
        <w:tc>
          <w:tcPr>
            <w:tcW w:w="4675" w:type="dxa"/>
          </w:tcPr>
          <w:p w14:paraId="0AF1143B" w14:textId="4FA1C625" w:rsidR="005A71AC" w:rsidRDefault="00420DFC" w:rsidP="000E7AC3">
            <w:r w:rsidRPr="00420DFC">
              <w:t>The exposed information potentially included names, Social Security numbers, mailing addresses, email addresses, telephone numbers and aliases. This information is highly sensitive because criminals can combine these details to commit identity theft, financial fraud, fraudulent credit applications and targeted phishing attacks, creating serious privacy and financial risks for affected individuals.</w:t>
            </w:r>
          </w:p>
        </w:tc>
      </w:tr>
      <w:tr w:rsidR="005A71AC" w14:paraId="00225D8C" w14:textId="77777777" w:rsidTr="000E7AC3">
        <w:tc>
          <w:tcPr>
            <w:tcW w:w="4675" w:type="dxa"/>
          </w:tcPr>
          <w:p w14:paraId="633D8EAB" w14:textId="77777777" w:rsidR="0074101A" w:rsidRDefault="0074101A" w:rsidP="000E7AC3"/>
          <w:p w14:paraId="2382F2B5" w14:textId="28125B19" w:rsidR="005A71AC" w:rsidRDefault="00F2044C" w:rsidP="000E7AC3">
            <w:r w:rsidRPr="00F2044C">
              <w:t>What we have done (the action taken so far) and what we are doing now</w:t>
            </w:r>
          </w:p>
        </w:tc>
        <w:tc>
          <w:tcPr>
            <w:tcW w:w="4675" w:type="dxa"/>
          </w:tcPr>
          <w:p w14:paraId="71A5C924" w14:textId="00993C05" w:rsidR="005A71AC" w:rsidRDefault="0074101A" w:rsidP="000E7AC3">
            <w:r w:rsidRPr="0074101A">
              <w:t xml:space="preserve">We have begun detection and analysis by reviewing logs, identifying affected systems and determining the scope of the incident. We are also applying containment by isolating affected systems, disabling suspicious accounts and resetting privileged credentials. Security monitoring has been increased and affected </w:t>
            </w:r>
            <w:r w:rsidRPr="0074101A">
              <w:lastRenderedPageBreak/>
              <w:t>individuals and relevant authorities should be notified promptly.</w:t>
            </w:r>
          </w:p>
        </w:tc>
      </w:tr>
      <w:tr w:rsidR="005A71AC" w14:paraId="70D2C4CF" w14:textId="77777777" w:rsidTr="000E7AC3">
        <w:tc>
          <w:tcPr>
            <w:tcW w:w="4675" w:type="dxa"/>
          </w:tcPr>
          <w:p w14:paraId="66821952" w14:textId="77777777" w:rsidR="0074101A" w:rsidRDefault="0074101A" w:rsidP="000E7AC3"/>
          <w:p w14:paraId="416B73E3" w14:textId="7D029103" w:rsidR="005A71AC" w:rsidRDefault="000E7AC3" w:rsidP="000E7AC3">
            <w:r w:rsidRPr="000E7AC3">
              <w:t>How to limit the consequences of attack</w:t>
            </w:r>
          </w:p>
        </w:tc>
        <w:tc>
          <w:tcPr>
            <w:tcW w:w="4675" w:type="dxa"/>
          </w:tcPr>
          <w:p w14:paraId="5249B5DD" w14:textId="0BEBE9B5" w:rsidR="005A71AC" w:rsidRDefault="0074101A" w:rsidP="000E7AC3">
            <w:r w:rsidRPr="0074101A">
              <w:t xml:space="preserve">To minimize further damage, affected systems should remain isolated and compromised accounts disabled while logs and network activity are monitored. The lecture notes identify containment as the stage used to reduce further organizational impact. Affected individuals should also be warned quickly and advised by monitoring credit reports, </w:t>
            </w:r>
            <w:proofErr w:type="gramStart"/>
            <w:r w:rsidRPr="0074101A">
              <w:t>activate</w:t>
            </w:r>
            <w:proofErr w:type="gramEnd"/>
            <w:r w:rsidRPr="0074101A">
              <w:t xml:space="preserve"> fraud alerts and </w:t>
            </w:r>
            <w:proofErr w:type="gramStart"/>
            <w:r w:rsidRPr="0074101A">
              <w:t>watch</w:t>
            </w:r>
            <w:proofErr w:type="gramEnd"/>
            <w:r w:rsidRPr="0074101A">
              <w:t xml:space="preserve"> for phishing attempts.</w:t>
            </w:r>
          </w:p>
        </w:tc>
      </w:tr>
      <w:tr w:rsidR="005A71AC" w14:paraId="42D27899" w14:textId="77777777" w:rsidTr="000E7AC3">
        <w:tc>
          <w:tcPr>
            <w:tcW w:w="4675" w:type="dxa"/>
            <w:tcBorders>
              <w:bottom w:val="single" w:sz="4" w:space="0" w:color="auto"/>
            </w:tcBorders>
          </w:tcPr>
          <w:p w14:paraId="27763601" w14:textId="77777777" w:rsidR="0074101A" w:rsidRDefault="0074101A" w:rsidP="000E7AC3"/>
          <w:p w14:paraId="60D53E1F" w14:textId="7A0185C8" w:rsidR="005A71AC" w:rsidRDefault="000E7AC3" w:rsidP="000E7AC3">
            <w:r w:rsidRPr="000E7AC3">
              <w:t>What response plan do we propose? (How to avoid further threats)</w:t>
            </w:r>
          </w:p>
        </w:tc>
        <w:tc>
          <w:tcPr>
            <w:tcW w:w="4675" w:type="dxa"/>
            <w:tcBorders>
              <w:bottom w:val="single" w:sz="4" w:space="0" w:color="auto"/>
            </w:tcBorders>
          </w:tcPr>
          <w:p w14:paraId="6FBD0E17" w14:textId="097A8423" w:rsidR="005A71AC" w:rsidRDefault="0074101A" w:rsidP="000E7AC3">
            <w:r w:rsidRPr="0074101A">
              <w:t>The response plan should follow preparation, detection and analysis, containment, eradication, recovery and post-incident review. NPD should encrypt sensitive data, enforce MFA and least privilege, use SIEM monitoring, segment networks and remove unnecessary data. After recovery, the incident should be documented and lessons used to reduce the likelihood of future breaches.</w:t>
            </w:r>
          </w:p>
        </w:tc>
      </w:tr>
      <w:tr w:rsidR="000E7AC3" w14:paraId="3E62A8E8" w14:textId="77777777" w:rsidTr="000E7AC3">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100"/>
        </w:trPr>
        <w:tc>
          <w:tcPr>
            <w:tcW w:w="9350" w:type="dxa"/>
            <w:gridSpan w:val="2"/>
            <w:tcBorders>
              <w:top w:val="single" w:sz="4" w:space="0" w:color="auto"/>
            </w:tcBorders>
          </w:tcPr>
          <w:p w14:paraId="48429BE0" w14:textId="77777777" w:rsidR="000E7AC3" w:rsidRDefault="000E7AC3" w:rsidP="000E7AC3"/>
        </w:tc>
      </w:tr>
    </w:tbl>
    <w:p w14:paraId="165FA67D" w14:textId="200F35E5" w:rsidR="005A71AC" w:rsidRPr="00D678FA" w:rsidRDefault="00A8700B" w:rsidP="00D678FA">
      <w:r>
        <w:t>Malith</w:t>
      </w:r>
    </w:p>
    <w:p w14:paraId="0B138CD7" w14:textId="77777777" w:rsidR="00CC6A1F" w:rsidRDefault="00CC6A1F" w:rsidP="00446B43"/>
    <w:p w14:paraId="3D24CD1B" w14:textId="77777777" w:rsidR="00CC6A1F" w:rsidRDefault="00CC6A1F" w:rsidP="00446B43"/>
    <w:p w14:paraId="1479017A" w14:textId="77777777" w:rsidR="00CC6A1F" w:rsidRDefault="00CC6A1F" w:rsidP="00446B43"/>
    <w:p w14:paraId="38224820" w14:textId="77777777" w:rsidR="00CC6A1F" w:rsidRDefault="00CC6A1F" w:rsidP="00446B43"/>
    <w:p w14:paraId="42F23A36" w14:textId="77777777" w:rsidR="006045F0" w:rsidRDefault="006045F0" w:rsidP="00446B43"/>
    <w:p w14:paraId="37FD3720" w14:textId="77777777" w:rsidR="006045F0" w:rsidRDefault="006045F0" w:rsidP="00446B43"/>
    <w:p w14:paraId="7F094B8E" w14:textId="77777777" w:rsidR="006045F0" w:rsidRDefault="006045F0" w:rsidP="00446B43"/>
    <w:p w14:paraId="1BFF0EB4" w14:textId="77777777" w:rsidR="006045F0" w:rsidRDefault="006045F0" w:rsidP="00446B43"/>
    <w:p w14:paraId="1766E86F" w14:textId="77777777" w:rsidR="006045F0" w:rsidRDefault="006045F0" w:rsidP="00446B43"/>
    <w:p w14:paraId="4306964E" w14:textId="77777777" w:rsidR="006045F0" w:rsidRDefault="006045F0" w:rsidP="00446B43"/>
    <w:p w14:paraId="7E9455D1" w14:textId="77777777" w:rsidR="006045F0" w:rsidRDefault="006045F0" w:rsidP="00446B43"/>
    <w:p w14:paraId="5F80BFDF" w14:textId="77777777" w:rsidR="006045F0" w:rsidRDefault="006045F0" w:rsidP="00446B43"/>
    <w:p w14:paraId="6404BE2A" w14:textId="77777777" w:rsidR="006045F0" w:rsidRDefault="006045F0" w:rsidP="00446B43"/>
    <w:p w14:paraId="120F0787" w14:textId="77777777" w:rsidR="00CF4DE5" w:rsidRDefault="00CF4DE5" w:rsidP="00CF4DE5"/>
    <w:p w14:paraId="4F736FF0" w14:textId="77777777" w:rsidR="00590DEF" w:rsidRDefault="00590DEF" w:rsidP="00CF4DE5"/>
    <w:p w14:paraId="255F5DFC" w14:textId="77777777" w:rsidR="00590DEF" w:rsidRDefault="00590DEF" w:rsidP="00CF4DE5"/>
    <w:p w14:paraId="20F9E54A" w14:textId="77777777" w:rsidR="00590DEF" w:rsidRDefault="00590DEF" w:rsidP="00CF4DE5"/>
    <w:p w14:paraId="37ECAB00" w14:textId="77777777" w:rsidR="00590DEF" w:rsidRDefault="00590DEF" w:rsidP="00CF4DE5"/>
    <w:p w14:paraId="0DA0D2FB" w14:textId="77777777" w:rsidR="00590DEF" w:rsidRDefault="00590DEF" w:rsidP="00CF4DE5"/>
    <w:p w14:paraId="123164D6" w14:textId="77777777" w:rsidR="00590DEF" w:rsidRDefault="00590DEF" w:rsidP="00CF4DE5"/>
    <w:p w14:paraId="7A4C555C" w14:textId="77777777" w:rsidR="00590DEF" w:rsidRDefault="00590DEF" w:rsidP="00CF4DE5"/>
    <w:p w14:paraId="36FE698C" w14:textId="77777777" w:rsidR="00590DEF" w:rsidRDefault="00590DEF" w:rsidP="00CF4DE5"/>
    <w:p w14:paraId="5517EF39" w14:textId="77777777" w:rsidR="00590DEF" w:rsidRDefault="00590DEF" w:rsidP="00CF4DE5"/>
    <w:p w14:paraId="6CA35485" w14:textId="77777777" w:rsidR="00590DEF" w:rsidRDefault="00590DEF" w:rsidP="00CF4DE5"/>
    <w:p w14:paraId="620EBF24" w14:textId="77777777" w:rsidR="00590DEF" w:rsidRDefault="00590DEF" w:rsidP="00CF4DE5"/>
    <w:p w14:paraId="08679CDD" w14:textId="77777777" w:rsidR="00590DEF" w:rsidRDefault="00590DEF" w:rsidP="00CF4DE5"/>
    <w:p w14:paraId="45711B75" w14:textId="77777777" w:rsidR="00590DEF" w:rsidRDefault="00590DEF" w:rsidP="00CF4DE5"/>
    <w:p w14:paraId="694F3B5B" w14:textId="77777777" w:rsidR="007F2ABC" w:rsidRPr="007F2ABC" w:rsidRDefault="007F2ABC" w:rsidP="007F2ABC"/>
    <w:sectPr w:rsidR="007F2ABC" w:rsidRPr="007F2ABC" w:rsidSect="008629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9FF34" w14:textId="77777777" w:rsidR="00B337DE" w:rsidRDefault="00B337DE" w:rsidP="00BF43CF">
      <w:pPr>
        <w:spacing w:after="0" w:line="240" w:lineRule="auto"/>
      </w:pPr>
      <w:r>
        <w:separator/>
      </w:r>
    </w:p>
  </w:endnote>
  <w:endnote w:type="continuationSeparator" w:id="0">
    <w:p w14:paraId="6800519F" w14:textId="77777777" w:rsidR="00B337DE" w:rsidRDefault="00B337DE" w:rsidP="00BF4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AD724" w14:textId="77777777" w:rsidR="00B337DE" w:rsidRDefault="00B337DE" w:rsidP="00BF43CF">
      <w:pPr>
        <w:spacing w:after="0" w:line="240" w:lineRule="auto"/>
      </w:pPr>
      <w:r>
        <w:separator/>
      </w:r>
    </w:p>
  </w:footnote>
  <w:footnote w:type="continuationSeparator" w:id="0">
    <w:p w14:paraId="369C7F18" w14:textId="77777777" w:rsidR="00B337DE" w:rsidRDefault="00B337DE" w:rsidP="00BF43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505AF1"/>
    <w:multiLevelType w:val="hybridMultilevel"/>
    <w:tmpl w:val="53A0B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6C6578"/>
    <w:multiLevelType w:val="hybridMultilevel"/>
    <w:tmpl w:val="144CF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3311462">
    <w:abstractNumId w:val="0"/>
  </w:num>
  <w:num w:numId="2" w16cid:durableId="398988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8D5"/>
    <w:rsid w:val="00010E99"/>
    <w:rsid w:val="00013FC4"/>
    <w:rsid w:val="0004490C"/>
    <w:rsid w:val="000E7AC3"/>
    <w:rsid w:val="00122826"/>
    <w:rsid w:val="00134039"/>
    <w:rsid w:val="001A5011"/>
    <w:rsid w:val="0028536A"/>
    <w:rsid w:val="00293E64"/>
    <w:rsid w:val="002A7C27"/>
    <w:rsid w:val="002C1FEC"/>
    <w:rsid w:val="00390FC4"/>
    <w:rsid w:val="003C7D33"/>
    <w:rsid w:val="00412E6D"/>
    <w:rsid w:val="0041430B"/>
    <w:rsid w:val="00420DFC"/>
    <w:rsid w:val="004437C2"/>
    <w:rsid w:val="00446B43"/>
    <w:rsid w:val="00497671"/>
    <w:rsid w:val="004A1EDB"/>
    <w:rsid w:val="004C6901"/>
    <w:rsid w:val="004C6E43"/>
    <w:rsid w:val="00576EE4"/>
    <w:rsid w:val="00583C21"/>
    <w:rsid w:val="00590DEF"/>
    <w:rsid w:val="005A71AC"/>
    <w:rsid w:val="006045F0"/>
    <w:rsid w:val="00666B9C"/>
    <w:rsid w:val="00683EE3"/>
    <w:rsid w:val="00691C2D"/>
    <w:rsid w:val="006D6087"/>
    <w:rsid w:val="0074101A"/>
    <w:rsid w:val="00791B11"/>
    <w:rsid w:val="007927EE"/>
    <w:rsid w:val="007934B2"/>
    <w:rsid w:val="007D0C1C"/>
    <w:rsid w:val="007F2ABC"/>
    <w:rsid w:val="0086294C"/>
    <w:rsid w:val="008973FF"/>
    <w:rsid w:val="008A4769"/>
    <w:rsid w:val="008E2533"/>
    <w:rsid w:val="008F5E94"/>
    <w:rsid w:val="00926A39"/>
    <w:rsid w:val="0096674A"/>
    <w:rsid w:val="00986ADB"/>
    <w:rsid w:val="009B7892"/>
    <w:rsid w:val="00A01A42"/>
    <w:rsid w:val="00A02EBE"/>
    <w:rsid w:val="00A5326A"/>
    <w:rsid w:val="00A77CBE"/>
    <w:rsid w:val="00A8700B"/>
    <w:rsid w:val="00A965C6"/>
    <w:rsid w:val="00AC4BC3"/>
    <w:rsid w:val="00AF155A"/>
    <w:rsid w:val="00B01F71"/>
    <w:rsid w:val="00B337DE"/>
    <w:rsid w:val="00B76924"/>
    <w:rsid w:val="00B86DEF"/>
    <w:rsid w:val="00BC6AE0"/>
    <w:rsid w:val="00BF43CF"/>
    <w:rsid w:val="00C143BB"/>
    <w:rsid w:val="00C32224"/>
    <w:rsid w:val="00C432D9"/>
    <w:rsid w:val="00C56076"/>
    <w:rsid w:val="00C82C50"/>
    <w:rsid w:val="00CC6A1F"/>
    <w:rsid w:val="00CD407F"/>
    <w:rsid w:val="00CF4DE5"/>
    <w:rsid w:val="00D328D5"/>
    <w:rsid w:val="00D3517F"/>
    <w:rsid w:val="00D610BA"/>
    <w:rsid w:val="00D678FA"/>
    <w:rsid w:val="00DB0893"/>
    <w:rsid w:val="00DD5D2E"/>
    <w:rsid w:val="00DF4D15"/>
    <w:rsid w:val="00DF6A56"/>
    <w:rsid w:val="00E17BDF"/>
    <w:rsid w:val="00E70D89"/>
    <w:rsid w:val="00EA3011"/>
    <w:rsid w:val="00EB225F"/>
    <w:rsid w:val="00ED1B7D"/>
    <w:rsid w:val="00F2044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9C6E9"/>
  <w15:chartTrackingRefBased/>
  <w15:docId w15:val="{E568548A-D7D3-475F-89DB-65C4C901A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8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28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28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28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8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8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28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28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8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8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8D5"/>
    <w:rPr>
      <w:rFonts w:eastAsiaTheme="majorEastAsia" w:cstheme="majorBidi"/>
      <w:color w:val="272727" w:themeColor="text1" w:themeTint="D8"/>
    </w:rPr>
  </w:style>
  <w:style w:type="paragraph" w:styleId="Title">
    <w:name w:val="Title"/>
    <w:basedOn w:val="Normal"/>
    <w:next w:val="Normal"/>
    <w:link w:val="TitleChar"/>
    <w:uiPriority w:val="10"/>
    <w:qFormat/>
    <w:rsid w:val="00D32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8D5"/>
    <w:pPr>
      <w:spacing w:before="160"/>
      <w:jc w:val="center"/>
    </w:pPr>
    <w:rPr>
      <w:i/>
      <w:iCs/>
      <w:color w:val="404040" w:themeColor="text1" w:themeTint="BF"/>
    </w:rPr>
  </w:style>
  <w:style w:type="character" w:customStyle="1" w:styleId="QuoteChar">
    <w:name w:val="Quote Char"/>
    <w:basedOn w:val="DefaultParagraphFont"/>
    <w:link w:val="Quote"/>
    <w:uiPriority w:val="29"/>
    <w:rsid w:val="00D328D5"/>
    <w:rPr>
      <w:i/>
      <w:iCs/>
      <w:color w:val="404040" w:themeColor="text1" w:themeTint="BF"/>
    </w:rPr>
  </w:style>
  <w:style w:type="paragraph" w:styleId="ListParagraph">
    <w:name w:val="List Paragraph"/>
    <w:basedOn w:val="Normal"/>
    <w:uiPriority w:val="34"/>
    <w:qFormat/>
    <w:rsid w:val="00D328D5"/>
    <w:pPr>
      <w:ind w:left="720"/>
      <w:contextualSpacing/>
    </w:pPr>
  </w:style>
  <w:style w:type="character" w:styleId="IntenseEmphasis">
    <w:name w:val="Intense Emphasis"/>
    <w:basedOn w:val="DefaultParagraphFont"/>
    <w:uiPriority w:val="21"/>
    <w:qFormat/>
    <w:rsid w:val="00D328D5"/>
    <w:rPr>
      <w:i/>
      <w:iCs/>
      <w:color w:val="0F4761" w:themeColor="accent1" w:themeShade="BF"/>
    </w:rPr>
  </w:style>
  <w:style w:type="paragraph" w:styleId="IntenseQuote">
    <w:name w:val="Intense Quote"/>
    <w:basedOn w:val="Normal"/>
    <w:next w:val="Normal"/>
    <w:link w:val="IntenseQuoteChar"/>
    <w:uiPriority w:val="30"/>
    <w:qFormat/>
    <w:rsid w:val="00D328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8D5"/>
    <w:rPr>
      <w:i/>
      <w:iCs/>
      <w:color w:val="0F4761" w:themeColor="accent1" w:themeShade="BF"/>
    </w:rPr>
  </w:style>
  <w:style w:type="character" w:styleId="IntenseReference">
    <w:name w:val="Intense Reference"/>
    <w:basedOn w:val="DefaultParagraphFont"/>
    <w:uiPriority w:val="32"/>
    <w:qFormat/>
    <w:rsid w:val="00D328D5"/>
    <w:rPr>
      <w:b/>
      <w:bCs/>
      <w:smallCaps/>
      <w:color w:val="0F4761" w:themeColor="accent1" w:themeShade="BF"/>
      <w:spacing w:val="5"/>
    </w:rPr>
  </w:style>
  <w:style w:type="paragraph" w:styleId="NoSpacing">
    <w:name w:val="No Spacing"/>
    <w:link w:val="NoSpacingChar"/>
    <w:uiPriority w:val="1"/>
    <w:qFormat/>
    <w:rsid w:val="00013FC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13FC4"/>
    <w:rPr>
      <w:rFonts w:eastAsiaTheme="minorEastAsia"/>
      <w:kern w:val="0"/>
      <w:sz w:val="22"/>
      <w:szCs w:val="22"/>
      <w14:ligatures w14:val="none"/>
    </w:rPr>
  </w:style>
  <w:style w:type="paragraph" w:styleId="TOCHeading">
    <w:name w:val="TOC Heading"/>
    <w:basedOn w:val="Heading1"/>
    <w:next w:val="Normal"/>
    <w:uiPriority w:val="39"/>
    <w:unhideWhenUsed/>
    <w:qFormat/>
    <w:rsid w:val="006D608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D6087"/>
    <w:pPr>
      <w:spacing w:after="100"/>
    </w:pPr>
  </w:style>
  <w:style w:type="paragraph" w:styleId="TOC2">
    <w:name w:val="toc 2"/>
    <w:basedOn w:val="Normal"/>
    <w:next w:val="Normal"/>
    <w:autoRedefine/>
    <w:uiPriority w:val="39"/>
    <w:unhideWhenUsed/>
    <w:rsid w:val="006D6087"/>
    <w:pPr>
      <w:spacing w:after="100"/>
      <w:ind w:left="240"/>
    </w:pPr>
  </w:style>
  <w:style w:type="character" w:styleId="Hyperlink">
    <w:name w:val="Hyperlink"/>
    <w:basedOn w:val="DefaultParagraphFont"/>
    <w:uiPriority w:val="99"/>
    <w:unhideWhenUsed/>
    <w:rsid w:val="006D6087"/>
    <w:rPr>
      <w:color w:val="467886" w:themeColor="hyperlink"/>
      <w:u w:val="single"/>
    </w:rPr>
  </w:style>
  <w:style w:type="paragraph" w:styleId="Header">
    <w:name w:val="header"/>
    <w:basedOn w:val="Normal"/>
    <w:link w:val="HeaderChar"/>
    <w:uiPriority w:val="99"/>
    <w:unhideWhenUsed/>
    <w:rsid w:val="00BF43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43CF"/>
  </w:style>
  <w:style w:type="paragraph" w:styleId="Footer">
    <w:name w:val="footer"/>
    <w:basedOn w:val="Normal"/>
    <w:link w:val="FooterChar"/>
    <w:uiPriority w:val="99"/>
    <w:unhideWhenUsed/>
    <w:rsid w:val="00BF43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43CF"/>
  </w:style>
  <w:style w:type="character" w:styleId="UnresolvedMention">
    <w:name w:val="Unresolved Mention"/>
    <w:basedOn w:val="DefaultParagraphFont"/>
    <w:uiPriority w:val="99"/>
    <w:semiHidden/>
    <w:unhideWhenUsed/>
    <w:rsid w:val="006045F0"/>
    <w:rPr>
      <w:color w:val="605E5C"/>
      <w:shd w:val="clear" w:color="auto" w:fill="E1DFDD"/>
    </w:rPr>
  </w:style>
  <w:style w:type="table" w:styleId="TableGrid">
    <w:name w:val="Table Grid"/>
    <w:basedOn w:val="TableNormal"/>
    <w:uiPriority w:val="39"/>
    <w:rsid w:val="005A71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E623DE-8AE8-493D-9F7F-329A4346C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7</Pages>
  <Words>1226</Words>
  <Characters>6990</Characters>
  <Application>Microsoft Office Word</Application>
  <DocSecurity>0</DocSecurity>
  <Lines>58</Lines>
  <Paragraphs>16</Paragraphs>
  <ScaleCrop>false</ScaleCrop>
  <Company>Malith – 92454078</Company>
  <LinksUpToDate>false</LinksUpToDate>
  <CharactersWithSpaces>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CSE1ICB Introduction to Cybersecurity</dc:title>
  <dc:subject>Assignment 3: Case Study on the World’s Biggest Data Breach</dc:subject>
  <dc:creator>Malith Bhagya</dc:creator>
  <cp:keywords/>
  <dc:description/>
  <cp:lastModifiedBy>Malith Bhagya</cp:lastModifiedBy>
  <cp:revision>72</cp:revision>
  <dcterms:created xsi:type="dcterms:W3CDTF">2026-09-06T23:28:00Z</dcterms:created>
  <dcterms:modified xsi:type="dcterms:W3CDTF">2026-09-11T02:41:00Z</dcterms:modified>
</cp:coreProperties>
</file>