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color w:val="DA291C"/>
          <w:sz w:val="36"/>
        </w:rPr>
        <w:t>Red Bull Egypt – Content Distribution Guide 2025</w:t>
      </w:r>
    </w:p>
    <w:p>
      <w:r>
        <w:t>تهدف هذه الخطة إلى توضيح استراتيجية توزيع المحتوى الرقمي لشركة Red Bull Egypt لعام 2025 لتحقيق أقصى انتشار، وزيادة التفاعل، وتعزيز الوعي بالعلامة التجارية.</w:t>
      </w:r>
    </w:p>
    <w:p>
      <w:pPr>
        <w:pStyle w:val="Heading2"/>
      </w:pPr>
      <w:r>
        <w:t>1. القنوات الأساسية لتوزيع المحتوى</w:t>
      </w:r>
    </w:p>
    <w:p>
      <w:r>
        <w:t>• Instagram &amp; TikTok → فيديوهات قصيرة، Reels، Challenges</w:t>
      </w:r>
    </w:p>
    <w:p>
      <w:r>
        <w:t>• YouTube → فيديوهات طويلة، Behind The Scenes</w:t>
      </w:r>
    </w:p>
    <w:p>
      <w:r>
        <w:t>• Facebook → حملات دعائية وإعلانات ممولة</w:t>
      </w:r>
    </w:p>
    <w:p>
      <w:r>
        <w:t>• Twitter / X → تحديثات الفعاليات والتفاعل مع الجمهور</w:t>
      </w:r>
    </w:p>
    <w:p>
      <w:r>
        <w:t>• Website / Blog → مقالات وأنشطة الشركة</w:t>
      </w:r>
    </w:p>
    <w:p>
      <w:pPr>
        <w:pStyle w:val="Heading2"/>
      </w:pPr>
      <w:r>
        <w:t>2. أهداف التوزيع لكل قناة</w:t>
      </w:r>
    </w:p>
    <w:p>
      <w:r>
        <w:t>• Instagram &amp; TikTok → زيادة التفاعل والوصول لجيل Z</w:t>
      </w:r>
    </w:p>
    <w:p>
      <w:r>
        <w:t>• YouTube → بناء ولاء الجمهور وزيادة المشاهدات</w:t>
      </w:r>
    </w:p>
    <w:p>
      <w:r>
        <w:t>• Facebook → دعم الحملات الترويجية</w:t>
      </w:r>
    </w:p>
    <w:p>
      <w:r>
        <w:t>• Website → تحسين SEO وزيادة الوعي بالعلامة التجارية</w:t>
      </w:r>
    </w:p>
    <w:p>
      <w:pPr>
        <w:pStyle w:val="Heading2"/>
      </w:pPr>
      <w:r>
        <w:t>3. خطة النشر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القناة</w:t>
            </w:r>
          </w:p>
        </w:tc>
        <w:tc>
          <w:tcPr>
            <w:tcW w:type="dxa" w:w="2160"/>
          </w:tcPr>
          <w:p>
            <w:r>
              <w:t>نوع المحتوى</w:t>
            </w:r>
          </w:p>
        </w:tc>
        <w:tc>
          <w:tcPr>
            <w:tcW w:type="dxa" w:w="2160"/>
          </w:tcPr>
          <w:p>
            <w:r>
              <w:t>معدل النشر</w:t>
            </w:r>
          </w:p>
        </w:tc>
        <w:tc>
          <w:tcPr>
            <w:tcW w:type="dxa" w:w="2160"/>
          </w:tcPr>
          <w:p>
            <w:r>
              <w:t>الهدف من النشر</w:t>
            </w:r>
          </w:p>
        </w:tc>
      </w:tr>
      <w:tr>
        <w:tc>
          <w:tcPr>
            <w:tcW w:type="dxa" w:w="2160"/>
          </w:tcPr>
          <w:p>
            <w:r>
              <w:t>Instagram</w:t>
            </w:r>
          </w:p>
        </w:tc>
        <w:tc>
          <w:tcPr>
            <w:tcW w:type="dxa" w:w="2160"/>
          </w:tcPr>
          <w:p>
            <w:r>
              <w:t>Reels + Stories</w:t>
            </w:r>
          </w:p>
        </w:tc>
        <w:tc>
          <w:tcPr>
            <w:tcW w:type="dxa" w:w="2160"/>
          </w:tcPr>
          <w:p>
            <w:r>
              <w:t>4 مرات/أسبوع</w:t>
            </w:r>
          </w:p>
        </w:tc>
        <w:tc>
          <w:tcPr>
            <w:tcW w:type="dxa" w:w="2160"/>
          </w:tcPr>
          <w:p>
            <w:r>
              <w:t>زيادة التفاعل والانتشار</w:t>
            </w:r>
          </w:p>
        </w:tc>
      </w:tr>
      <w:tr>
        <w:tc>
          <w:tcPr>
            <w:tcW w:type="dxa" w:w="2160"/>
          </w:tcPr>
          <w:p>
            <w:r>
              <w:t>YouTube</w:t>
            </w:r>
          </w:p>
        </w:tc>
        <w:tc>
          <w:tcPr>
            <w:tcW w:type="dxa" w:w="2160"/>
          </w:tcPr>
          <w:p>
            <w:r>
              <w:t>فيديوهات Highlights</w:t>
            </w:r>
          </w:p>
        </w:tc>
        <w:tc>
          <w:tcPr>
            <w:tcW w:type="dxa" w:w="2160"/>
          </w:tcPr>
          <w:p>
            <w:r>
              <w:t>مرة/أسبوع</w:t>
            </w:r>
          </w:p>
        </w:tc>
        <w:tc>
          <w:tcPr>
            <w:tcW w:type="dxa" w:w="2160"/>
          </w:tcPr>
          <w:p>
            <w:r>
              <w:t>تعزيز ولاء الجمهور</w:t>
            </w:r>
          </w:p>
        </w:tc>
      </w:tr>
      <w:tr>
        <w:tc>
          <w:tcPr>
            <w:tcW w:type="dxa" w:w="2160"/>
          </w:tcPr>
          <w:p>
            <w:r>
              <w:t>TikTok</w:t>
            </w:r>
          </w:p>
        </w:tc>
        <w:tc>
          <w:tcPr>
            <w:tcW w:type="dxa" w:w="2160"/>
          </w:tcPr>
          <w:p>
            <w:r>
              <w:t>Challenges + Trends</w:t>
            </w:r>
          </w:p>
        </w:tc>
        <w:tc>
          <w:tcPr>
            <w:tcW w:type="dxa" w:w="2160"/>
          </w:tcPr>
          <w:p>
            <w:r>
              <w:t>3 مرات/أسبوع</w:t>
            </w:r>
          </w:p>
        </w:tc>
        <w:tc>
          <w:tcPr>
            <w:tcW w:type="dxa" w:w="2160"/>
          </w:tcPr>
          <w:p>
            <w:r>
              <w:t>جذب جيل الشباب</w:t>
            </w:r>
          </w:p>
        </w:tc>
      </w:tr>
      <w:tr>
        <w:tc>
          <w:tcPr>
            <w:tcW w:type="dxa" w:w="2160"/>
          </w:tcPr>
          <w:p>
            <w:r>
              <w:t>Facebook</w:t>
            </w:r>
          </w:p>
        </w:tc>
        <w:tc>
          <w:tcPr>
            <w:tcW w:type="dxa" w:w="2160"/>
          </w:tcPr>
          <w:p>
            <w:r>
              <w:t>صور + إعلانات</w:t>
            </w:r>
          </w:p>
        </w:tc>
        <w:tc>
          <w:tcPr>
            <w:tcW w:type="dxa" w:w="2160"/>
          </w:tcPr>
          <w:p>
            <w:r>
              <w:t>مرتين/أسبوع</w:t>
            </w:r>
          </w:p>
        </w:tc>
        <w:tc>
          <w:tcPr>
            <w:tcW w:type="dxa" w:w="2160"/>
          </w:tcPr>
          <w:p>
            <w:r>
              <w:t>دعم المبيعات</w:t>
            </w:r>
          </w:p>
        </w:tc>
      </w:tr>
      <w:tr>
        <w:tc>
          <w:tcPr>
            <w:tcW w:type="dxa" w:w="2160"/>
          </w:tcPr>
          <w:p>
            <w:r>
              <w:t>Website</w:t>
            </w:r>
          </w:p>
        </w:tc>
        <w:tc>
          <w:tcPr>
            <w:tcW w:type="dxa" w:w="2160"/>
          </w:tcPr>
          <w:p>
            <w:r>
              <w:t>مقالات + Blogs</w:t>
            </w:r>
          </w:p>
        </w:tc>
        <w:tc>
          <w:tcPr>
            <w:tcW w:type="dxa" w:w="2160"/>
          </w:tcPr>
          <w:p>
            <w:r>
              <w:t>مرتين/شهر</w:t>
            </w:r>
          </w:p>
        </w:tc>
        <w:tc>
          <w:tcPr>
            <w:tcW w:type="dxa" w:w="2160"/>
          </w:tcPr>
          <w:p>
            <w:r>
              <w:t>تحسين الوعي بالعلامة</w:t>
            </w:r>
          </w:p>
        </w:tc>
      </w:tr>
    </w:tbl>
    <w:p>
      <w:pPr>
        <w:pStyle w:val="Heading2"/>
      </w:pPr>
      <w:r>
        <w:t>4. قياس الأداء (KPIs)</w:t>
      </w:r>
    </w:p>
    <w:p>
      <w:r>
        <w:t>• نسبة التفاعل (Engagement Rate)</w:t>
      </w:r>
    </w:p>
    <w:p>
      <w:r>
        <w:t>• عدد المشاهدات (Views)</w:t>
      </w:r>
    </w:p>
    <w:p>
      <w:r>
        <w:t>• نسبة النقر (Click-Through Rate)</w:t>
      </w:r>
    </w:p>
    <w:p>
      <w:r>
        <w:t>• التحويلات (Conversions)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