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07E" w14:textId="05ABD351" w:rsidR="00F21D13" w:rsidRPr="00FF15AA" w:rsidRDefault="00CB0C5E" w:rsidP="00971378">
      <w:pPr>
        <w:pStyle w:val="Nadpis1"/>
        <w:rPr>
          <w:lang w:val="cs-CZ"/>
        </w:rPr>
      </w:pPr>
      <w:r>
        <w:rPr>
          <w:lang w:val="cs-CZ"/>
        </w:rPr>
        <w:t>V</w:t>
      </w:r>
      <w:r w:rsidRPr="00CB0C5E">
        <w:rPr>
          <w:lang w:val="cs-CZ"/>
        </w:rPr>
        <w:t>irtuální počítač, síťová rozhraní, směrování</w:t>
      </w:r>
    </w:p>
    <w:p w14:paraId="3CE2C671" w14:textId="00E4F859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FF15AA">
        <w:rPr>
          <w:lang w:eastAsia="x-none"/>
        </w:rPr>
        <w:t xml:space="preserve"> </w:t>
      </w:r>
      <w:r w:rsidR="00CB0C5E">
        <w:rPr>
          <w:lang w:eastAsia="x-none"/>
        </w:rPr>
        <w:t>21</w:t>
      </w:r>
      <w:r w:rsidR="00FF15AA">
        <w:rPr>
          <w:lang w:eastAsia="x-none"/>
        </w:rPr>
        <w:t xml:space="preserve">. </w:t>
      </w:r>
      <w:r w:rsidR="00CB0C5E">
        <w:rPr>
          <w:lang w:eastAsia="x-none"/>
        </w:rPr>
        <w:t>3</w:t>
      </w:r>
      <w:r w:rsidR="00FF15AA">
        <w:rPr>
          <w:lang w:eastAsia="x-none"/>
        </w:rPr>
        <w:t>. 2022</w:t>
      </w:r>
    </w:p>
    <w:p w14:paraId="62E3C0A1" w14:textId="25530DA6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FF15AA">
        <w:rPr>
          <w:lang w:eastAsia="x-none"/>
        </w:rPr>
        <w:t xml:space="preserve"> Kevin Daněk</w:t>
      </w:r>
    </w:p>
    <w:p w14:paraId="5661C9B0" w14:textId="77777777" w:rsidR="00971378" w:rsidRDefault="00971378" w:rsidP="00971378">
      <w:pPr>
        <w:rPr>
          <w:lang w:eastAsia="x-none"/>
        </w:rPr>
      </w:pPr>
    </w:p>
    <w:p w14:paraId="00833FAE" w14:textId="77777777" w:rsidR="00971378" w:rsidRDefault="00971378" w:rsidP="00971378">
      <w:pPr>
        <w:rPr>
          <w:lang w:eastAsia="x-none"/>
        </w:rPr>
      </w:pPr>
    </w:p>
    <w:p w14:paraId="462EA86A" w14:textId="63D76D7F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579868A8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  <w:lang w:eastAsia="cs-CZ"/>
        </w:rPr>
      </w:pPr>
      <w:r>
        <w:rPr>
          <w:rFonts w:ascii="Open Sans" w:hAnsi="Open Sans" w:cs="Open Sans"/>
          <w:color w:val="333333"/>
          <w:sz w:val="23"/>
          <w:szCs w:val="23"/>
        </w:rPr>
        <w:t>Připojte se pomocí </w:t>
      </w:r>
      <w:hyperlink r:id="rId8" w:history="1">
        <w:r>
          <w:rPr>
            <w:rStyle w:val="Hypertextovodkaz"/>
            <w:rFonts w:ascii="Open Sans" w:hAnsi="Open Sans" w:cs="Open Sans"/>
            <w:color w:val="7E1A47"/>
            <w:sz w:val="23"/>
            <w:szCs w:val="23"/>
          </w:rPr>
          <w:t>VPN</w:t>
        </w:r>
      </w:hyperlink>
      <w:r>
        <w:rPr>
          <w:rFonts w:ascii="Open Sans" w:hAnsi="Open Sans" w:cs="Open Sans"/>
          <w:color w:val="333333"/>
          <w:sz w:val="23"/>
          <w:szCs w:val="23"/>
        </w:rPr>
        <w:t> k síti Liane.</w:t>
      </w:r>
    </w:p>
    <w:p w14:paraId="0CF3C9A1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Pomocí klienta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ssh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(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PuTTY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, ...) se připojte k počítači v učebně A3 (a0301 - a0324.nti.tul.cz). </w:t>
      </w:r>
    </w:p>
    <w:p w14:paraId="7F8ADBBC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ip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 zjistěte aktivní síťová rozhraní. </w:t>
      </w:r>
    </w:p>
    <w:p w14:paraId="0D1CA89F" w14:textId="77777777" w:rsidR="008B64AC" w:rsidRDefault="008B64AC" w:rsidP="008B64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V případě neaktivního rozhraní 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p2p1</w:t>
      </w:r>
      <w:r>
        <w:rPr>
          <w:rFonts w:ascii="Open Sans" w:hAnsi="Open Sans" w:cs="Open Sans"/>
          <w:color w:val="333333"/>
          <w:sz w:val="23"/>
          <w:szCs w:val="23"/>
        </w:rPr>
        <w:t> použijte příkaz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sudo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ifup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 xml:space="preserve"> p2p1</w:t>
      </w:r>
      <w:r>
        <w:rPr>
          <w:rFonts w:ascii="Open Sans" w:hAnsi="Open Sans" w:cs="Open Sans"/>
          <w:color w:val="333333"/>
          <w:sz w:val="23"/>
          <w:szCs w:val="23"/>
        </w:rPr>
        <w:t>.</w:t>
      </w:r>
    </w:p>
    <w:p w14:paraId="1F7D8FD7" w14:textId="77777777" w:rsidR="008B64AC" w:rsidRDefault="008B64AC" w:rsidP="008B64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V případě neaktivního rozhraní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 vboxnet0</w:t>
      </w:r>
      <w:r>
        <w:rPr>
          <w:rFonts w:ascii="Open Sans" w:hAnsi="Open Sans" w:cs="Open Sans"/>
          <w:color w:val="333333"/>
          <w:sz w:val="23"/>
          <w:szCs w:val="23"/>
        </w:rPr>
        <w:t> oznamte problém v chatu.</w:t>
      </w:r>
    </w:p>
    <w:p w14:paraId="2F03E7CC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curl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 xml:space="preserve"> ifconfig.me </w:t>
      </w:r>
      <w:r>
        <w:rPr>
          <w:rFonts w:ascii="Open Sans" w:hAnsi="Open Sans" w:cs="Open Sans"/>
          <w:color w:val="333333"/>
          <w:sz w:val="23"/>
          <w:szCs w:val="23"/>
        </w:rPr>
        <w:t>prověřte veřejnou IP adresu počítače.</w:t>
      </w:r>
    </w:p>
    <w:p w14:paraId="43E05BE5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nslookup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prověřte kanonickou adresu počítače.</w:t>
      </w:r>
    </w:p>
    <w:p w14:paraId="1132316B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arp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 zjistěte IP adresu běžícího virtuálního počítače.</w:t>
      </w:r>
    </w:p>
    <w:p w14:paraId="4D9E8573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ssh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 se připojte k virtuálnímu počítači na zjištěné IP adrese. Login: student, heslo: 123456TUL.</w:t>
      </w:r>
    </w:p>
    <w:p w14:paraId="557273BA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ip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 zjistěte aktivní síťová rozhraní virtuálního počítače. </w:t>
      </w:r>
    </w:p>
    <w:p w14:paraId="22CE9671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curl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 xml:space="preserve"> ifconfig.me </w:t>
      </w:r>
      <w:r>
        <w:rPr>
          <w:rFonts w:ascii="Open Sans" w:hAnsi="Open Sans" w:cs="Open Sans"/>
          <w:color w:val="333333"/>
          <w:sz w:val="23"/>
          <w:szCs w:val="23"/>
        </w:rPr>
        <w:t>zjistěte veřejnou IP adresu virtuálního počítače.</w:t>
      </w:r>
    </w:p>
    <w:p w14:paraId="6A6E27CB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nslookup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zjistěte kanonickou adresu virtuálního počítače.</w:t>
      </w:r>
    </w:p>
    <w:p w14:paraId="1EF9802C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ip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ve virtuálním stroji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vypište směrovací tabulku (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routing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table) a určete výchozí směrování.</w:t>
      </w:r>
    </w:p>
    <w:p w14:paraId="64B6E143" w14:textId="77777777" w:rsid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Pomocí příkazu </w:t>
      </w:r>
      <w:proofErr w:type="spellStart"/>
      <w:r>
        <w:rPr>
          <w:rStyle w:val="Siln"/>
          <w:rFonts w:ascii="Open Sans" w:hAnsi="Open Sans" w:cs="Open Sans"/>
          <w:color w:val="333333"/>
          <w:sz w:val="23"/>
          <w:szCs w:val="23"/>
        </w:rPr>
        <w:t>ip</w:t>
      </w:r>
      <w:proofErr w:type="spellEnd"/>
      <w:r>
        <w:rPr>
          <w:rStyle w:val="Siln"/>
          <w:rFonts w:ascii="Open Sans" w:hAnsi="Open Sans" w:cs="Open Sans"/>
          <w:color w:val="333333"/>
          <w:sz w:val="23"/>
          <w:szCs w:val="23"/>
        </w:rPr>
        <w:t> </w:t>
      </w:r>
      <w:r>
        <w:rPr>
          <w:rFonts w:ascii="Open Sans" w:hAnsi="Open Sans" w:cs="Open Sans"/>
          <w:color w:val="333333"/>
          <w:sz w:val="23"/>
          <w:szCs w:val="23"/>
        </w:rPr>
        <w:t>ve virtuálním stroji přidejte pravidlo směrování tak, aby síťový provoz probíhal přes sekundární síťovou kartu a router LAN.</w:t>
      </w:r>
    </w:p>
    <w:p w14:paraId="5A9097C0" w14:textId="67B47C94" w:rsidR="008B64AC" w:rsidRPr="008B64AC" w:rsidRDefault="008B64AC" w:rsidP="008B64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Prověřte funkčnost pravidla výše uvedeným postupem (body 10 a 11).</w:t>
      </w:r>
    </w:p>
    <w:p w14:paraId="1B61BB63" w14:textId="3499DF38" w:rsidR="00971378" w:rsidRDefault="00971378" w:rsidP="00DA1206">
      <w:pPr>
        <w:pStyle w:val="Nadpis1"/>
      </w:pPr>
      <w:r>
        <w:br w:type="page"/>
      </w:r>
      <w:r>
        <w:lastRenderedPageBreak/>
        <w:t>Postup</w:t>
      </w:r>
    </w:p>
    <w:p w14:paraId="3D203377" w14:textId="1E5D13D7" w:rsidR="0006198F" w:rsidRDefault="00BB264C" w:rsidP="00DA1206">
      <w:pPr>
        <w:pStyle w:val="Nadpis2"/>
      </w:pPr>
      <w:r>
        <w:t>Informace o stanici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2537"/>
        <w:gridCol w:w="2372"/>
        <w:gridCol w:w="2372"/>
      </w:tblGrid>
      <w:tr w:rsidR="00E91F0C" w14:paraId="621C617B" w14:textId="6C115B67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1612C107" w14:textId="318E2479" w:rsidR="00E91F0C" w:rsidRPr="00746C02" w:rsidRDefault="00E91F0C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Jméno stanice</w:t>
            </w:r>
          </w:p>
        </w:tc>
        <w:tc>
          <w:tcPr>
            <w:tcW w:w="7281" w:type="dxa"/>
            <w:gridSpan w:val="3"/>
            <w:shd w:val="clear" w:color="auto" w:fill="auto"/>
            <w:vAlign w:val="center"/>
          </w:tcPr>
          <w:p w14:paraId="70EC7627" w14:textId="2A33D234" w:rsidR="00E91F0C" w:rsidRDefault="00E91F0C" w:rsidP="00746C02">
            <w:pPr>
              <w:pStyle w:val="Bezmezer"/>
            </w:pPr>
            <w:r>
              <w:t>A0313</w:t>
            </w:r>
          </w:p>
        </w:tc>
      </w:tr>
      <w:tr w:rsidR="00746C02" w14:paraId="1F14DF71" w14:textId="3A7D9A33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75D4A630" w14:textId="5CBF3C46" w:rsidR="00E91F0C" w:rsidRPr="00746C02" w:rsidRDefault="00E91F0C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Veřejná IP adresa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79F87EF6" w14:textId="595E1184" w:rsidR="00E91F0C" w:rsidRDefault="00E91F0C" w:rsidP="00746C02">
            <w:pPr>
              <w:pStyle w:val="Bezmezer"/>
            </w:pPr>
            <w:r w:rsidRPr="00E91F0C">
              <w:t>147.230.78.84</w:t>
            </w:r>
            <w:r w:rsidR="00DA49D9">
              <w:t xml:space="preserve"> </w:t>
            </w:r>
            <w:r w:rsidR="00DA49D9" w:rsidRPr="00746C02">
              <w:rPr>
                <w:vertAlign w:val="superscript"/>
              </w:rPr>
              <w:t>(1)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4D2BA990" w14:textId="061287B6" w:rsidR="00E91F0C" w:rsidRPr="00746C02" w:rsidRDefault="00E91F0C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Kanonická adresa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F915CE2" w14:textId="3DE37075" w:rsidR="00E91F0C" w:rsidRDefault="00E91F0C" w:rsidP="00746C02">
            <w:pPr>
              <w:pStyle w:val="Bezmezer"/>
            </w:pPr>
            <w:r w:rsidRPr="00E91F0C">
              <w:t>a0313.nti.tul.cz.</w:t>
            </w:r>
            <w:r w:rsidR="00DA49D9">
              <w:t xml:space="preserve"> </w:t>
            </w:r>
            <w:r w:rsidR="00DA49D9" w:rsidRPr="00746C02">
              <w:rPr>
                <w:vertAlign w:val="superscript"/>
              </w:rPr>
              <w:t>(2)</w:t>
            </w:r>
          </w:p>
        </w:tc>
      </w:tr>
      <w:tr w:rsidR="00BB3AF7" w14:paraId="40B63AED" w14:textId="06A53973" w:rsidTr="00746C02">
        <w:trPr>
          <w:trHeight w:val="567"/>
        </w:trPr>
        <w:tc>
          <w:tcPr>
            <w:tcW w:w="2573" w:type="dxa"/>
            <w:vMerge w:val="restart"/>
            <w:shd w:val="clear" w:color="auto" w:fill="auto"/>
            <w:vAlign w:val="center"/>
          </w:tcPr>
          <w:p w14:paraId="7ECCBBA0" w14:textId="3CCAE533" w:rsidR="00BB3AF7" w:rsidRPr="00746C02" w:rsidRDefault="00BB3AF7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Síťová rozhraní: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0F46F791" w14:textId="705ACD31" w:rsidR="00BB3AF7" w:rsidRDefault="00BB3AF7" w:rsidP="00746C02">
            <w:pPr>
              <w:pStyle w:val="Bezmezer"/>
            </w:pPr>
            <w:r>
              <w:t>p2p1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0B99A142" w14:textId="12FC260D" w:rsidR="00BB3AF7" w:rsidRDefault="00BB3AF7" w:rsidP="00746C02">
            <w:pPr>
              <w:pStyle w:val="Bezmezer"/>
            </w:pPr>
            <w:r>
              <w:t>Aktivní</w:t>
            </w:r>
          </w:p>
        </w:tc>
      </w:tr>
      <w:tr w:rsidR="00BB3AF7" w14:paraId="11C4F1B5" w14:textId="1FCC2876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29FF5AA9" w14:textId="77777777" w:rsidR="00BB3AF7" w:rsidRDefault="00BB3AF7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4445C097" w14:textId="23501979" w:rsidR="00BB3AF7" w:rsidRDefault="00BB3AF7" w:rsidP="00746C02">
            <w:pPr>
              <w:pStyle w:val="Bezmezer"/>
            </w:pPr>
            <w:r>
              <w:t>vboxnet0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7638F548" w14:textId="11CDCD9D" w:rsidR="00BB3AF7" w:rsidRDefault="00BB3AF7" w:rsidP="00746C02">
            <w:pPr>
              <w:pStyle w:val="Bezmezer"/>
            </w:pPr>
            <w:r>
              <w:t>Aktivní</w:t>
            </w:r>
          </w:p>
        </w:tc>
      </w:tr>
      <w:tr w:rsidR="00BB3AF7" w14:paraId="420B95EF" w14:textId="0226B0C3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4B7954D7" w14:textId="77777777" w:rsidR="00BB3AF7" w:rsidRDefault="00BB3AF7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08B89CC4" w14:textId="7702AA1F" w:rsidR="00BB3AF7" w:rsidRDefault="00BB3AF7" w:rsidP="00746C02">
            <w:pPr>
              <w:pStyle w:val="Bezmezer"/>
            </w:pPr>
            <w:r w:rsidRPr="00BF2F46">
              <w:t>fe80::</w:t>
            </w:r>
            <w:proofErr w:type="gramStart"/>
            <w:r w:rsidRPr="00BF2F46">
              <w:t>8060:e</w:t>
            </w:r>
            <w:proofErr w:type="gramEnd"/>
            <w:r w:rsidRPr="00BF2F46">
              <w:t>8f:5a82:9f9a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2157E802" w14:textId="63EF956E" w:rsidR="00BB3AF7" w:rsidRDefault="00BB3AF7" w:rsidP="00746C02">
            <w:pPr>
              <w:pStyle w:val="Bezmezer"/>
            </w:pPr>
            <w:r>
              <w:t>Nepřipojené</w:t>
            </w:r>
            <w:r w:rsidR="00DA49D9">
              <w:t xml:space="preserve"> </w:t>
            </w:r>
            <w:r w:rsidR="00DA49D9" w:rsidRPr="00746C02">
              <w:rPr>
                <w:vertAlign w:val="superscript"/>
              </w:rPr>
              <w:t>(3)</w:t>
            </w:r>
          </w:p>
        </w:tc>
      </w:tr>
      <w:tr w:rsidR="00BB3AF7" w14:paraId="1DD32809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3A3E6EAF" w14:textId="77777777" w:rsidR="00BB3AF7" w:rsidRDefault="00BB3AF7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08290871" w14:textId="6B7F5196" w:rsidR="00BB3AF7" w:rsidRPr="00BF2F46" w:rsidRDefault="00BB3AF7" w:rsidP="00746C02">
            <w:pPr>
              <w:pStyle w:val="Bezmezer"/>
            </w:pPr>
            <w:r w:rsidRPr="00BF2F46">
              <w:t>fdb7:3f96:41e6::8a8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0882D287" w14:textId="7247FC1B" w:rsidR="00BB3AF7" w:rsidRDefault="00BB3AF7" w:rsidP="00746C02">
            <w:pPr>
              <w:pStyle w:val="Bezmezer"/>
            </w:pPr>
            <w:r>
              <w:t xml:space="preserve">Nepřipojené </w:t>
            </w:r>
            <w:r w:rsidR="00DA49D9" w:rsidRPr="00746C02">
              <w:rPr>
                <w:vertAlign w:val="superscript"/>
              </w:rPr>
              <w:t>(3)</w:t>
            </w:r>
          </w:p>
        </w:tc>
      </w:tr>
    </w:tbl>
    <w:p w14:paraId="73CEEF93" w14:textId="64C9DDC0" w:rsidR="00BB264C" w:rsidRDefault="00BB264C" w:rsidP="0062218F">
      <w:pPr>
        <w:pStyle w:val="Bezmezer"/>
      </w:pPr>
    </w:p>
    <w:p w14:paraId="5DEF10B3" w14:textId="1399918F" w:rsidR="00BB3AF7" w:rsidRDefault="00BB3AF7" w:rsidP="0062218F">
      <w:pPr>
        <w:pStyle w:val="Bezmezer"/>
        <w:numPr>
          <w:ilvl w:val="0"/>
          <w:numId w:val="7"/>
        </w:numPr>
        <w:rPr>
          <w:rStyle w:val="Styl1"/>
          <w:rFonts w:ascii="Calibri" w:hAnsi="Calibri"/>
          <w:sz w:val="22"/>
        </w:rPr>
      </w:pPr>
      <w:r>
        <w:t xml:space="preserve">Získáno požadavkem na </w:t>
      </w:r>
      <w:r w:rsidRPr="00BB3AF7">
        <w:rPr>
          <w:rStyle w:val="Styl1"/>
        </w:rPr>
        <w:t>ifconfig.me</w:t>
      </w:r>
    </w:p>
    <w:p w14:paraId="299BBF34" w14:textId="50CFFBD0" w:rsidR="00BB3AF7" w:rsidRPr="00BB3AF7" w:rsidRDefault="0062218F" w:rsidP="0062218F">
      <w:pPr>
        <w:pStyle w:val="Bezmezer"/>
        <w:numPr>
          <w:ilvl w:val="0"/>
          <w:numId w:val="7"/>
        </w:numPr>
        <w:rPr>
          <w:rStyle w:val="Styl1"/>
          <w:rFonts w:ascii="Calibri" w:hAnsi="Calibri"/>
          <w:sz w:val="22"/>
        </w:rPr>
      </w:pPr>
      <w:r>
        <w:rPr>
          <w:rStyle w:val="Styl1"/>
          <w:rFonts w:ascii="Calibri" w:hAnsi="Calibri"/>
          <w:sz w:val="22"/>
        </w:rPr>
        <w:t>Z</w:t>
      </w:r>
      <w:r w:rsidR="00BB3AF7">
        <w:rPr>
          <w:rStyle w:val="Styl1"/>
          <w:rFonts w:ascii="Calibri" w:hAnsi="Calibri"/>
          <w:sz w:val="22"/>
        </w:rPr>
        <w:t xml:space="preserve">ískáno příkazem </w:t>
      </w:r>
      <w:proofErr w:type="spellStart"/>
      <w:r w:rsidR="00BB3AF7">
        <w:rPr>
          <w:rStyle w:val="Styl1"/>
        </w:rPr>
        <w:t>nslookup</w:t>
      </w:r>
      <w:proofErr w:type="spellEnd"/>
    </w:p>
    <w:p w14:paraId="35EF7EF6" w14:textId="316C9939" w:rsidR="00BB3AF7" w:rsidRDefault="00DA49D9" w:rsidP="0062218F">
      <w:pPr>
        <w:pStyle w:val="Bezmezer"/>
        <w:numPr>
          <w:ilvl w:val="0"/>
          <w:numId w:val="7"/>
        </w:numPr>
      </w:pPr>
      <w:r>
        <w:t>Neplatné (</w:t>
      </w:r>
      <w:proofErr w:type="spellStart"/>
      <w:r>
        <w:t>Bogon</w:t>
      </w:r>
      <w:proofErr w:type="spellEnd"/>
      <w:r>
        <w:t>) IPv6 adresy</w:t>
      </w:r>
    </w:p>
    <w:p w14:paraId="5C0E50DA" w14:textId="77777777" w:rsidR="00D74A12" w:rsidRDefault="00D74A12" w:rsidP="00D74A12">
      <w:pPr>
        <w:pStyle w:val="Bezmezer"/>
      </w:pPr>
    </w:p>
    <w:p w14:paraId="33BD4E43" w14:textId="59C42C9A" w:rsidR="00883E04" w:rsidRDefault="00883E04" w:rsidP="00883E04">
      <w:pPr>
        <w:pStyle w:val="Nadpis2"/>
      </w:pPr>
      <w:r>
        <w:t>Informace o virtuálním počítači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2537"/>
        <w:gridCol w:w="2372"/>
        <w:gridCol w:w="2372"/>
      </w:tblGrid>
      <w:tr w:rsidR="00746C02" w14:paraId="6FF526DD" w14:textId="77777777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166641B4" w14:textId="77777777" w:rsidR="00883E04" w:rsidRPr="00746C02" w:rsidRDefault="00883E04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Jméno stanice</w:t>
            </w:r>
          </w:p>
        </w:tc>
        <w:tc>
          <w:tcPr>
            <w:tcW w:w="7281" w:type="dxa"/>
            <w:gridSpan w:val="3"/>
            <w:shd w:val="clear" w:color="auto" w:fill="auto"/>
            <w:vAlign w:val="center"/>
          </w:tcPr>
          <w:p w14:paraId="6BF34D9B" w14:textId="77777777" w:rsidR="00883E04" w:rsidRDefault="00883E04" w:rsidP="00746C02">
            <w:pPr>
              <w:pStyle w:val="Bezmezer"/>
            </w:pPr>
            <w:r>
              <w:t>A0313</w:t>
            </w:r>
          </w:p>
        </w:tc>
      </w:tr>
      <w:tr w:rsidR="00746C02" w14:paraId="2A1730A0" w14:textId="77777777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2AE0E825" w14:textId="77777777" w:rsidR="00883E04" w:rsidRPr="00746C02" w:rsidRDefault="00883E04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Veřejná IP adresa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113690A9" w14:textId="088F79F7" w:rsidR="00883E04" w:rsidRDefault="00883E04" w:rsidP="00746C02">
            <w:pPr>
              <w:pStyle w:val="Bezmezer"/>
            </w:pPr>
            <w:r w:rsidRPr="00883E04">
              <w:t>147.230.78.84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58663A" w14:textId="77777777" w:rsidR="00883E04" w:rsidRPr="00746C02" w:rsidRDefault="00883E04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Kanonická adresa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5B56C02C" w14:textId="0FD20ED3" w:rsidR="00883E04" w:rsidRDefault="00883E04" w:rsidP="00746C02">
            <w:pPr>
              <w:pStyle w:val="Bezmezer"/>
            </w:pPr>
            <w:r w:rsidRPr="00E91F0C">
              <w:t>a0313.nti.tul.cz</w:t>
            </w:r>
          </w:p>
        </w:tc>
      </w:tr>
      <w:tr w:rsidR="00746C02" w14:paraId="54226B0E" w14:textId="77777777" w:rsidTr="00746C02">
        <w:trPr>
          <w:trHeight w:val="567"/>
        </w:trPr>
        <w:tc>
          <w:tcPr>
            <w:tcW w:w="2573" w:type="dxa"/>
            <w:vMerge w:val="restart"/>
            <w:shd w:val="clear" w:color="auto" w:fill="auto"/>
            <w:vAlign w:val="center"/>
          </w:tcPr>
          <w:p w14:paraId="56B13F64" w14:textId="77777777" w:rsidR="00883E04" w:rsidRPr="00746C02" w:rsidRDefault="00883E04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Síťová rozhraní: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68D9D44A" w14:textId="5E72F952" w:rsidR="00883E04" w:rsidRDefault="00883E04" w:rsidP="00746C02">
            <w:pPr>
              <w:pStyle w:val="Bezmezer"/>
            </w:pPr>
            <w:r w:rsidRPr="00883E04">
              <w:t>enp0s3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07B2097B" w14:textId="77777777" w:rsidR="00883E04" w:rsidRDefault="00883E04" w:rsidP="00746C02">
            <w:pPr>
              <w:pStyle w:val="Bezmezer"/>
            </w:pPr>
            <w:r>
              <w:t>Aktivní</w:t>
            </w:r>
          </w:p>
        </w:tc>
      </w:tr>
      <w:tr w:rsidR="00746C02" w14:paraId="5237C55C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4771DAD7" w14:textId="77777777" w:rsidR="00883E04" w:rsidRDefault="00883E04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75E55360" w14:textId="5E955D4E" w:rsidR="00883E04" w:rsidRDefault="00883E04" w:rsidP="00746C02">
            <w:pPr>
              <w:pStyle w:val="Bezmezer"/>
            </w:pPr>
            <w:r w:rsidRPr="00883E04">
              <w:t>enp0s8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79BC91F1" w14:textId="77777777" w:rsidR="00883E04" w:rsidRDefault="00883E04" w:rsidP="00746C02">
            <w:pPr>
              <w:pStyle w:val="Bezmezer"/>
            </w:pPr>
            <w:r>
              <w:t>Aktivní</w:t>
            </w:r>
          </w:p>
        </w:tc>
      </w:tr>
      <w:tr w:rsidR="00746C02" w14:paraId="29243AE7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409B292C" w14:textId="77777777" w:rsidR="00883E04" w:rsidRDefault="00883E04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1B875328" w14:textId="029C82C4" w:rsidR="00883E04" w:rsidRDefault="00883E04" w:rsidP="00746C02">
            <w:pPr>
              <w:pStyle w:val="Bezmezer"/>
            </w:pPr>
            <w:r w:rsidRPr="00883E04">
              <w:t>enp0s9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318DD4AA" w14:textId="6B08F912" w:rsidR="00883E04" w:rsidRDefault="00883E04" w:rsidP="00746C02">
            <w:pPr>
              <w:pStyle w:val="Bezmezer"/>
            </w:pPr>
            <w:r>
              <w:t>Aktivní</w:t>
            </w:r>
          </w:p>
        </w:tc>
      </w:tr>
      <w:tr w:rsidR="00746C02" w14:paraId="0341EB07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6DF46BC8" w14:textId="77777777" w:rsidR="00883E04" w:rsidRDefault="00883E04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54D7DCE1" w14:textId="3BB91C5E" w:rsidR="00883E04" w:rsidRPr="00BF2F46" w:rsidRDefault="00883E04" w:rsidP="00746C02">
            <w:pPr>
              <w:pStyle w:val="Bezmezer"/>
            </w:pPr>
            <w:proofErr w:type="spellStart"/>
            <w:r>
              <w:t>L</w:t>
            </w:r>
            <w:r w:rsidRPr="00883E04">
              <w:t>o</w:t>
            </w:r>
            <w:proofErr w:type="spellEnd"/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78417C13" w14:textId="2C409BB4" w:rsidR="00883E04" w:rsidRDefault="00883E04" w:rsidP="00746C02">
            <w:pPr>
              <w:pStyle w:val="Bezmezer"/>
            </w:pPr>
            <w:r>
              <w:t>Aktivní</w:t>
            </w:r>
          </w:p>
        </w:tc>
      </w:tr>
    </w:tbl>
    <w:p w14:paraId="089BCB2F" w14:textId="606A0F1B" w:rsidR="00883E04" w:rsidRDefault="002A152B" w:rsidP="002A152B">
      <w:pPr>
        <w:pStyle w:val="Nadpis2"/>
      </w:pPr>
      <w:r>
        <w:br w:type="page"/>
      </w:r>
      <w:r>
        <w:lastRenderedPageBreak/>
        <w:t>Směrovací tabulka</w:t>
      </w:r>
    </w:p>
    <w:p w14:paraId="4E41C081" w14:textId="77777777" w:rsidR="002A152B" w:rsidRDefault="002A152B" w:rsidP="002A152B">
      <w:pPr>
        <w:pStyle w:val="Codeiguess"/>
      </w:pPr>
      <w:r w:rsidRPr="002A152B">
        <w:rPr>
          <w:b/>
        </w:rPr>
        <w:t>student@virta</w:t>
      </w:r>
      <w:proofErr w:type="gramStart"/>
      <w:r w:rsidRPr="002A152B">
        <w:rPr>
          <w:b/>
        </w:rPr>
        <w:t>0313:~</w:t>
      </w:r>
      <w:proofErr w:type="gramEnd"/>
      <w:r w:rsidRPr="002A152B">
        <w:rPr>
          <w:b/>
        </w:rPr>
        <w:t>$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 w:rsidRPr="004869C5">
        <w:t>route</w:t>
      </w:r>
      <w:proofErr w:type="spellEnd"/>
    </w:p>
    <w:p w14:paraId="4B82FF1C" w14:textId="77777777" w:rsidR="002A152B" w:rsidRDefault="002A152B" w:rsidP="002A152B">
      <w:pPr>
        <w:pStyle w:val="Codeiguess"/>
      </w:pPr>
      <w:r w:rsidRPr="008B6710">
        <w:rPr>
          <w:highlight w:val="yellow"/>
        </w:rPr>
        <w:t xml:space="preserve">default via 10.0.2.2 </w:t>
      </w:r>
      <w:proofErr w:type="spellStart"/>
      <w:r w:rsidRPr="008B6710">
        <w:rPr>
          <w:highlight w:val="yellow"/>
        </w:rPr>
        <w:t>dev</w:t>
      </w:r>
      <w:proofErr w:type="spellEnd"/>
      <w:r w:rsidRPr="008B6710">
        <w:rPr>
          <w:highlight w:val="yellow"/>
        </w:rPr>
        <w:t xml:space="preserve"> enp0s3 proto </w:t>
      </w:r>
      <w:proofErr w:type="spellStart"/>
      <w:r w:rsidRPr="008B6710">
        <w:rPr>
          <w:highlight w:val="yellow"/>
        </w:rPr>
        <w:t>dhcp</w:t>
      </w:r>
      <w:proofErr w:type="spellEnd"/>
      <w:r w:rsidRPr="008B6710">
        <w:rPr>
          <w:highlight w:val="yellow"/>
        </w:rPr>
        <w:t xml:space="preserve"> </w:t>
      </w:r>
      <w:proofErr w:type="spellStart"/>
      <w:r w:rsidRPr="008B6710">
        <w:rPr>
          <w:highlight w:val="yellow"/>
        </w:rPr>
        <w:t>metric</w:t>
      </w:r>
      <w:proofErr w:type="spellEnd"/>
      <w:r w:rsidRPr="008B6710">
        <w:rPr>
          <w:highlight w:val="yellow"/>
        </w:rPr>
        <w:t xml:space="preserve"> 100</w:t>
      </w:r>
    </w:p>
    <w:p w14:paraId="7B81C4BD" w14:textId="77777777" w:rsidR="002A152B" w:rsidRDefault="002A152B" w:rsidP="002A152B">
      <w:pPr>
        <w:pStyle w:val="Codeiguess"/>
      </w:pPr>
      <w:r w:rsidRPr="008B6710">
        <w:rPr>
          <w:highlight w:val="cyan"/>
        </w:rPr>
        <w:t xml:space="preserve">default via 192.168.1.1 </w:t>
      </w:r>
      <w:proofErr w:type="spellStart"/>
      <w:r w:rsidRPr="008B6710">
        <w:rPr>
          <w:highlight w:val="cyan"/>
        </w:rPr>
        <w:t>dev</w:t>
      </w:r>
      <w:proofErr w:type="spellEnd"/>
      <w:r w:rsidRPr="008B6710">
        <w:rPr>
          <w:highlight w:val="cyan"/>
        </w:rPr>
        <w:t xml:space="preserve"> enp0s8 proto </w:t>
      </w:r>
      <w:proofErr w:type="spellStart"/>
      <w:r w:rsidRPr="008B6710">
        <w:rPr>
          <w:highlight w:val="cyan"/>
        </w:rPr>
        <w:t>dhcp</w:t>
      </w:r>
      <w:proofErr w:type="spellEnd"/>
      <w:r w:rsidRPr="008B6710">
        <w:rPr>
          <w:highlight w:val="cyan"/>
        </w:rPr>
        <w:t xml:space="preserve"> </w:t>
      </w:r>
      <w:proofErr w:type="spellStart"/>
      <w:r w:rsidRPr="008B6710">
        <w:rPr>
          <w:highlight w:val="cyan"/>
        </w:rPr>
        <w:t>metric</w:t>
      </w:r>
      <w:proofErr w:type="spellEnd"/>
      <w:r w:rsidRPr="008B6710">
        <w:rPr>
          <w:highlight w:val="cyan"/>
        </w:rPr>
        <w:t xml:space="preserve"> 101</w:t>
      </w:r>
    </w:p>
    <w:p w14:paraId="3C657242" w14:textId="77777777" w:rsidR="002A152B" w:rsidRDefault="002A152B" w:rsidP="002A152B">
      <w:pPr>
        <w:pStyle w:val="Codeiguess"/>
      </w:pPr>
      <w:r>
        <w:t xml:space="preserve">10.0.2.0/24 </w:t>
      </w:r>
      <w:proofErr w:type="spellStart"/>
      <w:r>
        <w:t>dev</w:t>
      </w:r>
      <w:proofErr w:type="spellEnd"/>
      <w:r>
        <w:t xml:space="preserve"> enp0s3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10.0.2.15 </w:t>
      </w:r>
      <w:proofErr w:type="spellStart"/>
      <w:r>
        <w:t>metric</w:t>
      </w:r>
      <w:proofErr w:type="spellEnd"/>
      <w:r>
        <w:t xml:space="preserve"> 100</w:t>
      </w:r>
    </w:p>
    <w:p w14:paraId="1ADD2186" w14:textId="77777777" w:rsidR="002A152B" w:rsidRDefault="002A152B" w:rsidP="002A152B">
      <w:pPr>
        <w:pStyle w:val="Codeiguess"/>
      </w:pPr>
      <w:r>
        <w:t xml:space="preserve">192.168.1.0/24 </w:t>
      </w:r>
      <w:proofErr w:type="spellStart"/>
      <w:r>
        <w:t>dev</w:t>
      </w:r>
      <w:proofErr w:type="spellEnd"/>
      <w:r>
        <w:t xml:space="preserve"> enp0s8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192.168.1.188 </w:t>
      </w:r>
      <w:proofErr w:type="spellStart"/>
      <w:r>
        <w:t>metric</w:t>
      </w:r>
      <w:proofErr w:type="spellEnd"/>
      <w:r>
        <w:t xml:space="preserve"> 101</w:t>
      </w:r>
    </w:p>
    <w:p w14:paraId="4913C15A" w14:textId="0694A3CC" w:rsidR="002A152B" w:rsidRDefault="002A152B" w:rsidP="002A152B">
      <w:pPr>
        <w:pStyle w:val="Codeiguess"/>
      </w:pPr>
      <w:r>
        <w:t xml:space="preserve">192.168.56.0/24 </w:t>
      </w:r>
      <w:proofErr w:type="spellStart"/>
      <w:r>
        <w:t>dev</w:t>
      </w:r>
      <w:proofErr w:type="spellEnd"/>
      <w:r>
        <w:t xml:space="preserve"> enp0s9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192.168.56.100 </w:t>
      </w:r>
      <w:proofErr w:type="spellStart"/>
      <w:r>
        <w:t>metric</w:t>
      </w:r>
      <w:proofErr w:type="spellEnd"/>
      <w:r>
        <w:t xml:space="preserve"> 102</w:t>
      </w:r>
    </w:p>
    <w:p w14:paraId="0F5C709A" w14:textId="0234648E" w:rsidR="002A152B" w:rsidRDefault="008B6710" w:rsidP="002A152B">
      <w:r>
        <w:t xml:space="preserve">Úkolem bylo pozměnit tuto směrovací tabulku tak, aby druhá síťová karta (označena </w:t>
      </w:r>
      <w:r w:rsidRPr="008B6710">
        <w:rPr>
          <w:highlight w:val="cyan"/>
        </w:rPr>
        <w:t>tyrkysově</w:t>
      </w:r>
      <w:r>
        <w:t xml:space="preserve">) byla primárním rozhraním, kterým poteče datový tok z počítače dále do sítě. Respektive to znamená, že </w:t>
      </w:r>
      <w:r w:rsidRPr="008B6710">
        <w:rPr>
          <w:highlight w:val="cyan"/>
        </w:rPr>
        <w:t>tyrkysové rozhraní</w:t>
      </w:r>
      <w:r>
        <w:t xml:space="preserve"> musíme „posunout“ nad </w:t>
      </w:r>
      <w:r w:rsidRPr="008B6710">
        <w:rPr>
          <w:highlight w:val="yellow"/>
        </w:rPr>
        <w:t>žluté rozhraní</w:t>
      </w:r>
      <w:r>
        <w:t xml:space="preserve">. </w:t>
      </w:r>
      <w:r w:rsidR="00095A75">
        <w:t xml:space="preserve">Toho docílíme snížením metriky </w:t>
      </w:r>
      <w:r w:rsidR="00095A75" w:rsidRPr="00095A75">
        <w:rPr>
          <w:highlight w:val="cyan"/>
        </w:rPr>
        <w:t>tyrkysového rozhraní</w:t>
      </w:r>
      <w:r w:rsidR="00095A75">
        <w:t xml:space="preserve"> – čím nižší metrika, tím vyšší priorita rozhraní.</w:t>
      </w:r>
    </w:p>
    <w:p w14:paraId="0EFBED0F" w14:textId="038F3D21" w:rsidR="00183E5B" w:rsidRDefault="00183E5B" w:rsidP="00183E5B">
      <w:pPr>
        <w:pStyle w:val="Codeiguess"/>
      </w:pPr>
      <w:r w:rsidRPr="00183E5B">
        <w:rPr>
          <w:b/>
          <w:bCs/>
        </w:rPr>
        <w:t>student@virta</w:t>
      </w:r>
      <w:proofErr w:type="gramStart"/>
      <w:r w:rsidRPr="00183E5B">
        <w:rPr>
          <w:b/>
          <w:bCs/>
        </w:rPr>
        <w:t>0313:~</w:t>
      </w:r>
      <w:proofErr w:type="gramEnd"/>
      <w:r w:rsidRPr="00183E5B">
        <w:rPr>
          <w:b/>
          <w:bCs/>
        </w:rPr>
        <w:t>$</w:t>
      </w:r>
      <w:r w:rsidRPr="00183E5B">
        <w:t xml:space="preserve"> </w:t>
      </w:r>
      <w:proofErr w:type="spellStart"/>
      <w:r w:rsidRPr="00183E5B">
        <w:t>sudo</w:t>
      </w:r>
      <w:proofErr w:type="spellEnd"/>
      <w:r w:rsidRPr="00183E5B">
        <w:t xml:space="preserve"> </w:t>
      </w:r>
      <w:proofErr w:type="spellStart"/>
      <w:r w:rsidRPr="00183E5B">
        <w:t>ip</w:t>
      </w:r>
      <w:proofErr w:type="spellEnd"/>
      <w:r w:rsidRPr="00183E5B">
        <w:t xml:space="preserve"> </w:t>
      </w:r>
      <w:proofErr w:type="spellStart"/>
      <w:r w:rsidRPr="00183E5B">
        <w:t>route</w:t>
      </w:r>
      <w:proofErr w:type="spellEnd"/>
      <w:r w:rsidRPr="00183E5B">
        <w:t xml:space="preserve"> </w:t>
      </w:r>
      <w:proofErr w:type="spellStart"/>
      <w:r w:rsidRPr="00183E5B">
        <w:t>del</w:t>
      </w:r>
      <w:proofErr w:type="spellEnd"/>
      <w:r w:rsidRPr="00183E5B">
        <w:t xml:space="preserve"> default via 192.168.1.1</w:t>
      </w:r>
      <w:r>
        <w:br/>
      </w:r>
      <w:r w:rsidRPr="00183E5B">
        <w:rPr>
          <w:b/>
          <w:bCs/>
        </w:rPr>
        <w:t>student@virta0313:~$</w:t>
      </w:r>
      <w:r w:rsidRPr="00183E5B">
        <w:t xml:space="preserve"> </w:t>
      </w:r>
      <w:proofErr w:type="spellStart"/>
      <w:r w:rsidRPr="00183E5B">
        <w:t>ip</w:t>
      </w:r>
      <w:proofErr w:type="spellEnd"/>
      <w:r w:rsidRPr="00183E5B">
        <w:t xml:space="preserve"> </w:t>
      </w:r>
      <w:proofErr w:type="spellStart"/>
      <w:r w:rsidRPr="00183E5B">
        <w:t>route</w:t>
      </w:r>
      <w:proofErr w:type="spellEnd"/>
      <w:r w:rsidRPr="00183E5B">
        <w:t xml:space="preserve"> </w:t>
      </w:r>
      <w:proofErr w:type="spellStart"/>
      <w:r w:rsidRPr="00183E5B">
        <w:t>add</w:t>
      </w:r>
      <w:proofErr w:type="spellEnd"/>
      <w:r w:rsidRPr="00183E5B">
        <w:t xml:space="preserve"> default via 192.168.1.1 </w:t>
      </w:r>
      <w:proofErr w:type="spellStart"/>
      <w:r w:rsidRPr="00183E5B">
        <w:t>metric</w:t>
      </w:r>
      <w:proofErr w:type="spellEnd"/>
      <w:r w:rsidRPr="00183E5B">
        <w:t xml:space="preserve"> 99</w:t>
      </w:r>
    </w:p>
    <w:p w14:paraId="2928DD3A" w14:textId="2165BA61" w:rsidR="00183E5B" w:rsidRDefault="0032732D" w:rsidP="00183E5B">
      <w:r>
        <w:t xml:space="preserve">Pro pozměnění záznamů bylo potřeba zvýšit naše práva skrz příkaz </w:t>
      </w:r>
      <w:proofErr w:type="spellStart"/>
      <w:r>
        <w:rPr>
          <w:i/>
          <w:iCs/>
        </w:rPr>
        <w:t>sudo</w:t>
      </w:r>
      <w:proofErr w:type="spellEnd"/>
      <w:r>
        <w:t>. Po odstranění a následném přidání vypadá směrovací tabulka takto:</w:t>
      </w:r>
    </w:p>
    <w:p w14:paraId="6E97A54A" w14:textId="77777777" w:rsidR="00183E5B" w:rsidRDefault="00183E5B" w:rsidP="00183E5B">
      <w:pPr>
        <w:pStyle w:val="Codeiguess"/>
      </w:pPr>
      <w:r w:rsidRPr="00183E5B">
        <w:rPr>
          <w:b/>
          <w:bCs/>
        </w:rPr>
        <w:t>student@virta</w:t>
      </w:r>
      <w:proofErr w:type="gramStart"/>
      <w:r w:rsidRPr="00183E5B">
        <w:rPr>
          <w:b/>
          <w:bCs/>
        </w:rPr>
        <w:t>0313:~</w:t>
      </w:r>
      <w:proofErr w:type="gramEnd"/>
      <w:r w:rsidRPr="00183E5B">
        <w:rPr>
          <w:b/>
          <w:bCs/>
        </w:rPr>
        <w:t>$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list</w:t>
      </w:r>
    </w:p>
    <w:p w14:paraId="4AACE8B1" w14:textId="77777777" w:rsidR="00183E5B" w:rsidRDefault="00183E5B" w:rsidP="00183E5B">
      <w:pPr>
        <w:pStyle w:val="Codeiguess"/>
      </w:pPr>
      <w:r w:rsidRPr="00183E5B">
        <w:rPr>
          <w:highlight w:val="cyan"/>
        </w:rPr>
        <w:t xml:space="preserve">default via 192.168.1.1 </w:t>
      </w:r>
      <w:proofErr w:type="spellStart"/>
      <w:r w:rsidRPr="00183E5B">
        <w:rPr>
          <w:highlight w:val="cyan"/>
        </w:rPr>
        <w:t>dev</w:t>
      </w:r>
      <w:proofErr w:type="spellEnd"/>
      <w:r w:rsidRPr="00183E5B">
        <w:rPr>
          <w:highlight w:val="cyan"/>
        </w:rPr>
        <w:t xml:space="preserve"> enp0s8 </w:t>
      </w:r>
      <w:proofErr w:type="spellStart"/>
      <w:r w:rsidRPr="00183E5B">
        <w:rPr>
          <w:highlight w:val="cyan"/>
        </w:rPr>
        <w:t>metric</w:t>
      </w:r>
      <w:proofErr w:type="spellEnd"/>
      <w:r w:rsidRPr="00183E5B">
        <w:rPr>
          <w:highlight w:val="cyan"/>
        </w:rPr>
        <w:t xml:space="preserve"> 99</w:t>
      </w:r>
    </w:p>
    <w:p w14:paraId="66679BD9" w14:textId="77777777" w:rsidR="00183E5B" w:rsidRDefault="00183E5B" w:rsidP="00183E5B">
      <w:pPr>
        <w:pStyle w:val="Codeiguess"/>
      </w:pPr>
      <w:r w:rsidRPr="00183E5B">
        <w:rPr>
          <w:highlight w:val="yellow"/>
        </w:rPr>
        <w:t xml:space="preserve">default via 10.0.2.2 </w:t>
      </w:r>
      <w:proofErr w:type="spellStart"/>
      <w:r w:rsidRPr="00183E5B">
        <w:rPr>
          <w:highlight w:val="yellow"/>
        </w:rPr>
        <w:t>dev</w:t>
      </w:r>
      <w:proofErr w:type="spellEnd"/>
      <w:r w:rsidRPr="00183E5B">
        <w:rPr>
          <w:highlight w:val="yellow"/>
        </w:rPr>
        <w:t xml:space="preserve"> enp0s3 proto </w:t>
      </w:r>
      <w:proofErr w:type="spellStart"/>
      <w:r w:rsidRPr="00183E5B">
        <w:rPr>
          <w:highlight w:val="yellow"/>
        </w:rPr>
        <w:t>dhcp</w:t>
      </w:r>
      <w:proofErr w:type="spellEnd"/>
      <w:r w:rsidRPr="00183E5B">
        <w:rPr>
          <w:highlight w:val="yellow"/>
        </w:rPr>
        <w:t xml:space="preserve"> </w:t>
      </w:r>
      <w:proofErr w:type="spellStart"/>
      <w:r w:rsidRPr="00183E5B">
        <w:rPr>
          <w:highlight w:val="yellow"/>
        </w:rPr>
        <w:t>metric</w:t>
      </w:r>
      <w:proofErr w:type="spellEnd"/>
      <w:r w:rsidRPr="00183E5B">
        <w:rPr>
          <w:highlight w:val="yellow"/>
        </w:rPr>
        <w:t xml:space="preserve"> 100</w:t>
      </w:r>
    </w:p>
    <w:p w14:paraId="2FD2D3F6" w14:textId="77777777" w:rsidR="00183E5B" w:rsidRDefault="00183E5B" w:rsidP="00183E5B">
      <w:pPr>
        <w:pStyle w:val="Codeiguess"/>
      </w:pPr>
      <w:r>
        <w:t xml:space="preserve">10.0.2.0/24 </w:t>
      </w:r>
      <w:proofErr w:type="spellStart"/>
      <w:r>
        <w:t>dev</w:t>
      </w:r>
      <w:proofErr w:type="spellEnd"/>
      <w:r>
        <w:t xml:space="preserve"> enp0s3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10.0.2.15 </w:t>
      </w:r>
      <w:proofErr w:type="spellStart"/>
      <w:r>
        <w:t>metric</w:t>
      </w:r>
      <w:proofErr w:type="spellEnd"/>
      <w:r>
        <w:t xml:space="preserve"> 100</w:t>
      </w:r>
    </w:p>
    <w:p w14:paraId="461A4F12" w14:textId="77777777" w:rsidR="00183E5B" w:rsidRDefault="00183E5B" w:rsidP="00183E5B">
      <w:pPr>
        <w:pStyle w:val="Codeiguess"/>
      </w:pPr>
      <w:r>
        <w:t xml:space="preserve">192.168.1.0/24 </w:t>
      </w:r>
      <w:proofErr w:type="spellStart"/>
      <w:r>
        <w:t>dev</w:t>
      </w:r>
      <w:proofErr w:type="spellEnd"/>
      <w:r>
        <w:t xml:space="preserve"> enp0s8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192.168.1.188 </w:t>
      </w:r>
      <w:proofErr w:type="spellStart"/>
      <w:r>
        <w:t>metric</w:t>
      </w:r>
      <w:proofErr w:type="spellEnd"/>
      <w:r>
        <w:t xml:space="preserve"> 101</w:t>
      </w:r>
    </w:p>
    <w:p w14:paraId="0144FFC6" w14:textId="0866066E" w:rsidR="00183E5B" w:rsidRDefault="00183E5B" w:rsidP="00183E5B">
      <w:pPr>
        <w:pStyle w:val="Codeiguess"/>
      </w:pPr>
      <w:r>
        <w:t xml:space="preserve">192.168.56.0/24 </w:t>
      </w:r>
      <w:proofErr w:type="spellStart"/>
      <w:r>
        <w:t>dev</w:t>
      </w:r>
      <w:proofErr w:type="spellEnd"/>
      <w:r>
        <w:t xml:space="preserve"> enp0s9 proto kernel </w:t>
      </w:r>
      <w:proofErr w:type="spellStart"/>
      <w:r>
        <w:t>scope</w:t>
      </w:r>
      <w:proofErr w:type="spellEnd"/>
      <w:r>
        <w:t xml:space="preserve"> link </w:t>
      </w:r>
      <w:proofErr w:type="spellStart"/>
      <w:r>
        <w:t>src</w:t>
      </w:r>
      <w:proofErr w:type="spellEnd"/>
      <w:r>
        <w:t xml:space="preserve"> 192.168.56.100 </w:t>
      </w:r>
      <w:proofErr w:type="spellStart"/>
      <w:r>
        <w:t>metric</w:t>
      </w:r>
      <w:proofErr w:type="spellEnd"/>
      <w:r>
        <w:t xml:space="preserve"> 102</w:t>
      </w:r>
    </w:p>
    <w:p w14:paraId="4D1154AB" w14:textId="34F1442C" w:rsidR="00D37991" w:rsidRPr="00D37991" w:rsidRDefault="00D37991" w:rsidP="00D37991">
      <w:pPr>
        <w:pStyle w:val="Nadpis2"/>
      </w:pPr>
      <w:r>
        <w:t>Informace o virtuálním počítači po změně směrovací tabulky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2537"/>
        <w:gridCol w:w="2372"/>
        <w:gridCol w:w="2372"/>
      </w:tblGrid>
      <w:tr w:rsidR="00746C02" w14:paraId="7B55F43B" w14:textId="77777777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59D83540" w14:textId="77777777" w:rsidR="00D37991" w:rsidRPr="00746C02" w:rsidRDefault="00D37991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Jméno stanice</w:t>
            </w:r>
          </w:p>
        </w:tc>
        <w:tc>
          <w:tcPr>
            <w:tcW w:w="7281" w:type="dxa"/>
            <w:gridSpan w:val="3"/>
            <w:shd w:val="clear" w:color="auto" w:fill="auto"/>
            <w:vAlign w:val="center"/>
          </w:tcPr>
          <w:p w14:paraId="567FAE7E" w14:textId="77777777" w:rsidR="00D37991" w:rsidRDefault="00D37991" w:rsidP="00746C02">
            <w:pPr>
              <w:pStyle w:val="Bezmezer"/>
            </w:pPr>
            <w:r>
              <w:t>A0313</w:t>
            </w:r>
          </w:p>
        </w:tc>
      </w:tr>
      <w:tr w:rsidR="00746C02" w14:paraId="28596548" w14:textId="77777777" w:rsidTr="00746C02">
        <w:trPr>
          <w:trHeight w:val="567"/>
        </w:trPr>
        <w:tc>
          <w:tcPr>
            <w:tcW w:w="2573" w:type="dxa"/>
            <w:shd w:val="clear" w:color="auto" w:fill="auto"/>
            <w:vAlign w:val="center"/>
          </w:tcPr>
          <w:p w14:paraId="2B87812F" w14:textId="77777777" w:rsidR="00D37991" w:rsidRPr="00746C02" w:rsidRDefault="00D37991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Veřejná IP adresa</w:t>
            </w:r>
          </w:p>
        </w:tc>
        <w:tc>
          <w:tcPr>
            <w:tcW w:w="2537" w:type="dxa"/>
            <w:shd w:val="clear" w:color="auto" w:fill="FFD966"/>
            <w:vAlign w:val="center"/>
          </w:tcPr>
          <w:p w14:paraId="0873A465" w14:textId="1BD00358" w:rsidR="00D37991" w:rsidRDefault="00D37991" w:rsidP="00746C02">
            <w:pPr>
              <w:pStyle w:val="Bezmezer"/>
            </w:pPr>
            <w:r w:rsidRPr="00D37991">
              <w:t>147.230.78.154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577672A2" w14:textId="77777777" w:rsidR="00D37991" w:rsidRPr="00746C02" w:rsidRDefault="00D37991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Kanonická adresa</w:t>
            </w:r>
          </w:p>
        </w:tc>
        <w:tc>
          <w:tcPr>
            <w:tcW w:w="2372" w:type="dxa"/>
            <w:shd w:val="clear" w:color="auto" w:fill="FFD966"/>
            <w:vAlign w:val="center"/>
          </w:tcPr>
          <w:p w14:paraId="761896AD" w14:textId="2675E977" w:rsidR="00D37991" w:rsidRDefault="00D37991" w:rsidP="00746C02">
            <w:pPr>
              <w:pStyle w:val="Bezmezer"/>
            </w:pPr>
            <w:r w:rsidRPr="00D37991">
              <w:t>a03r03.nti.tul.cz</w:t>
            </w:r>
          </w:p>
        </w:tc>
      </w:tr>
      <w:tr w:rsidR="00746C02" w14:paraId="33BEC861" w14:textId="77777777" w:rsidTr="00746C02">
        <w:trPr>
          <w:trHeight w:val="567"/>
        </w:trPr>
        <w:tc>
          <w:tcPr>
            <w:tcW w:w="2573" w:type="dxa"/>
            <w:vMerge w:val="restart"/>
            <w:shd w:val="clear" w:color="auto" w:fill="auto"/>
            <w:vAlign w:val="center"/>
          </w:tcPr>
          <w:p w14:paraId="088F4D82" w14:textId="77777777" w:rsidR="00D37991" w:rsidRPr="00746C02" w:rsidRDefault="00D37991" w:rsidP="00746C02">
            <w:pPr>
              <w:pStyle w:val="Bezmezer"/>
              <w:rPr>
                <w:b/>
                <w:bCs/>
              </w:rPr>
            </w:pPr>
            <w:r w:rsidRPr="00746C02">
              <w:rPr>
                <w:b/>
                <w:bCs/>
              </w:rPr>
              <w:t>Síťová rozhraní: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7C9D193D" w14:textId="77777777" w:rsidR="00D37991" w:rsidRDefault="00D37991" w:rsidP="00746C02">
            <w:pPr>
              <w:pStyle w:val="Bezmezer"/>
            </w:pPr>
            <w:r w:rsidRPr="00883E04">
              <w:t>enp0s3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31DE2F06" w14:textId="77777777" w:rsidR="00D37991" w:rsidRDefault="00D37991" w:rsidP="00746C02">
            <w:pPr>
              <w:pStyle w:val="Bezmezer"/>
            </w:pPr>
            <w:r>
              <w:t>Aktivní</w:t>
            </w:r>
          </w:p>
        </w:tc>
      </w:tr>
      <w:tr w:rsidR="00746C02" w14:paraId="53EE2262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391A0ADA" w14:textId="77777777" w:rsidR="00D37991" w:rsidRDefault="00D37991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371F3054" w14:textId="77777777" w:rsidR="00D37991" w:rsidRDefault="00D37991" w:rsidP="00746C02">
            <w:pPr>
              <w:pStyle w:val="Bezmezer"/>
            </w:pPr>
            <w:r w:rsidRPr="00883E04">
              <w:t>enp0s8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428DC5E8" w14:textId="77777777" w:rsidR="00D37991" w:rsidRDefault="00D37991" w:rsidP="00746C02">
            <w:pPr>
              <w:pStyle w:val="Bezmezer"/>
            </w:pPr>
            <w:r>
              <w:t>Aktivní</w:t>
            </w:r>
          </w:p>
        </w:tc>
      </w:tr>
      <w:tr w:rsidR="00746C02" w14:paraId="6F521B25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71A9DFEB" w14:textId="77777777" w:rsidR="00D37991" w:rsidRDefault="00D37991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1D001DCE" w14:textId="77777777" w:rsidR="00D37991" w:rsidRDefault="00D37991" w:rsidP="00746C02">
            <w:pPr>
              <w:pStyle w:val="Bezmezer"/>
            </w:pPr>
            <w:r w:rsidRPr="00883E04">
              <w:t>enp0s9</w:t>
            </w:r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28841CD0" w14:textId="77777777" w:rsidR="00D37991" w:rsidRDefault="00D37991" w:rsidP="00746C02">
            <w:pPr>
              <w:pStyle w:val="Bezmezer"/>
            </w:pPr>
            <w:r>
              <w:t>Aktivní</w:t>
            </w:r>
          </w:p>
        </w:tc>
      </w:tr>
      <w:tr w:rsidR="00746C02" w14:paraId="5A5BA216" w14:textId="77777777" w:rsidTr="00746C02">
        <w:trPr>
          <w:trHeight w:val="567"/>
        </w:trPr>
        <w:tc>
          <w:tcPr>
            <w:tcW w:w="2573" w:type="dxa"/>
            <w:vMerge/>
            <w:shd w:val="clear" w:color="auto" w:fill="auto"/>
            <w:vAlign w:val="center"/>
          </w:tcPr>
          <w:p w14:paraId="3BE85480" w14:textId="77777777" w:rsidR="00D37991" w:rsidRDefault="00D37991" w:rsidP="00746C02">
            <w:pPr>
              <w:pStyle w:val="Bezmezer"/>
            </w:pPr>
          </w:p>
        </w:tc>
        <w:tc>
          <w:tcPr>
            <w:tcW w:w="2537" w:type="dxa"/>
            <w:shd w:val="clear" w:color="auto" w:fill="auto"/>
            <w:vAlign w:val="center"/>
          </w:tcPr>
          <w:p w14:paraId="5AFE884B" w14:textId="77777777" w:rsidR="00D37991" w:rsidRPr="00BF2F46" w:rsidRDefault="00D37991" w:rsidP="00746C02">
            <w:pPr>
              <w:pStyle w:val="Bezmezer"/>
            </w:pPr>
            <w:proofErr w:type="spellStart"/>
            <w:r>
              <w:t>L</w:t>
            </w:r>
            <w:r w:rsidRPr="00883E04">
              <w:t>o</w:t>
            </w:r>
            <w:proofErr w:type="spellEnd"/>
          </w:p>
        </w:tc>
        <w:tc>
          <w:tcPr>
            <w:tcW w:w="4744" w:type="dxa"/>
            <w:gridSpan w:val="2"/>
            <w:shd w:val="clear" w:color="auto" w:fill="auto"/>
            <w:vAlign w:val="center"/>
          </w:tcPr>
          <w:p w14:paraId="71BF7E42" w14:textId="77777777" w:rsidR="00D37991" w:rsidRDefault="00D37991" w:rsidP="00746C02">
            <w:pPr>
              <w:pStyle w:val="Bezmezer"/>
            </w:pPr>
            <w:r>
              <w:t>Aktivní</w:t>
            </w:r>
            <w:r w:rsidRPr="00746C02">
              <w:rPr>
                <w:vertAlign w:val="superscript"/>
              </w:rPr>
              <w:t>)</w:t>
            </w:r>
          </w:p>
        </w:tc>
      </w:tr>
    </w:tbl>
    <w:p w14:paraId="69CF896E" w14:textId="6F2EE546" w:rsidR="00D74A12" w:rsidRDefault="00D74A12" w:rsidP="00D37991"/>
    <w:p w14:paraId="3819A362" w14:textId="751E95FA" w:rsidR="00971378" w:rsidRPr="00D415A4" w:rsidRDefault="00D74A12" w:rsidP="00D74A12">
      <w:pPr>
        <w:pStyle w:val="Nadpis1"/>
      </w:pPr>
      <w:r>
        <w:br w:type="page"/>
      </w:r>
      <w:r w:rsidR="00971378">
        <w:lastRenderedPageBreak/>
        <w:t>Závěr</w:t>
      </w:r>
    </w:p>
    <w:p w14:paraId="4A9DCA8E" w14:textId="2FC5C29C" w:rsidR="00971378" w:rsidRPr="00D460C4" w:rsidRDefault="00F428CC" w:rsidP="00971378">
      <w:pPr>
        <w:rPr>
          <w:iCs/>
        </w:rPr>
      </w:pPr>
      <w:r>
        <w:rPr>
          <w:iCs/>
        </w:rPr>
        <w:t>Cvičení ukázalo jeden ze způsobů, jakým diagnostikovat nefunkční připojení k internetu – směrovací tabulkou a záměnou priorit lze empiricky vyzkoušet, zda je problém pouze v konkrétním rozhraní na stanici, nebo někde jinde.</w:t>
      </w:r>
      <w:r w:rsidR="00D460C4" w:rsidRPr="00D460C4">
        <w:rPr>
          <w:iCs/>
        </w:rPr>
        <w:t xml:space="preserve"> </w:t>
      </w:r>
    </w:p>
    <w:sectPr w:rsidR="00971378" w:rsidRPr="00D460C4" w:rsidSect="00A21B0C">
      <w:headerReference w:type="default" r:id="rId9"/>
      <w:footerReference w:type="default" r:id="rId10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E11A" w14:textId="77777777" w:rsidR="00746C02" w:rsidRPr="00D91740" w:rsidRDefault="00746C02" w:rsidP="00D91740">
      <w:r>
        <w:separator/>
      </w:r>
    </w:p>
  </w:endnote>
  <w:endnote w:type="continuationSeparator" w:id="0">
    <w:p w14:paraId="323A286E" w14:textId="77777777" w:rsidR="00746C02" w:rsidRPr="00D91740" w:rsidRDefault="00746C02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883" w14:textId="77777777" w:rsidR="00A21B0C" w:rsidRDefault="00746C02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7B816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BD1C94E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33DB" w14:textId="77777777" w:rsidR="00746C02" w:rsidRPr="00D91740" w:rsidRDefault="00746C02" w:rsidP="00D91740">
      <w:r>
        <w:separator/>
      </w:r>
    </w:p>
  </w:footnote>
  <w:footnote w:type="continuationSeparator" w:id="0">
    <w:p w14:paraId="1E8F48DE" w14:textId="77777777" w:rsidR="00746C02" w:rsidRPr="00D91740" w:rsidRDefault="00746C02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3807" w14:textId="77777777" w:rsidR="00F47BDF" w:rsidRPr="00D91740" w:rsidRDefault="00746C02" w:rsidP="00E63C1E">
    <w:pPr>
      <w:pStyle w:val="Zhlav"/>
      <w:rPr>
        <w:rFonts w:ascii="Myriad Pro" w:hAnsi="Myriad Pro"/>
      </w:rPr>
    </w:pPr>
    <w:r>
      <w:rPr>
        <w:noProof/>
      </w:rPr>
      <w:pict w14:anchorId="0272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86F"/>
    <w:multiLevelType w:val="hybridMultilevel"/>
    <w:tmpl w:val="D66C77E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4A8"/>
    <w:multiLevelType w:val="hybridMultilevel"/>
    <w:tmpl w:val="0E981A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45C3"/>
    <w:multiLevelType w:val="multilevel"/>
    <w:tmpl w:val="25D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963C9"/>
    <w:multiLevelType w:val="multilevel"/>
    <w:tmpl w:val="D73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E7236"/>
    <w:multiLevelType w:val="hybridMultilevel"/>
    <w:tmpl w:val="1E248ACE"/>
    <w:lvl w:ilvl="0" w:tplc="718C63CA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411F8"/>
    <w:multiLevelType w:val="hybridMultilevel"/>
    <w:tmpl w:val="0240C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57C3"/>
    <w:multiLevelType w:val="hybridMultilevel"/>
    <w:tmpl w:val="2C74C7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AA"/>
    <w:rsid w:val="00016D7E"/>
    <w:rsid w:val="0002342B"/>
    <w:rsid w:val="000306B7"/>
    <w:rsid w:val="0003636B"/>
    <w:rsid w:val="00037E8B"/>
    <w:rsid w:val="0006198F"/>
    <w:rsid w:val="000757A7"/>
    <w:rsid w:val="00095A75"/>
    <w:rsid w:val="000A099B"/>
    <w:rsid w:val="000C73BA"/>
    <w:rsid w:val="000E5863"/>
    <w:rsid w:val="000F0FBF"/>
    <w:rsid w:val="000F1B08"/>
    <w:rsid w:val="000F2AE8"/>
    <w:rsid w:val="000F39B5"/>
    <w:rsid w:val="00112652"/>
    <w:rsid w:val="001169A2"/>
    <w:rsid w:val="00116F9E"/>
    <w:rsid w:val="001472E5"/>
    <w:rsid w:val="00183E5B"/>
    <w:rsid w:val="0018476F"/>
    <w:rsid w:val="001903D8"/>
    <w:rsid w:val="00192808"/>
    <w:rsid w:val="00197647"/>
    <w:rsid w:val="001A21D5"/>
    <w:rsid w:val="001A5FEB"/>
    <w:rsid w:val="001C69C0"/>
    <w:rsid w:val="001D0688"/>
    <w:rsid w:val="001E574E"/>
    <w:rsid w:val="0023406A"/>
    <w:rsid w:val="00241929"/>
    <w:rsid w:val="00245DF3"/>
    <w:rsid w:val="002A152B"/>
    <w:rsid w:val="002C3F82"/>
    <w:rsid w:val="002F2D27"/>
    <w:rsid w:val="0030422E"/>
    <w:rsid w:val="0031128F"/>
    <w:rsid w:val="0032732D"/>
    <w:rsid w:val="003326BB"/>
    <w:rsid w:val="003534CF"/>
    <w:rsid w:val="00372720"/>
    <w:rsid w:val="003855A8"/>
    <w:rsid w:val="00392572"/>
    <w:rsid w:val="00396544"/>
    <w:rsid w:val="003C2732"/>
    <w:rsid w:val="003D4251"/>
    <w:rsid w:val="003E23D0"/>
    <w:rsid w:val="003F5C1D"/>
    <w:rsid w:val="0041455E"/>
    <w:rsid w:val="00415EDC"/>
    <w:rsid w:val="0043093A"/>
    <w:rsid w:val="0047294E"/>
    <w:rsid w:val="0047298F"/>
    <w:rsid w:val="0047394F"/>
    <w:rsid w:val="004869C5"/>
    <w:rsid w:val="00491A98"/>
    <w:rsid w:val="004C11CB"/>
    <w:rsid w:val="004C3D7A"/>
    <w:rsid w:val="004D2CEC"/>
    <w:rsid w:val="004E79DD"/>
    <w:rsid w:val="004F2057"/>
    <w:rsid w:val="00526058"/>
    <w:rsid w:val="0054513A"/>
    <w:rsid w:val="00546632"/>
    <w:rsid w:val="00547F33"/>
    <w:rsid w:val="00581D47"/>
    <w:rsid w:val="005C195F"/>
    <w:rsid w:val="005D6208"/>
    <w:rsid w:val="005E0BCB"/>
    <w:rsid w:val="005E33FE"/>
    <w:rsid w:val="00604807"/>
    <w:rsid w:val="0062218F"/>
    <w:rsid w:val="0062547B"/>
    <w:rsid w:val="00635E47"/>
    <w:rsid w:val="00641AB7"/>
    <w:rsid w:val="0065288E"/>
    <w:rsid w:val="00682258"/>
    <w:rsid w:val="006929AA"/>
    <w:rsid w:val="006942F4"/>
    <w:rsid w:val="006A2B2E"/>
    <w:rsid w:val="006B099C"/>
    <w:rsid w:val="006B2306"/>
    <w:rsid w:val="006C1248"/>
    <w:rsid w:val="006C49EC"/>
    <w:rsid w:val="006D7E1E"/>
    <w:rsid w:val="00717827"/>
    <w:rsid w:val="007278D6"/>
    <w:rsid w:val="00727D1E"/>
    <w:rsid w:val="00734AFD"/>
    <w:rsid w:val="00746C02"/>
    <w:rsid w:val="00753A6D"/>
    <w:rsid w:val="00781522"/>
    <w:rsid w:val="00786762"/>
    <w:rsid w:val="007E1B00"/>
    <w:rsid w:val="007E3086"/>
    <w:rsid w:val="007F55A7"/>
    <w:rsid w:val="00800370"/>
    <w:rsid w:val="00805CAC"/>
    <w:rsid w:val="00813863"/>
    <w:rsid w:val="00825F70"/>
    <w:rsid w:val="00830E69"/>
    <w:rsid w:val="008738B4"/>
    <w:rsid w:val="00883E04"/>
    <w:rsid w:val="0089616E"/>
    <w:rsid w:val="008A71A9"/>
    <w:rsid w:val="008B64AC"/>
    <w:rsid w:val="008B6710"/>
    <w:rsid w:val="008C0752"/>
    <w:rsid w:val="008C7C74"/>
    <w:rsid w:val="009061DC"/>
    <w:rsid w:val="00910674"/>
    <w:rsid w:val="00917819"/>
    <w:rsid w:val="0093268F"/>
    <w:rsid w:val="009338CB"/>
    <w:rsid w:val="00935579"/>
    <w:rsid w:val="00940BBE"/>
    <w:rsid w:val="009562F4"/>
    <w:rsid w:val="00971378"/>
    <w:rsid w:val="00974455"/>
    <w:rsid w:val="00991063"/>
    <w:rsid w:val="009B1870"/>
    <w:rsid w:val="009B2600"/>
    <w:rsid w:val="009B3FFE"/>
    <w:rsid w:val="009B6FDE"/>
    <w:rsid w:val="009C3F89"/>
    <w:rsid w:val="009D4786"/>
    <w:rsid w:val="009E5571"/>
    <w:rsid w:val="009F47CA"/>
    <w:rsid w:val="00A1575D"/>
    <w:rsid w:val="00A168E4"/>
    <w:rsid w:val="00A21B0C"/>
    <w:rsid w:val="00A23081"/>
    <w:rsid w:val="00A51007"/>
    <w:rsid w:val="00A60148"/>
    <w:rsid w:val="00A70261"/>
    <w:rsid w:val="00A83757"/>
    <w:rsid w:val="00AA2527"/>
    <w:rsid w:val="00AC2A02"/>
    <w:rsid w:val="00AC6790"/>
    <w:rsid w:val="00AE50A5"/>
    <w:rsid w:val="00B11F36"/>
    <w:rsid w:val="00B22B3F"/>
    <w:rsid w:val="00B2558D"/>
    <w:rsid w:val="00B5153F"/>
    <w:rsid w:val="00B65538"/>
    <w:rsid w:val="00B82B57"/>
    <w:rsid w:val="00B86496"/>
    <w:rsid w:val="00B94D65"/>
    <w:rsid w:val="00BB264C"/>
    <w:rsid w:val="00BB3AF7"/>
    <w:rsid w:val="00BB6247"/>
    <w:rsid w:val="00BE4CE5"/>
    <w:rsid w:val="00BE68F0"/>
    <w:rsid w:val="00BF2F46"/>
    <w:rsid w:val="00BF37E6"/>
    <w:rsid w:val="00C10B7F"/>
    <w:rsid w:val="00C756B5"/>
    <w:rsid w:val="00CB0C5E"/>
    <w:rsid w:val="00CB15E8"/>
    <w:rsid w:val="00CB430D"/>
    <w:rsid w:val="00D114D2"/>
    <w:rsid w:val="00D21B0B"/>
    <w:rsid w:val="00D37991"/>
    <w:rsid w:val="00D415A4"/>
    <w:rsid w:val="00D460C4"/>
    <w:rsid w:val="00D74A12"/>
    <w:rsid w:val="00D87CFE"/>
    <w:rsid w:val="00D91740"/>
    <w:rsid w:val="00DA1206"/>
    <w:rsid w:val="00DA49D9"/>
    <w:rsid w:val="00DF3F1D"/>
    <w:rsid w:val="00E0357F"/>
    <w:rsid w:val="00E63C1E"/>
    <w:rsid w:val="00E91F0C"/>
    <w:rsid w:val="00EA7FCB"/>
    <w:rsid w:val="00EB40DD"/>
    <w:rsid w:val="00EC0537"/>
    <w:rsid w:val="00ED7822"/>
    <w:rsid w:val="00F06EA0"/>
    <w:rsid w:val="00F07114"/>
    <w:rsid w:val="00F120AD"/>
    <w:rsid w:val="00F15FF1"/>
    <w:rsid w:val="00F21D13"/>
    <w:rsid w:val="00F36836"/>
    <w:rsid w:val="00F36E89"/>
    <w:rsid w:val="00F36F70"/>
    <w:rsid w:val="00F428CC"/>
    <w:rsid w:val="00F47BDF"/>
    <w:rsid w:val="00F57DE8"/>
    <w:rsid w:val="00F63988"/>
    <w:rsid w:val="00F80BDF"/>
    <w:rsid w:val="00FB2A8C"/>
    <w:rsid w:val="00FC7439"/>
    <w:rsid w:val="00FD3AB8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4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527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FF15AA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FF15A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7FCB"/>
    <w:rPr>
      <w:sz w:val="22"/>
      <w:szCs w:val="22"/>
      <w:lang w:eastAsia="en-US"/>
    </w:rPr>
  </w:style>
  <w:style w:type="paragraph" w:customStyle="1" w:styleId="Codeiguess">
    <w:name w:val="Code i guess"/>
    <w:basedOn w:val="Bezmezer"/>
    <w:next w:val="Normln"/>
    <w:qFormat/>
    <w:rsid w:val="00C10B7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42" w:after="142"/>
      <w:contextualSpacing/>
    </w:pPr>
    <w:rPr>
      <w:rFonts w:ascii="Courier New" w:hAnsi="Courier New"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1169A2"/>
  </w:style>
  <w:style w:type="table" w:styleId="Mkatabulky">
    <w:name w:val="Table Grid"/>
    <w:basedOn w:val="Normlntabulka"/>
    <w:uiPriority w:val="59"/>
    <w:rsid w:val="004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2">
    <w:name w:val="Grid Table 4 Accent 2"/>
    <w:basedOn w:val="Normlntabulka"/>
    <w:uiPriority w:val="49"/>
    <w:rsid w:val="0047298F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Odkaznakoment">
    <w:name w:val="annotation reference"/>
    <w:uiPriority w:val="99"/>
    <w:semiHidden/>
    <w:unhideWhenUsed/>
    <w:rsid w:val="00A702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0261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70261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0261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70261"/>
    <w:rPr>
      <w:b/>
      <w:bCs/>
      <w:lang w:eastAsia="en-US"/>
    </w:rPr>
  </w:style>
  <w:style w:type="character" w:styleId="Siln">
    <w:name w:val="Strong"/>
    <w:uiPriority w:val="22"/>
    <w:qFormat/>
    <w:rsid w:val="008B64AC"/>
    <w:rPr>
      <w:b/>
      <w:bCs/>
    </w:rPr>
  </w:style>
  <w:style w:type="character" w:customStyle="1" w:styleId="Styl1">
    <w:name w:val="Styl1"/>
    <w:uiPriority w:val="1"/>
    <w:qFormat/>
    <w:rsid w:val="00BB3AF7"/>
    <w:rPr>
      <w:rFonts w:ascii="Courier New" w:hAnsi="Courier New"/>
      <w:sz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ane.tul.cz/cz/VP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Pre16</b:Tag>
    <b:SourceType>InternetSite</b:SourceType>
    <b:Guid>{392375EF-FA1D-44B5-A909-70AEE0639A9F}</b:Guid>
    <b:Title>How virbr0-nic is created?</b:Title>
    <b:Year>2016</b:Year>
    <b:Author>
      <b:Author>
        <b:NameList>
          <b:Person>
            <b:Last>Previtera</b:Last>
            <b:First>Giorgio</b:First>
          </b:Person>
        </b:NameList>
      </b:Author>
    </b:Author>
    <b:InternetSiteTitle>serverfault</b:InternetSiteTitle>
    <b:Month>Únor</b:Month>
    <b:Day>12</b:Day>
    <b:URL>https://serverfault.com/a/516558</b:URL>
    <b:YearAccessed>2022</b:YearAccessed>
    <b:MonthAccessed>Březen</b:MonthAccessed>
    <b:DayAccessed>1</b:DayAccessed>
    <b:RefOrder>1</b:RefOrder>
  </b:Source>
  <b:Source>
    <b:Tag>mhc21</b:Tag>
    <b:SourceType>InternetSite</b:SourceType>
    <b:Guid>{21C04628-3929-4348-8BDB-D27BB9D70B39}</b:Guid>
    <b:Author>
      <b:Author>
        <b:Corporate>mhck</b:Corporate>
      </b:Author>
    </b:Author>
    <b:Title>Why is my ethernet interface called enp0s10 instead of eth0?</b:Title>
    <b:InternetSiteTitle>StackExchange</b:InternetSiteTitle>
    <b:Year>2021</b:Year>
    <b:Month>Listopad</b:Month>
    <b:Day>16</b:Day>
    <b:YearAccessed>2022</b:YearAccessed>
    <b:MonthAccessed>Březen</b:MonthAccessed>
    <b:DayAccessed>1</b:DayAccessed>
    <b:URL>https://unix.stackexchange.com/a/566795</b:URL>
    <b:RefOrder>2</b:RefOrder>
  </b:Source>
  <b:Source>
    <b:Tag>fre21</b:Tag>
    <b:SourceType>InternetSite</b:SourceType>
    <b:Guid>{0FF17A55-5E7A-41AA-98B4-8A056D291347}</b:Guid>
    <b:Author>
      <b:Author>
        <b:Corporate>freedesktop.org</b:Corporate>
      </b:Author>
    </b:Author>
    <b:Title>systemd.net-naming-scheme — Network device naming schemes</b:Title>
    <b:Year>2021</b:Year>
    <b:Month>Prosinec</b:Month>
    <b:Day>23</b:Day>
    <b:YearAccessed>2022</b:YearAccessed>
    <b:MonthAccessed>Březen</b:MonthAccessed>
    <b:DayAccessed>1</b:DayAccessed>
    <b:URL>https://www.freedesktop.org/software/systemd/man/systemd.net-naming-scheme.html</b:URL>
    <b:RefOrder>3</b:RefOrder>
  </b:Source>
</b:Sources>
</file>

<file path=customXml/itemProps1.xml><?xml version="1.0" encoding="utf-8"?>
<ds:datastoreItem xmlns:ds="http://schemas.openxmlformats.org/officeDocument/2006/customXml" ds:itemID="{65090D16-0CDA-4780-A002-63778778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5</Pages>
  <Words>539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2022-03-01T11:34:00Z</dcterms:created>
  <dcterms:modified xsi:type="dcterms:W3CDTF">2022-03-21T15:52:00Z</dcterms:modified>
</cp:coreProperties>
</file>