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6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12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NAT</w:t>
      </w:r>
    </w:p>
    <w:p>
      <w:pPr>
        <w:pStyle w:val="Author"/>
      </w:pPr>
      <w:r>
        <w:t xml:space="preserve">Абдуллахи</w:t>
      </w:r>
      <w:r>
        <w:t xml:space="preserve"> </w:t>
      </w:r>
      <w:r>
        <w:t xml:space="preserve">Бахара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настройке доступа локальной сети к внешней сети посредством NAT.</w:t>
      </w:r>
    </w:p>
    <w:bookmarkEnd w:id="20"/>
    <w:bookmarkStart w:id="87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1"/>
        </w:numPr>
      </w:pPr>
      <w:r>
        <w:t xml:space="preserve">На маршрутизаторе провайдера</w:t>
      </w:r>
      <w:r>
        <w:t xml:space="preserve"> </w:t>
      </w:r>
      <w:r>
        <w:rPr>
          <w:bCs/>
          <w:b/>
        </w:rPr>
        <w:t xml:space="preserve">provider-gw-1</w:t>
      </w:r>
      <w:r>
        <w:t xml:space="preserve"> </w:t>
      </w:r>
      <w:r>
        <w:t xml:space="preserve">была выполнена первоначальная настройка устройства.</w:t>
      </w:r>
    </w:p>
    <w:p>
      <w:pPr>
        <w:numPr>
          <w:ilvl w:val="0"/>
          <w:numId w:val="1000"/>
        </w:numPr>
      </w:pPr>
      <w:r>
        <w:t xml:space="preserve">Были настроены основные параметры доступа:</w:t>
      </w:r>
      <w:r>
        <w:br/>
      </w:r>
      <w:r>
        <w:t xml:space="preserve">– задано имя устройства</w:t>
      </w:r>
      <w:r>
        <w:t xml:space="preserve"> </w:t>
      </w:r>
      <w:r>
        <w:rPr>
          <w:bCs/>
          <w:b/>
        </w:rPr>
        <w:t xml:space="preserve">provider-babdullakhi-gw-1</w:t>
      </w:r>
      <w:r>
        <w:t xml:space="preserve">;</w:t>
      </w:r>
      <w:r>
        <w:br/>
      </w:r>
      <w:r>
        <w:t xml:space="preserve">– настроен пароль для консольного доступа;</w:t>
      </w:r>
      <w:r>
        <w:br/>
      </w:r>
      <w:r>
        <w:t xml:space="preserve">– настроены линии</w:t>
      </w:r>
      <w:r>
        <w:t xml:space="preserve"> </w:t>
      </w:r>
      <w:r>
        <w:rPr>
          <w:bCs/>
          <w:b/>
        </w:rPr>
        <w:t xml:space="preserve">VTY</w:t>
      </w:r>
      <w:r>
        <w:t xml:space="preserve"> </w:t>
      </w:r>
      <w:r>
        <w:t xml:space="preserve">с паролем;</w:t>
      </w:r>
      <w:r>
        <w:br/>
      </w:r>
      <w:r>
        <w:t xml:space="preserve">– установлен</w:t>
      </w:r>
      <w:r>
        <w:t xml:space="preserve"> </w:t>
      </w:r>
      <w:r>
        <w:rPr>
          <w:bCs/>
          <w:b/>
        </w:rPr>
        <w:t xml:space="preserve">enable secret</w:t>
      </w:r>
      <w:r>
        <w:t xml:space="preserve">;</w:t>
      </w:r>
      <w:r>
        <w:br/>
      </w:r>
      <w:r>
        <w:t xml:space="preserve">– включено шифрование паролей;</w:t>
      </w:r>
      <w:r>
        <w:br/>
      </w:r>
      <w:r>
        <w:t xml:space="preserve">– создан пользователь</w:t>
      </w:r>
      <w:r>
        <w:t xml:space="preserve"> </w:t>
      </w:r>
      <w:r>
        <w:rPr>
          <w:bCs/>
          <w:b/>
        </w:rPr>
        <w:t xml:space="preserve">admin</w:t>
      </w:r>
      <w:r>
        <w:t xml:space="preserve">;</w:t>
      </w:r>
      <w:r>
        <w:br/>
      </w:r>
      <w:r>
        <w:t xml:space="preserve">– включён интерфейс</w:t>
      </w:r>
      <w:r>
        <w:t xml:space="preserve"> </w:t>
      </w:r>
      <w:r>
        <w:rPr>
          <w:bCs/>
          <w:b/>
        </w:rPr>
        <w:t xml:space="preserve">FastEthernet0/0</w:t>
      </w:r>
      <w:r>
        <w:t xml:space="preserve">;</w:t>
      </w:r>
      <w:r>
        <w:br/>
      </w:r>
      <w:r>
        <w:t xml:space="preserve">– конфигурация сохранена в память.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4756642"/>
            <wp:effectExtent b="0" l="0" r="0" t="0"/>
            <wp:docPr descr="Рис. 1: Первоначальная настройка маршрутизатора провайдера" title="" id="22" name="Picture"/>
            <a:graphic>
              <a:graphicData uri="http://schemas.openxmlformats.org/drawingml/2006/picture">
                <pic:pic>
                  <pic:nvPicPr>
                    <pic:cNvPr descr="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6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Первоначальная настройка маршрутизатора провайдера</w:t>
      </w:r>
    </w:p>
    <w:p>
      <w:pPr>
        <w:numPr>
          <w:ilvl w:val="0"/>
          <w:numId w:val="1001"/>
        </w:numPr>
      </w:pPr>
      <w:r>
        <w:t xml:space="preserve">На коммутаторе провайдера</w:t>
      </w:r>
      <w:r>
        <w:t xml:space="preserve"> </w:t>
      </w:r>
      <w:r>
        <w:rPr>
          <w:bCs/>
          <w:b/>
        </w:rPr>
        <w:t xml:space="preserve">provider-sw-1</w:t>
      </w:r>
      <w:r>
        <w:t xml:space="preserve"> </w:t>
      </w:r>
      <w:r>
        <w:t xml:space="preserve">была выполнена первоначальная настройка и настройка интерфейсов.</w:t>
      </w:r>
    </w:p>
    <w:p>
      <w:pPr>
        <w:numPr>
          <w:ilvl w:val="0"/>
          <w:numId w:val="1000"/>
        </w:numPr>
      </w:pPr>
      <w:r>
        <w:t xml:space="preserve">Были выполнены следующие действия:</w:t>
      </w:r>
      <w:r>
        <w:br/>
      </w:r>
      <w:r>
        <w:t xml:space="preserve">– задано имя устройства</w:t>
      </w:r>
      <w:r>
        <w:t xml:space="preserve"> </w:t>
      </w:r>
      <w:r>
        <w:rPr>
          <w:bCs/>
          <w:b/>
        </w:rPr>
        <w:t xml:space="preserve">provider-babdullakhi-sw-1</w:t>
      </w:r>
      <w:r>
        <w:t xml:space="preserve">;</w:t>
      </w:r>
      <w:r>
        <w:br/>
      </w:r>
      <w:r>
        <w:t xml:space="preserve">– настроен пароль для линий</w:t>
      </w:r>
      <w:r>
        <w:t xml:space="preserve"> </w:t>
      </w:r>
      <w:r>
        <w:rPr>
          <w:bCs/>
          <w:b/>
        </w:rPr>
        <w:t xml:space="preserve">VTY</w:t>
      </w:r>
      <w:r>
        <w:t xml:space="preserve">;</w:t>
      </w:r>
      <w:r>
        <w:br/>
      </w:r>
      <w:r>
        <w:t xml:space="preserve">– настроен пароль для консольного доступа;</w:t>
      </w:r>
      <w:r>
        <w:br/>
      </w:r>
      <w:r>
        <w:t xml:space="preserve">– установлен</w:t>
      </w:r>
      <w:r>
        <w:t xml:space="preserve"> </w:t>
      </w:r>
      <w:r>
        <w:rPr>
          <w:bCs/>
          <w:b/>
        </w:rPr>
        <w:t xml:space="preserve">enable secret</w:t>
      </w:r>
      <w:r>
        <w:t xml:space="preserve">;</w:t>
      </w:r>
      <w:r>
        <w:br/>
      </w:r>
      <w:r>
        <w:t xml:space="preserve">– включено шифрование паролей;</w:t>
      </w:r>
      <w:r>
        <w:br/>
      </w:r>
      <w:r>
        <w:t xml:space="preserve">– создан пользователь</w:t>
      </w:r>
      <w:r>
        <w:t xml:space="preserve"> </w:t>
      </w:r>
      <w:r>
        <w:rPr>
          <w:bCs/>
          <w:b/>
        </w:rPr>
        <w:t xml:space="preserve">admin</w:t>
      </w:r>
      <w:r>
        <w:t xml:space="preserve">;</w:t>
      </w:r>
      <w:r>
        <w:br/>
      </w:r>
      <w:r>
        <w:t xml:space="preserve">– интерфейсы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FastEthernet0/24</w:t>
      </w:r>
      <w:r>
        <w:t xml:space="preserve"> </w:t>
      </w:r>
      <w:r>
        <w:t xml:space="preserve">переведены в режим</w:t>
      </w:r>
      <w:r>
        <w:t xml:space="preserve"> </w:t>
      </w:r>
      <w:r>
        <w:rPr>
          <w:bCs/>
          <w:b/>
        </w:rPr>
        <w:t xml:space="preserve">trunk</w:t>
      </w:r>
      <w:r>
        <w:t xml:space="preserve">;</w:t>
      </w:r>
      <w:r>
        <w:br/>
      </w:r>
      <w:r>
        <w:t xml:space="preserve">– создана VLAN 4 с именем</w:t>
      </w:r>
      <w:r>
        <w:t xml:space="preserve"> </w:t>
      </w:r>
      <w:r>
        <w:rPr>
          <w:bCs/>
          <w:b/>
        </w:rPr>
        <w:t xml:space="preserve">nat</w:t>
      </w:r>
      <w:r>
        <w:t xml:space="preserve">;</w:t>
      </w:r>
      <w:r>
        <w:br/>
      </w:r>
      <w:r>
        <w:t xml:space="preserve">– включён интерфейс</w:t>
      </w:r>
      <w:r>
        <w:t xml:space="preserve"> </w:t>
      </w:r>
      <w:r>
        <w:rPr>
          <w:bCs/>
          <w:b/>
        </w:rPr>
        <w:t xml:space="preserve">Vlan4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4773618"/>
            <wp:effectExtent b="0" l="0" r="0" t="0"/>
            <wp:docPr descr="Рис. 2: Первоначальная настройка коммутатора провайдера" title="" id="26" name="Picture"/>
            <a:graphic>
              <a:graphicData uri="http://schemas.openxmlformats.org/drawingml/2006/picture">
                <pic:pic>
                  <pic:nvPicPr>
                    <pic:cNvPr descr="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73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Первоначальная настройка коммутатора провайдера</w:t>
      </w:r>
    </w:p>
    <w:p>
      <w:pPr>
        <w:numPr>
          <w:ilvl w:val="0"/>
          <w:numId w:val="1001"/>
        </w:numPr>
      </w:pPr>
      <w:r>
        <w:t xml:space="preserve">На маршрутизаторе сети</w:t>
      </w:r>
      <w:r>
        <w:t xml:space="preserve"> </w:t>
      </w:r>
      <w:r>
        <w:rPr>
          <w:bCs/>
          <w:b/>
        </w:rPr>
        <w:t xml:space="preserve">«Донская»</w:t>
      </w:r>
      <w:r>
        <w:t xml:space="preserve"> </w:t>
      </w:r>
      <w:r>
        <w:t xml:space="preserve">была выполнена настройка интерфейса для подключения к сети провайдера.</w:t>
      </w:r>
    </w:p>
    <w:p>
      <w:pPr>
        <w:numPr>
          <w:ilvl w:val="0"/>
          <w:numId w:val="1000"/>
        </w:numPr>
      </w:pPr>
      <w:r>
        <w:t xml:space="preserve">На интерфейсе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 </w:t>
      </w:r>
      <w:r>
        <w:t xml:space="preserve">был включён порт. Далее создан подинтерфейс</w:t>
      </w:r>
      <w:r>
        <w:t xml:space="preserve"> </w:t>
      </w:r>
      <w:r>
        <w:rPr>
          <w:bCs/>
          <w:b/>
        </w:rPr>
        <w:t xml:space="preserve">FastEthernet0/1.4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Параметры подинтерфейса:</w:t>
      </w:r>
      <w:r>
        <w:br/>
      </w:r>
      <w:r>
        <w:t xml:space="preserve">– инкапсуляция:</w:t>
      </w:r>
      <w:r>
        <w:t xml:space="preserve"> </w:t>
      </w:r>
      <w:r>
        <w:rPr>
          <w:bCs/>
          <w:b/>
        </w:rPr>
        <w:t xml:space="preserve">dot1q 4</w:t>
      </w:r>
      <w:r>
        <w:t xml:space="preserve">;</w:t>
      </w:r>
      <w:r>
        <w:br/>
      </w:r>
      <w:r>
        <w:t xml:space="preserve">– IP-адрес:</w:t>
      </w:r>
      <w:r>
        <w:t xml:space="preserve"> </w:t>
      </w:r>
      <w:r>
        <w:rPr>
          <w:bCs/>
          <w:b/>
        </w:rPr>
        <w:t xml:space="preserve">198.51.100.2</w:t>
      </w:r>
      <w:r>
        <w:t xml:space="preserve">;</w:t>
      </w:r>
      <w:r>
        <w:br/>
      </w:r>
      <w:r>
        <w:t xml:space="preserve">– маска:</w:t>
      </w:r>
      <w:r>
        <w:t xml:space="preserve"> </w:t>
      </w:r>
      <w:r>
        <w:rPr>
          <w:bCs/>
          <w:b/>
        </w:rPr>
        <w:t xml:space="preserve">255.255.255.240</w:t>
      </w:r>
      <w:r>
        <w:t xml:space="preserve">;</w:t>
      </w:r>
      <w:r>
        <w:br/>
      </w:r>
      <w:r>
        <w:t xml:space="preserve">– описание:</w:t>
      </w:r>
      <w:r>
        <w:t xml:space="preserve"> </w:t>
      </w:r>
      <w:r>
        <w:rPr>
          <w:bCs/>
          <w:b/>
        </w:rPr>
        <w:t xml:space="preserve">internet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Также настроен маршрут по умолчанию: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0.0.0.0 0.0.0.0 198.51.100.1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3845043"/>
            <wp:effectExtent b="0" l="0" r="0" t="0"/>
            <wp:docPr descr="Рис. 3: Настройка интерфейса маршрутизатора сети «Донская»" title="" id="30" name="Picture"/>
            <a:graphic>
              <a:graphicData uri="http://schemas.openxmlformats.org/drawingml/2006/picture">
                <pic:pic>
                  <pic:nvPicPr>
                    <pic:cNvPr descr="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5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Настройка интерфейса маршрутизатора сети «Донская»</w:t>
      </w:r>
    </w:p>
    <w:p>
      <w:pPr>
        <w:numPr>
          <w:ilvl w:val="0"/>
          <w:numId w:val="1001"/>
        </w:numPr>
      </w:pPr>
      <w:r>
        <w:t xml:space="preserve">На маршрутизаторе сети</w:t>
      </w:r>
      <w:r>
        <w:t xml:space="preserve"> </w:t>
      </w:r>
      <w:r>
        <w:rPr>
          <w:bCs/>
          <w:b/>
        </w:rPr>
        <w:t xml:space="preserve">«Донская»</w:t>
      </w:r>
      <w:r>
        <w:t xml:space="preserve"> </w:t>
      </w:r>
      <w:r>
        <w:t xml:space="preserve">была выполнена настройка NAT.</w:t>
      </w:r>
    </w:p>
    <w:p>
      <w:pPr>
        <w:numPr>
          <w:ilvl w:val="0"/>
          <w:numId w:val="1000"/>
        </w:numPr>
      </w:pPr>
      <w:r>
        <w:t xml:space="preserve">Создан пул адресов</w:t>
      </w:r>
      <w:r>
        <w:t xml:space="preserve"> </w:t>
      </w:r>
      <w:r>
        <w:rPr>
          <w:bCs/>
          <w:b/>
        </w:rPr>
        <w:t xml:space="preserve">main-pool</w:t>
      </w:r>
      <w:r>
        <w:t xml:space="preserve">:</w:t>
      </w:r>
      <w:r>
        <w:br/>
      </w:r>
      <w:r>
        <w:t xml:space="preserve">– диапазон:</w:t>
      </w:r>
      <w:r>
        <w:t xml:space="preserve"> </w:t>
      </w:r>
      <w:r>
        <w:rPr>
          <w:bCs/>
          <w:b/>
        </w:rPr>
        <w:t xml:space="preserve">198.51.100.2 – 198.51.100.14</w:t>
      </w:r>
      <w:r>
        <w:t xml:space="preserve">;</w:t>
      </w:r>
      <w:r>
        <w:br/>
      </w:r>
      <w:r>
        <w:t xml:space="preserve">– маска:</w:t>
      </w:r>
      <w:r>
        <w:t xml:space="preserve"> </w:t>
      </w:r>
      <w:r>
        <w:rPr>
          <w:bCs/>
          <w:b/>
        </w:rPr>
        <w:t xml:space="preserve">255.255.255.240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Создан расширенный список доступа</w:t>
      </w:r>
      <w:r>
        <w:t xml:space="preserve"> </w:t>
      </w:r>
      <w:r>
        <w:rPr>
          <w:bCs/>
          <w:b/>
        </w:rPr>
        <w:t xml:space="preserve">nat-inet</w:t>
      </w:r>
      <w:r>
        <w:t xml:space="preserve">, разрешающий выход в интернет для внутренних сетей и узлов.</w:t>
      </w:r>
    </w:p>
    <w:p>
      <w:pPr>
        <w:numPr>
          <w:ilvl w:val="0"/>
          <w:numId w:val="1000"/>
        </w:numPr>
        <w:pStyle w:val="CaptionedFigure"/>
      </w:pPr>
      <w:bookmarkStart w:id="35" w:name="fig:004"/>
      <w:r>
        <w:drawing>
          <wp:inline>
            <wp:extent cx="5334000" cy="3845043"/>
            <wp:effectExtent b="0" l="0" r="0" t="0"/>
            <wp:docPr descr="Рис. 4: Создание NAT-пула и ACL" title="" id="33" name="Picture"/>
            <a:graphic>
              <a:graphicData uri="http://schemas.openxmlformats.org/drawingml/2006/picture">
                <pic:pic>
                  <pic:nvPicPr>
                    <pic:cNvPr descr="0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5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numPr>
          <w:ilvl w:val="0"/>
          <w:numId w:val="1000"/>
        </w:numPr>
        <w:pStyle w:val="ImageCaption"/>
      </w:pPr>
      <w:r>
        <w:t xml:space="preserve">Рис. 4: Создание NAT-пула и ACL</w:t>
      </w:r>
    </w:p>
    <w:p>
      <w:pPr>
        <w:numPr>
          <w:ilvl w:val="0"/>
          <w:numId w:val="1001"/>
        </w:numPr>
      </w:pPr>
      <w:r>
        <w:t xml:space="preserve">Выполнена настройка трансляции адресов (PAT).</w:t>
      </w:r>
    </w:p>
    <w:p>
      <w:pPr>
        <w:numPr>
          <w:ilvl w:val="0"/>
          <w:numId w:val="1000"/>
        </w:numPr>
      </w:pPr>
      <w:r>
        <w:t xml:space="preserve">Применена команда: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ip nat inside source list nat-inet pool main-pool overload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Назначены роли интерфейсов:</w:t>
      </w:r>
      <w:r>
        <w:br/>
      </w:r>
      <w:r>
        <w:t xml:space="preserve">– внутренние (</w:t>
      </w:r>
      <w:r>
        <w:rPr>
          <w:bCs/>
          <w:b/>
        </w:rPr>
        <w:t xml:space="preserve">ip nat inside</w:t>
      </w:r>
      <w:r>
        <w:t xml:space="preserve">):</w:t>
      </w:r>
      <w:r>
        <w:br/>
      </w:r>
      <w:r>
        <w:t xml:space="preserve">FastEthernet0/0.3, FastEthernet0/0.101, FastEthernet0/0.102,</w:t>
      </w:r>
      <w:r>
        <w:br/>
      </w:r>
      <w:r>
        <w:t xml:space="preserve">FastEthernet0/0.103, FastEthernet0/0.104;</w:t>
      </w:r>
      <w:r>
        <w:br/>
      </w:r>
      <w:r>
        <w:t xml:space="preserve">– внешний (</w:t>
      </w:r>
      <w:r>
        <w:rPr>
          <w:bCs/>
          <w:b/>
        </w:rPr>
        <w:t xml:space="preserve">ip nat outside</w:t>
      </w:r>
      <w:r>
        <w:t xml:space="preserve">):</w:t>
      </w:r>
      <w:r>
        <w:br/>
      </w:r>
      <w:r>
        <w:t xml:space="preserve">FastEthernet0/1.4.</w:t>
      </w:r>
    </w:p>
    <w:p>
      <w:pPr>
        <w:numPr>
          <w:ilvl w:val="0"/>
          <w:numId w:val="1000"/>
        </w:numPr>
        <w:pStyle w:val="CaptionedFigure"/>
      </w:pPr>
      <w:bookmarkStart w:id="39" w:name="fig:005"/>
      <w:r>
        <w:drawing>
          <wp:inline>
            <wp:extent cx="5334000" cy="2492305"/>
            <wp:effectExtent b="0" l="0" r="0" t="0"/>
            <wp:docPr descr="Рис. 5: Настройка NAT inside/outside" title="" id="37" name="Picture"/>
            <a:graphic>
              <a:graphicData uri="http://schemas.openxmlformats.org/drawingml/2006/picture">
                <pic:pic>
                  <pic:nvPicPr>
                    <pic:cNvPr descr="0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2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numPr>
          <w:ilvl w:val="0"/>
          <w:numId w:val="1000"/>
        </w:numPr>
        <w:pStyle w:val="ImageCaption"/>
      </w:pPr>
      <w:r>
        <w:t xml:space="preserve">Рис. 5: Настройка NAT inside/outside</w:t>
      </w:r>
    </w:p>
    <w:p>
      <w:pPr>
        <w:numPr>
          <w:ilvl w:val="0"/>
          <w:numId w:val="1001"/>
        </w:numPr>
      </w:pPr>
      <w:r>
        <w:t xml:space="preserve">Настроен доступ из внешней сети во внутреннюю (статический NAT).</w:t>
      </w:r>
    </w:p>
    <w:p>
      <w:pPr>
        <w:numPr>
          <w:ilvl w:val="0"/>
          <w:numId w:val="1000"/>
        </w:numPr>
      </w:pPr>
      <w:r>
        <w:t xml:space="preserve">Выполнен проброс портов: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198.51.100.2:80 → 10.128.0.2:80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198.51.100.3:80 → 10.128.0.3:80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198.51.100.3:21 → 10.128.0.3:21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198.51.100.4:25 → 10.128.0.4:25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198.51.100.4:110 → 10.128.0.4:110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198.51.100.10:3389 → 10.128.6.200:3389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Конфигурация сохранена командой</w:t>
      </w:r>
      <w:r>
        <w:t xml:space="preserve"> </w:t>
      </w:r>
      <w:r>
        <w:rPr>
          <w:bCs/>
          <w:b/>
        </w:rPr>
        <w:t xml:space="preserve">write memory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2" w:name="fig:006"/>
      <w:r>
        <w:drawing>
          <wp:inline>
            <wp:extent cx="5334000" cy="2492305"/>
            <wp:effectExtent b="0" l="0" r="0" t="0"/>
            <wp:docPr descr="Рис. 6: Статический NAT и сохранение конфигурации" title="" id="40" name="Picture"/>
            <a:graphic>
              <a:graphicData uri="http://schemas.openxmlformats.org/drawingml/2006/picture">
                <pic:pic>
                  <pic:nvPicPr>
                    <pic:cNvPr descr="0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2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numPr>
          <w:ilvl w:val="0"/>
          <w:numId w:val="1000"/>
        </w:numPr>
        <w:pStyle w:val="ImageCaption"/>
      </w:pPr>
      <w:r>
        <w:t xml:space="preserve">Рис. 6: Статический NAT и сохранение конфигурации</w:t>
      </w:r>
    </w:p>
    <w:p>
      <w:pPr>
        <w:numPr>
          <w:ilvl w:val="0"/>
          <w:numId w:val="1001"/>
        </w:numPr>
      </w:pPr>
      <w:r>
        <w:t xml:space="preserve">Проведена проверка работоспособности настроенной сети и правил доступа.</w:t>
      </w:r>
    </w:p>
    <w:p>
      <w:pPr>
        <w:numPr>
          <w:ilvl w:val="0"/>
          <w:numId w:val="1000"/>
        </w:numPr>
      </w:pPr>
      <w:r>
        <w:t xml:space="preserve">С оконечных устройств сети дисплейных классов была выполнена проверка доступа к разрешённым ресурсам.</w:t>
      </w:r>
      <w:r>
        <w:br/>
      </w:r>
      <w:r>
        <w:t xml:space="preserve">Доступ к сайтам</w:t>
      </w:r>
      <w:r>
        <w:t xml:space="preserve"> </w:t>
      </w:r>
      <w:r>
        <w:rPr>
          <w:bCs/>
          <w:b/>
        </w:rPr>
        <w:t xml:space="preserve">www.yandex.ru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stud.rudn.university</w:t>
      </w:r>
      <w:r>
        <w:t xml:space="preserve"> </w:t>
      </w:r>
      <w:r>
        <w:t xml:space="preserve">осуществляется успешно, что подтверждает корректную настройку ограничений.</w:t>
      </w:r>
    </w:p>
    <w:p>
      <w:pPr>
        <w:numPr>
          <w:ilvl w:val="0"/>
          <w:numId w:val="1000"/>
        </w:numPr>
        <w:pStyle w:val="CaptionedFigure"/>
      </w:pPr>
      <w:bookmarkStart w:id="46" w:name="fig:007"/>
      <w:r>
        <w:drawing>
          <wp:inline>
            <wp:extent cx="5334000" cy="3096214"/>
            <wp:effectExtent b="0" l="0" r="0" t="0"/>
            <wp:docPr descr="Рис. 7: Доступ к разрешённым сайтам из сети дисплейных классов" title="" id="44" name="Picture"/>
            <a:graphic>
              <a:graphicData uri="http://schemas.openxmlformats.org/drawingml/2006/picture">
                <pic:pic>
                  <pic:nvPicPr>
                    <pic:cNvPr descr="0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6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numPr>
          <w:ilvl w:val="0"/>
          <w:numId w:val="1000"/>
        </w:numPr>
        <w:pStyle w:val="ImageCaption"/>
      </w:pPr>
      <w:r>
        <w:t xml:space="preserve">Рис. 7: Доступ к разрешённым сайтам из сети дисплейных классов</w:t>
      </w:r>
    </w:p>
    <w:p>
      <w:pPr>
        <w:numPr>
          <w:ilvl w:val="0"/>
          <w:numId w:val="1000"/>
        </w:numPr>
      </w:pPr>
      <w:r>
        <w:t xml:space="preserve">При попытке доступа к другим ресурсам наблюдаются ограничения, что соответствует заданной политике безопасности.</w:t>
      </w:r>
    </w:p>
    <w:p>
      <w:pPr>
        <w:numPr>
          <w:ilvl w:val="0"/>
          <w:numId w:val="1000"/>
        </w:numPr>
        <w:pStyle w:val="CaptionedFigure"/>
      </w:pPr>
      <w:bookmarkStart w:id="50" w:name="fig:008"/>
      <w:r>
        <w:drawing>
          <wp:inline>
            <wp:extent cx="5334000" cy="2779792"/>
            <wp:effectExtent b="0" l="0" r="0" t="0"/>
            <wp:docPr descr="Рис. 8: Попытка доступа к недоступному ресурсу" title="" id="48" name="Picture"/>
            <a:graphic>
              <a:graphicData uri="http://schemas.openxmlformats.org/drawingml/2006/picture">
                <pic:pic>
                  <pic:nvPicPr>
                    <pic:cNvPr descr="0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9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numPr>
          <w:ilvl w:val="0"/>
          <w:numId w:val="1000"/>
        </w:numPr>
        <w:pStyle w:val="ImageCaption"/>
      </w:pPr>
      <w:r>
        <w:t xml:space="preserve">Рис. 8: Попытка доступа к недоступному ресурсу</w:t>
      </w:r>
    </w:p>
    <w:p>
      <w:pPr>
        <w:numPr>
          <w:ilvl w:val="0"/>
          <w:numId w:val="1001"/>
        </w:numPr>
      </w:pPr>
      <w:r>
        <w:t xml:space="preserve">Выполнена проверка доступа для пользователей сети кафедр.</w:t>
      </w:r>
    </w:p>
    <w:p>
      <w:pPr>
        <w:numPr>
          <w:ilvl w:val="0"/>
          <w:numId w:val="1000"/>
        </w:numPr>
      </w:pPr>
      <w:r>
        <w:t xml:space="preserve">Пользователи данной сети имеют доступ только к образовательному ресурсу</w:t>
      </w:r>
      <w:r>
        <w:t xml:space="preserve"> </w:t>
      </w:r>
      <w:r>
        <w:rPr>
          <w:bCs/>
          <w:b/>
        </w:rPr>
        <w:t xml:space="preserve">esystem.pfur.ru</w:t>
      </w:r>
      <w:r>
        <w:t xml:space="preserve">.</w:t>
      </w:r>
      <w:r>
        <w:br/>
      </w:r>
      <w:r>
        <w:t xml:space="preserve">Соединение устанавливается успешно, что подтверждает корректную настройку ACL и NAT.</w:t>
      </w:r>
    </w:p>
    <w:p>
      <w:pPr>
        <w:numPr>
          <w:ilvl w:val="0"/>
          <w:numId w:val="1000"/>
        </w:numPr>
        <w:pStyle w:val="CaptionedFigure"/>
      </w:pPr>
      <w:bookmarkStart w:id="54" w:name="fig:009"/>
      <w:r>
        <w:drawing>
          <wp:inline>
            <wp:extent cx="5334000" cy="2799613"/>
            <wp:effectExtent b="0" l="0" r="0" t="0"/>
            <wp:docPr descr="Рис. 9: Доступ к образовательному ресурсу из сети кафедр" title="" id="52" name="Picture"/>
            <a:graphic>
              <a:graphicData uri="http://schemas.openxmlformats.org/drawingml/2006/picture">
                <pic:pic>
                  <pic:nvPicPr>
                    <pic:cNvPr descr="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9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numPr>
          <w:ilvl w:val="0"/>
          <w:numId w:val="1000"/>
        </w:numPr>
        <w:pStyle w:val="ImageCaption"/>
      </w:pPr>
      <w:r>
        <w:t xml:space="preserve">Рис. 9: Доступ к образовательному ресурсу из сети кафедр</w:t>
      </w:r>
    </w:p>
    <w:p>
      <w:pPr>
        <w:numPr>
          <w:ilvl w:val="0"/>
          <w:numId w:val="1001"/>
        </w:numPr>
      </w:pPr>
      <w:r>
        <w:t xml:space="preserve">Проверена работа сети администрации.</w:t>
      </w:r>
    </w:p>
    <w:p>
      <w:pPr>
        <w:numPr>
          <w:ilvl w:val="0"/>
          <w:numId w:val="1000"/>
        </w:numPr>
      </w:pPr>
      <w:r>
        <w:t xml:space="preserve">Пользователям сети администрации разрешён доступ только к сайту университета</w:t>
      </w:r>
      <w:r>
        <w:t xml:space="preserve"> </w:t>
      </w:r>
      <w:r>
        <w:rPr>
          <w:bCs/>
          <w:b/>
        </w:rPr>
        <w:t xml:space="preserve">www.rudn.ru</w:t>
      </w:r>
      <w:r>
        <w:t xml:space="preserve">.</w:t>
      </w:r>
      <w:r>
        <w:br/>
      </w:r>
      <w:r>
        <w:t xml:space="preserve">Доступ к данному ресурсу осуществляется успешно.</w:t>
      </w:r>
    </w:p>
    <w:p>
      <w:pPr>
        <w:numPr>
          <w:ilvl w:val="0"/>
          <w:numId w:val="1000"/>
        </w:numPr>
        <w:pStyle w:val="CaptionedFigure"/>
      </w:pPr>
      <w:bookmarkStart w:id="58" w:name="fig:010"/>
      <w:r>
        <w:drawing>
          <wp:inline>
            <wp:extent cx="5334000" cy="2773386"/>
            <wp:effectExtent b="0" l="0" r="0" t="0"/>
            <wp:docPr descr="Рис. 10: Доступ к сайту университета из сети администрации" title="" id="56" name="Picture"/>
            <a:graphic>
              <a:graphicData uri="http://schemas.openxmlformats.org/drawingml/2006/picture">
                <pic:pic>
                  <pic:nvPicPr>
                    <pic:cNvPr descr="0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3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numPr>
          <w:ilvl w:val="0"/>
          <w:numId w:val="1000"/>
        </w:numPr>
        <w:pStyle w:val="ImageCaption"/>
      </w:pPr>
      <w:r>
        <w:t xml:space="preserve">Рис. 10: Доступ к сайту университета из сети администрации</w:t>
      </w:r>
    </w:p>
    <w:p>
      <w:pPr>
        <w:numPr>
          <w:ilvl w:val="0"/>
          <w:numId w:val="1001"/>
        </w:numPr>
      </w:pPr>
      <w:r>
        <w:t xml:space="preserve">Проверена работа сети прочих пользователей.</w:t>
      </w:r>
    </w:p>
    <w:p>
      <w:pPr>
        <w:pStyle w:val="FirstParagraph"/>
      </w:pPr>
      <w:r>
        <w:t xml:space="preserve">В данной сети только компьютер администратора имеет полный доступ во внешнюю сеть.</w:t>
      </w:r>
      <w:r>
        <w:br/>
      </w:r>
      <w:r>
        <w:t xml:space="preserve">Остальные пользователи не имеют доступа к Интернету, что подтверждается невозможностью разрешения имени узла и установления соединения.</w:t>
      </w:r>
    </w:p>
    <w:p>
      <w:pPr>
        <w:pStyle w:val="CaptionedFigure"/>
      </w:pPr>
      <w:bookmarkStart w:id="62" w:name="fig:011"/>
      <w:r>
        <w:drawing>
          <wp:inline>
            <wp:extent cx="5334000" cy="2699835"/>
            <wp:effectExtent b="0" l="0" r="0" t="0"/>
            <wp:docPr descr="Рис. 11: Отсутствие доступа в Интернет у обычных пользователей" title="" id="60" name="Picture"/>
            <a:graphic>
              <a:graphicData uri="http://schemas.openxmlformats.org/drawingml/2006/picture">
                <pic:pic>
                  <pic:nvPicPr>
                    <pic:cNvPr descr="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9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Рис. 11: Отсутствие доступа в Интернет у обычных пользователей</w:t>
      </w:r>
    </w:p>
    <w:p>
      <w:pPr>
        <w:pStyle w:val="BodyText"/>
      </w:pPr>
      <w:r>
        <w:t xml:space="preserve">Компьютер администратора, напротив, имеет полный доступ к внешним ресурсам.</w:t>
      </w:r>
    </w:p>
    <w:p>
      <w:pPr>
        <w:pStyle w:val="CaptionedFigure"/>
      </w:pPr>
      <w:bookmarkStart w:id="66" w:name="fig:012"/>
      <w:r>
        <w:drawing>
          <wp:inline>
            <wp:extent cx="5334000" cy="2710841"/>
            <wp:effectExtent b="0" l="0" r="0" t="0"/>
            <wp:docPr descr="Рис. 12: Полный доступ администратора во внешнюю сеть" title="" id="64" name="Picture"/>
            <a:graphic>
              <a:graphicData uri="http://schemas.openxmlformats.org/drawingml/2006/picture">
                <pic:pic>
                  <pic:nvPicPr>
                    <pic:cNvPr descr="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0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Рис. 12: Полный доступ администратора во внешнюю сеть</w:t>
      </w:r>
    </w:p>
    <w:p>
      <w:pPr>
        <w:numPr>
          <w:ilvl w:val="0"/>
          <w:numId w:val="1002"/>
        </w:numPr>
        <w:pStyle w:val="Compact"/>
      </w:pPr>
      <w:r>
        <w:t xml:space="preserve">Проведена проверка доступности серверов из внешней сети в соответствии с заданными ограничениями.</w:t>
      </w:r>
    </w:p>
    <w:p>
      <w:pPr>
        <w:pStyle w:val="FirstParagraph"/>
      </w:pPr>
      <w:r>
        <w:t xml:space="preserve">С тестового узла был настроен IP-адрес:</w:t>
      </w:r>
      <w:r>
        <w:br/>
      </w:r>
      <w:r>
        <w:t xml:space="preserve">– IP-адрес:</w:t>
      </w:r>
      <w:r>
        <w:t xml:space="preserve"> </w:t>
      </w:r>
      <w:r>
        <w:rPr>
          <w:bCs/>
          <w:b/>
        </w:rPr>
        <w:t xml:space="preserve">192.0.2.20</w:t>
      </w:r>
      <w:r>
        <w:t xml:space="preserve">;</w:t>
      </w:r>
      <w:r>
        <w:br/>
      </w:r>
      <w:r>
        <w:t xml:space="preserve">– маска: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;</w:t>
      </w:r>
      <w:r>
        <w:br/>
      </w:r>
      <w:r>
        <w:t xml:space="preserve">– шлюз:</w:t>
      </w:r>
      <w:r>
        <w:t xml:space="preserve"> </w:t>
      </w:r>
      <w:r>
        <w:rPr>
          <w:bCs/>
          <w:b/>
        </w:rPr>
        <w:t xml:space="preserve">192.0.2.1</w:t>
      </w:r>
      <w:r>
        <w:t xml:space="preserve">.</w:t>
      </w:r>
    </w:p>
    <w:p>
      <w:pPr>
        <w:pStyle w:val="CaptionedFigure"/>
      </w:pPr>
      <w:bookmarkStart w:id="70" w:name="fig:013"/>
      <w:r>
        <w:drawing>
          <wp:inline>
            <wp:extent cx="5334000" cy="2574524"/>
            <wp:effectExtent b="0" l="0" r="0" t="0"/>
            <wp:docPr descr="Рис. 13: Настройка IP-адреса тестового ПК" title="" id="68" name="Picture"/>
            <a:graphic>
              <a:graphicData uri="http://schemas.openxmlformats.org/drawingml/2006/picture">
                <pic:pic>
                  <pic:nvPicPr>
                    <pic:cNvPr descr="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4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ImageCaption"/>
      </w:pPr>
      <w:r>
        <w:t xml:space="preserve">Рис. 13: Настройка IP-адреса тестового ПК</w:t>
      </w:r>
    </w:p>
    <w:p>
      <w:pPr>
        <w:numPr>
          <w:ilvl w:val="0"/>
          <w:numId w:val="1003"/>
        </w:numPr>
        <w:pStyle w:val="Compact"/>
      </w:pPr>
      <w:r>
        <w:t xml:space="preserve">Проверена доступность WEB-сервера.</w:t>
      </w:r>
    </w:p>
    <w:p>
      <w:pPr>
        <w:pStyle w:val="FirstParagraph"/>
      </w:pPr>
      <w:r>
        <w:t xml:space="preserve">С помощью браузера выполнено подключение к адресу</w:t>
      </w:r>
      <w:r>
        <w:t xml:space="preserve"> </w:t>
      </w:r>
      <w:r>
        <w:rPr>
          <w:bCs/>
          <w:b/>
        </w:rPr>
        <w:t xml:space="preserve">198.51.100.2</w:t>
      </w:r>
      <w:r>
        <w:t xml:space="preserve"> </w:t>
      </w:r>
      <w:r>
        <w:t xml:space="preserve">по протоколу HTTP (порт 80).</w:t>
      </w:r>
      <w:r>
        <w:br/>
      </w:r>
      <w:r>
        <w:t xml:space="preserve">Веб-страница успешно загружается, что подтверждает корректную настройку NAT и разрешение доступа.</w:t>
      </w:r>
    </w:p>
    <w:p>
      <w:pPr>
        <w:pStyle w:val="CaptionedFigure"/>
      </w:pPr>
      <w:bookmarkStart w:id="74" w:name="fig:014"/>
      <w:r>
        <w:drawing>
          <wp:inline>
            <wp:extent cx="5334000" cy="2721726"/>
            <wp:effectExtent b="0" l="0" r="0" t="0"/>
            <wp:docPr descr="Рис. 14: Доступ к WEB-серверу по HTTP" title="" id="72" name="Picture"/>
            <a:graphic>
              <a:graphicData uri="http://schemas.openxmlformats.org/drawingml/2006/picture">
                <pic:pic>
                  <pic:nvPicPr>
                    <pic:cNvPr descr="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1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pStyle w:val="ImageCaption"/>
      </w:pPr>
      <w:r>
        <w:t xml:space="preserve">Рис. 14: Доступ к WEB-серверу по HTTP</w:t>
      </w:r>
    </w:p>
    <w:p>
      <w:pPr>
        <w:numPr>
          <w:ilvl w:val="0"/>
          <w:numId w:val="1004"/>
        </w:numPr>
        <w:pStyle w:val="Compact"/>
      </w:pPr>
      <w:r>
        <w:t xml:space="preserve">Проверена доступность FTP-сервера.</w:t>
      </w:r>
    </w:p>
    <w:p>
      <w:pPr>
        <w:pStyle w:val="FirstParagraph"/>
      </w:pPr>
      <w:r>
        <w:t xml:space="preserve">С тестового ПК выполнено подключение к FTP-серверу по адресу</w:t>
      </w:r>
      <w:r>
        <w:t xml:space="preserve"> </w:t>
      </w:r>
      <w:r>
        <w:rPr>
          <w:bCs/>
          <w:b/>
        </w:rPr>
        <w:t xml:space="preserve">198.51.100.3</w:t>
      </w:r>
      <w:r>
        <w:t xml:space="preserve">.</w:t>
      </w:r>
      <w:r>
        <w:br/>
      </w:r>
      <w:r>
        <w:t xml:space="preserve">Аутентификация прошла успешно, соединение установлено, команды FTP выполняются корректно.</w:t>
      </w:r>
    </w:p>
    <w:p>
      <w:pPr>
        <w:pStyle w:val="CaptionedFigure"/>
      </w:pPr>
      <w:bookmarkStart w:id="78" w:name="fig:015"/>
      <w:r>
        <w:drawing>
          <wp:inline>
            <wp:extent cx="4879361" cy="4187798"/>
            <wp:effectExtent b="0" l="0" r="0" t="0"/>
            <wp:docPr descr="Рис. 15: Подключение к FTP-серверу" title="" id="76" name="Picture"/>
            <a:graphic>
              <a:graphicData uri="http://schemas.openxmlformats.org/drawingml/2006/picture">
                <pic:pic>
                  <pic:nvPicPr>
                    <pic:cNvPr descr="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361" cy="4187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pStyle w:val="ImageCaption"/>
      </w:pPr>
      <w:r>
        <w:t xml:space="preserve">Рис. 15: Подключение к FTP-серверу</w:t>
      </w:r>
    </w:p>
    <w:p>
      <w:pPr>
        <w:numPr>
          <w:ilvl w:val="0"/>
          <w:numId w:val="1005"/>
        </w:numPr>
        <w:pStyle w:val="Compact"/>
      </w:pPr>
      <w:r>
        <w:t xml:space="preserve">Проверена работа почтового сервера.</w:t>
      </w:r>
    </w:p>
    <w:p>
      <w:pPr>
        <w:pStyle w:val="FirstParagraph"/>
      </w:pPr>
      <w:r>
        <w:t xml:space="preserve">На клиенте настроены параметры почты:</w:t>
      </w:r>
      <w:r>
        <w:br/>
      </w:r>
      <w:r>
        <w:t xml:space="preserve">– адрес почтового сервера:</w:t>
      </w:r>
      <w:r>
        <w:t xml:space="preserve"> </w:t>
      </w:r>
      <w:r>
        <w:rPr>
          <w:bCs/>
          <w:b/>
        </w:rPr>
        <w:t xml:space="preserve">198.51.100.4</w:t>
      </w:r>
      <w:r>
        <w:t xml:space="preserve">;</w:t>
      </w:r>
      <w:r>
        <w:br/>
      </w:r>
      <w:r>
        <w:t xml:space="preserve">– протоколы: SMTP (порт 25) и POP3 (порт 110);</w:t>
      </w:r>
      <w:r>
        <w:br/>
      </w:r>
      <w:r>
        <w:t xml:space="preserve">– учётные данные пользователя заданы корректно.</w:t>
      </w:r>
    </w:p>
    <w:p>
      <w:pPr>
        <w:pStyle w:val="CaptionedFigure"/>
      </w:pPr>
      <w:bookmarkStart w:id="82" w:name="fig:016"/>
      <w:r>
        <w:drawing>
          <wp:inline>
            <wp:extent cx="5334000" cy="3741106"/>
            <wp:effectExtent b="0" l="0" r="0" t="0"/>
            <wp:docPr descr="Рис. 16: Настройка почтового клиента" title="" id="80" name="Picture"/>
            <a:graphic>
              <a:graphicData uri="http://schemas.openxmlformats.org/drawingml/2006/picture">
                <pic:pic>
                  <pic:nvPicPr>
                    <pic:cNvPr descr="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1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pStyle w:val="ImageCaption"/>
      </w:pPr>
      <w:r>
        <w:t xml:space="preserve">Рис. 16: Настройка почтового клиента</w:t>
      </w:r>
    </w:p>
    <w:p>
      <w:pPr>
        <w:pStyle w:val="BodyText"/>
      </w:pPr>
      <w:r>
        <w:t xml:space="preserve">Выполнена отправка и получение сообщений между пользователями.</w:t>
      </w:r>
      <w:r>
        <w:br/>
      </w:r>
      <w:r>
        <w:t xml:space="preserve">Почтовые сообщения успешно доставляются, что подтверждает корректную работу серверов и правил NAT.</w:t>
      </w:r>
    </w:p>
    <w:p>
      <w:pPr>
        <w:pStyle w:val="CaptionedFigure"/>
      </w:pPr>
      <w:bookmarkStart w:id="86" w:name="fig:017"/>
      <w:r>
        <w:drawing>
          <wp:inline>
            <wp:extent cx="5334000" cy="2862324"/>
            <wp:effectExtent b="0" l="0" r="0" t="0"/>
            <wp:docPr descr="Рис. 17: Проверка отправки и получения почты" title="" id="84" name="Picture"/>
            <a:graphic>
              <a:graphicData uri="http://schemas.openxmlformats.org/drawingml/2006/picture">
                <pic:pic>
                  <pic:nvPicPr>
                    <pic:cNvPr descr="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2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pStyle w:val="ImageCaption"/>
      </w:pPr>
      <w:r>
        <w:t xml:space="preserve">Рис. 17: Проверка отправки и получения почты</w:t>
      </w:r>
    </w:p>
    <w:bookmarkEnd w:id="87"/>
    <w:bookmarkStart w:id="88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была построена и настроена сеть с использованием технологии NAT в среде Cisco Packet Tracer. Выполнена настройка маршрутизаторов и коммутаторов провайдера и локальной сети, настроены подинтерфейсы с использованием VLAN, а также организовано подключение сети «Донская» к внешней сети провайдера.</w:t>
      </w:r>
    </w:p>
    <w:p>
      <w:pPr>
        <w:pStyle w:val="BodyText"/>
      </w:pPr>
      <w:r>
        <w:t xml:space="preserve">Реализована трансляция сетевых адресов (NAT), включающая динамическое преобразование с перегрузкой (PAT) и статические правила для публикации внутренних серверов. Были настроены списки доступа, ограничивающие пользователей различных сегментов сети в соответствии с заданной политикой безопасности.</w:t>
      </w:r>
    </w:p>
    <w:p>
      <w:pPr>
        <w:pStyle w:val="BodyText"/>
      </w:pPr>
      <w:r>
        <w:t xml:space="preserve">Проверка показала, что доступ в Интернет осуществляется в соответствии с заданными ограничениями: пользователи разных сетей имеют доступ только к разрешённым ресурсам. Также подтверждена корректная работа публикации серверов: WEB, FTP и почтовый сервер доступны извне только по заданным портам.</w:t>
      </w:r>
    </w:p>
    <w:bookmarkEnd w:id="88"/>
    <w:bookmarkStart w:id="89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В чём состоит основной принцип работы NAT (что даёт наличие NAT в сети организации)?</w:t>
      </w:r>
      <w:r>
        <w:br/>
      </w:r>
      <w:r>
        <w:t xml:space="preserve">NAT (Network Address Translation) — это технология преобразования IP-адресов, позволяющая заменять внутренние (частные) адреса сети на внешний (публичный) адрес при выходе в Интернет.</w:t>
      </w:r>
      <w:r>
        <w:br/>
      </w:r>
      <w:r>
        <w:t xml:space="preserve">Использование NAT позволяет:</w:t>
      </w:r>
      <w:r>
        <w:br/>
      </w:r>
      <w:r>
        <w:t xml:space="preserve">– экономить публичные IP-адреса;</w:t>
      </w:r>
      <w:r>
        <w:br/>
      </w:r>
      <w:r>
        <w:t xml:space="preserve">– скрывать внутреннюю структуру сети (повышение безопасности);</w:t>
      </w:r>
      <w:r>
        <w:br/>
      </w:r>
      <w:r>
        <w:t xml:space="preserve">– обеспечивать доступ локальной сети к внешним ресурсам через один или несколько публичных адресов.</w:t>
      </w:r>
    </w:p>
    <w:p>
      <w:pPr>
        <w:pStyle w:val="BodyText"/>
      </w:pPr>
      <w:r>
        <w:rPr>
          <w:bCs/>
          <w:b/>
        </w:rPr>
        <w:t xml:space="preserve">2. В чём состоит принцип настройки NAT (на каком оборудовании и что нужно настроить для из локальной сети во внешнюю сеть через NAT)?</w:t>
      </w:r>
      <w:r>
        <w:br/>
      </w:r>
      <w:r>
        <w:t xml:space="preserve">NAT настраивается на пограничном маршрутизаторе, соединяющем локальную и внешнюю сеть.</w:t>
      </w:r>
      <w:r>
        <w:br/>
      </w:r>
      <w:r>
        <w:t xml:space="preserve">Для настройки необходимо:</w:t>
      </w:r>
      <w:r>
        <w:br/>
      </w:r>
      <w:r>
        <w:t xml:space="preserve">– определить внутренние (inside) и внешние (outside) интерфейсы;</w:t>
      </w:r>
      <w:r>
        <w:br/>
      </w:r>
      <w:r>
        <w:t xml:space="preserve">– создать пул внешних IP-адресов (или указать один адрес);</w:t>
      </w:r>
      <w:r>
        <w:br/>
      </w:r>
      <w:r>
        <w:t xml:space="preserve">– настроить список доступа (ACL), определяющий, какие внутренние адреса будут транслироваться;</w:t>
      </w:r>
      <w:r>
        <w:br/>
      </w:r>
      <w:r>
        <w:t xml:space="preserve">– применить правило NAT (например, с перегрузкой — overload).</w:t>
      </w:r>
    </w:p>
    <w:p>
      <w:pPr>
        <w:pStyle w:val="BodyText"/>
      </w:pPr>
      <w:r>
        <w:rPr>
          <w:bCs/>
          <w:b/>
        </w:rPr>
        <w:t xml:space="preserve">3. Можно ли применить Cisco IOS NAT к субинтерфейсам?</w:t>
      </w:r>
      <w:r>
        <w:br/>
      </w:r>
      <w:r>
        <w:t xml:space="preserve">Да, NAT можно применять к субинтерфейсам.</w:t>
      </w:r>
      <w:r>
        <w:br/>
      </w:r>
      <w:r>
        <w:t xml:space="preserve">Субинтерфейсы могут быть помечены как</w:t>
      </w:r>
      <w:r>
        <w:t xml:space="preserve"> </w:t>
      </w:r>
      <w:r>
        <w:rPr>
          <w:bCs/>
          <w:b/>
        </w:rPr>
        <w:t xml:space="preserve">ip nat inside</w:t>
      </w:r>
      <w:r>
        <w:t xml:space="preserve"> </w:t>
      </w:r>
      <w:r>
        <w:t xml:space="preserve">или</w:t>
      </w:r>
      <w:r>
        <w:t xml:space="preserve"> </w:t>
      </w:r>
      <w:r>
        <w:rPr>
          <w:bCs/>
          <w:b/>
        </w:rPr>
        <w:t xml:space="preserve">ip nat outside</w:t>
      </w:r>
      <w:r>
        <w:t xml:space="preserve">, что позволяет использовать NAT в сетях с VLAN и маршрутизацией через один физический интерфейс (router-on-a-stick).</w:t>
      </w:r>
    </w:p>
    <w:p>
      <w:pPr>
        <w:pStyle w:val="BodyText"/>
      </w:pPr>
      <w:r>
        <w:rPr>
          <w:bCs/>
          <w:b/>
        </w:rPr>
        <w:t xml:space="preserve">4. Что такое пулы IP NAT?</w:t>
      </w:r>
      <w:r>
        <w:br/>
      </w:r>
      <w:r>
        <w:t xml:space="preserve">Пул NAT — это диапазон публичных IP-адресов, используемых для динамической трансляции внутренних адресов.</w:t>
      </w:r>
      <w:r>
        <w:br/>
      </w:r>
      <w:r>
        <w:t xml:space="preserve">При выходе в Интернет внутренним узлам временно назначается один из адресов из пула. Это позволяет обслуживать множество клиентов с использованием ограниченного числа внешних IP-адресов.</w:t>
      </w:r>
    </w:p>
    <w:p>
      <w:pPr>
        <w:pStyle w:val="BodyText"/>
      </w:pPr>
      <w:r>
        <w:rPr>
          <w:bCs/>
          <w:b/>
        </w:rPr>
        <w:t xml:space="preserve">5. Что такое статические преобразования NAT?</w:t>
      </w:r>
      <w:r>
        <w:br/>
      </w:r>
      <w:r>
        <w:t xml:space="preserve">Статический NAT — это постоянное соответствие между внутренним и внешним IP-адресом (или портом).</w:t>
      </w:r>
      <w:r>
        <w:br/>
      </w:r>
      <w:r>
        <w:t xml:space="preserve">Используется для публикации серверов во внешнюю сеть.</w:t>
      </w:r>
      <w:r>
        <w:br/>
      </w:r>
      <w:r>
        <w:t xml:space="preserve">Например, внешний адрес и порт могут быть жёстко привязаны к внутреннему серверу, что позволяет получать доступ к сервисам (HTTP, FTP, SMTP и др.) из Интернета.</w:t>
      </w:r>
    </w:p>
    <w:bookmarkEnd w:id="8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5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6" Target="media/rId36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12</dc:title>
  <dc:creator>Абдуллахи Бахара</dc:creator>
  <dc:language>ru-RU</dc:language>
  <cp:keywords/>
  <dcterms:created xsi:type="dcterms:W3CDTF">2026-04-26T09:16:55Z</dcterms:created>
  <dcterms:modified xsi:type="dcterms:W3CDTF">2026-04-26T09:16:55Z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NAT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