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4</w:t>
      </w:r>
    </w:p>
    <w:p>
      <w:pPr>
        <w:pStyle w:val="Subtitle"/>
      </w:pPr>
      <w:r>
        <w:t xml:space="preserve">Первоначальное</w:t>
      </w:r>
      <w:r>
        <w:t xml:space="preserve"> </w:t>
      </w:r>
      <w:r>
        <w:t xml:space="preserve">конфигурирование</w:t>
      </w:r>
      <w:r>
        <w:t xml:space="preserve"> </w:t>
      </w:r>
      <w:r>
        <w:t xml:space="preserve">сети</w:t>
      </w:r>
    </w:p>
    <w:p>
      <w:pPr>
        <w:pStyle w:val="Author"/>
      </w:pPr>
      <w:r>
        <w:t xml:space="preserve">Абдуллахи</w:t>
      </w:r>
      <w:r>
        <w:t xml:space="preserve"> </w:t>
      </w:r>
      <w:r>
        <w:t xml:space="preserve">Бахара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Провести подготовительную работу по первоначальной настройке коммутаторов сети.</w:t>
      </w:r>
    </w:p>
    <w:bookmarkEnd w:id="20"/>
    <w:bookmarkStart w:id="46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4" w:name="построение-топологии-сет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Построение топологии сети</w:t>
      </w:r>
    </w:p>
    <w:p>
      <w:pPr>
        <w:pStyle w:val="FirstParagraph"/>
      </w:pPr>
      <w:r>
        <w:t xml:space="preserve">В логической рабочей области Cisco Packet Tracer была собрана сеть согласно схеме L1 (раздел 3.3).</w:t>
      </w:r>
    </w:p>
    <w:p>
      <w:pPr>
        <w:pStyle w:val="BodyText"/>
      </w:pPr>
      <w:r>
        <w:t xml:space="preserve">В состав сети вошли следующие коммутаторы:</w:t>
      </w:r>
      <w:r>
        <w:t xml:space="preserve"> </w:t>
      </w:r>
      <w:r>
        <w:t xml:space="preserve">- msk-pavlovskaya-babdullakhi-sw-1</w:t>
      </w:r>
      <w:r>
        <w:br/>
      </w:r>
      <w:r>
        <w:t xml:space="preserve">- msk-donskaya-babdullakhi-sw-1</w:t>
      </w:r>
      <w:r>
        <w:br/>
      </w:r>
      <w:r>
        <w:t xml:space="preserve">- msk-donskaya-babdullakhi-sw-2</w:t>
      </w:r>
      <w:r>
        <w:br/>
      </w:r>
      <w:r>
        <w:t xml:space="preserve">- msk-donskaya-babdullakhi-sw-3</w:t>
      </w:r>
      <w:r>
        <w:br/>
      </w:r>
      <w:r>
        <w:t xml:space="preserve">- msk-donskaya-babdullakhi-sw-4</w:t>
      </w:r>
    </w:p>
    <w:p>
      <w:pPr>
        <w:pStyle w:val="BodyText"/>
      </w:pPr>
      <w:r>
        <w:t xml:space="preserve">Также были размещены оконечные устройства:</w:t>
      </w:r>
      <w:r>
        <w:t xml:space="preserve"> </w:t>
      </w:r>
      <w:r>
        <w:t xml:space="preserve">- рабочие станции подразделений (dk, dep, adm, other);</w:t>
      </w:r>
      <w:r>
        <w:t xml:space="preserve"> </w:t>
      </w:r>
      <w:r>
        <w:t xml:space="preserve">- серверы web, file и mail.</w:t>
      </w:r>
    </w:p>
    <w:p>
      <w:pPr>
        <w:pStyle w:val="BodyText"/>
      </w:pPr>
      <w:r>
        <w:t xml:space="preserve">Соединения выполнены через соответствующие интерфейсы FastEthernet. Межкоммутаторные соединения организованы магистральными линиями, конечные устройства подключены к портам доступа.</w:t>
      </w:r>
    </w:p>
    <w:p>
      <w:pPr>
        <w:pStyle w:val="CaptionedFigure"/>
      </w:pPr>
      <w:r>
        <w:drawing>
          <wp:inline>
            <wp:extent cx="5334000" cy="2753032"/>
            <wp:effectExtent b="0" l="0" r="0" t="0"/>
            <wp:docPr descr="Топология сети L1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3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 L1</w:t>
      </w:r>
    </w:p>
    <w:bookmarkEnd w:id="24"/>
    <w:bookmarkStart w:id="25" w:name="первоначальная-настройка-коммутаторов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Первоначальная настройка коммутаторов</w:t>
      </w:r>
    </w:p>
    <w:p>
      <w:pPr>
        <w:pStyle w:val="FirstParagraph"/>
      </w:pPr>
      <w:r>
        <w:t xml:space="preserve">Настройка всех коммутаторов выполнена по типовой последовательности (пример 4.1) с изменением имени устройства и IP-адреса согласно плану адресации.</w:t>
      </w:r>
    </w:p>
    <w:p>
      <w:pPr>
        <w:pStyle w:val="BodyText"/>
      </w:pPr>
      <w:r>
        <w:t xml:space="preserve">Для сети управления использована подсеть 10.128.1.0/24.</w:t>
      </w:r>
      <w:r>
        <w:br/>
      </w:r>
      <w:r>
        <w:t xml:space="preserve">Шлюз по умолчанию: 10.128.1.1.</w:t>
      </w:r>
    </w:p>
    <w:p>
      <w:pPr>
        <w:pStyle w:val="BodyText"/>
      </w:pPr>
      <w:r>
        <w:t xml:space="preserve">На каждом коммутаторе выполнены следующие действия:</w:t>
      </w:r>
      <w:r>
        <w:t xml:space="preserve"> </w:t>
      </w:r>
      <w:r>
        <w:t xml:space="preserve">- создан и активирован интерфейс VLAN 2;</w:t>
      </w:r>
      <w:r>
        <w:t xml:space="preserve"> </w:t>
      </w:r>
      <w:r>
        <w:t xml:space="preserve">- назначен IP-адрес;</w:t>
      </w:r>
      <w:r>
        <w:t xml:space="preserve"> </w:t>
      </w:r>
      <w:r>
        <w:t xml:space="preserve">- настроен шлюз по умолчанию;</w:t>
      </w:r>
      <w:r>
        <w:t xml:space="preserve"> </w:t>
      </w:r>
      <w:r>
        <w:t xml:space="preserve">- заданы пароли на линии console и vty;</w:t>
      </w:r>
      <w:r>
        <w:t xml:space="preserve"> </w:t>
      </w:r>
      <w:r>
        <w:t xml:space="preserve">- установлен enable secret;</w:t>
      </w:r>
      <w:r>
        <w:t xml:space="preserve"> </w:t>
      </w:r>
      <w:r>
        <w:t xml:space="preserve">- включено шифрование паролей;</w:t>
      </w:r>
      <w:r>
        <w:t xml:space="preserve"> </w:t>
      </w:r>
      <w:r>
        <w:t xml:space="preserve">- создан пользователь admin;</w:t>
      </w:r>
      <w:r>
        <w:t xml:space="preserve"> </w:t>
      </w:r>
      <w:r>
        <w:t xml:space="preserve">- задано доменное имя donskaya.rudn.edu;</w:t>
      </w:r>
      <w:r>
        <w:t xml:space="preserve"> </w:t>
      </w:r>
      <w:r>
        <w:t xml:space="preserve">- сгенерированы RSA-ключи;</w:t>
      </w:r>
      <w:r>
        <w:t xml:space="preserve"> </w:t>
      </w:r>
      <w:r>
        <w:t xml:space="preserve">- разрешён доступ по SSH;</w:t>
      </w:r>
      <w:r>
        <w:t xml:space="preserve"> </w:t>
      </w:r>
      <w:r>
        <w:t xml:space="preserve">- конфигурация сохранена в память устройства.</w:t>
      </w:r>
    </w:p>
    <w:bookmarkEnd w:id="25"/>
    <w:bookmarkStart w:id="29" w:name="настройка-msk-donskaya-babdullakhi-sw-1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msk-donskaya-babdullakhi-sw-1</w:t>
      </w:r>
    </w:p>
    <w:p>
      <w:pPr>
        <w:pStyle w:val="FirstParagraph"/>
      </w:pPr>
      <w:r>
        <w:t xml:space="preserve">Коммутатору назначен IP-адрес 10.128.1.2/24.</w:t>
      </w:r>
    </w:p>
    <w:p>
      <w:pPr>
        <w:pStyle w:val="CaptionedFigure"/>
      </w:pPr>
      <w:r>
        <w:drawing>
          <wp:inline>
            <wp:extent cx="5334000" cy="4502212"/>
            <wp:effectExtent b="0" l="0" r="0" t="0"/>
            <wp:docPr descr="Настройка msk-donskaya-babdullakhi-sw-1" title="" id="27" name="Picture"/>
            <a:graphic>
              <a:graphicData uri="http://schemas.openxmlformats.org/drawingml/2006/picture">
                <pic:pic>
                  <pic:nvPicPr>
                    <pic:cNvPr descr="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2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msk-donskaya-babdullakhi-sw-1</w:t>
      </w:r>
    </w:p>
    <w:p>
      <w:pPr>
        <w:pStyle w:val="BodyText"/>
      </w:pPr>
      <w:r>
        <w:t xml:space="preserve">После генерации RSA-ключей на линиях VTY разрешён доступ только по SSH.</w:t>
      </w:r>
    </w:p>
    <w:bookmarkEnd w:id="29"/>
    <w:bookmarkStart w:id="33" w:name="настройка-msk-donskaya-babdullakhi-sw-2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Настройка msk-donskaya-babdullakhi-sw-2</w:t>
      </w:r>
    </w:p>
    <w:p>
      <w:pPr>
        <w:pStyle w:val="FirstParagraph"/>
      </w:pPr>
      <w:r>
        <w:t xml:space="preserve">Коммутатору назначен IP-адрес 10.128.1.3/24.</w:t>
      </w:r>
    </w:p>
    <w:p>
      <w:pPr>
        <w:pStyle w:val="CaptionedFigure"/>
      </w:pPr>
      <w:r>
        <w:drawing>
          <wp:inline>
            <wp:extent cx="5334000" cy="4875161"/>
            <wp:effectExtent b="0" l="0" r="0" t="0"/>
            <wp:docPr descr="Настройка msk-donskaya-babdullakhi-sw-2" title="" id="31" name="Picture"/>
            <a:graphic>
              <a:graphicData uri="http://schemas.openxmlformats.org/drawingml/2006/picture">
                <pic:pic>
                  <pic:nvPicPr>
                    <pic:cNvPr descr="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75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msk-donskaya-babdullakhi-sw-2</w:t>
      </w:r>
    </w:p>
    <w:p>
      <w:pPr>
        <w:pStyle w:val="BodyText"/>
      </w:pPr>
      <w:r>
        <w:t xml:space="preserve">Параметры безопасности и удалённого доступа настроены аналогично предыдущему устройству.</w:t>
      </w:r>
    </w:p>
    <w:bookmarkEnd w:id="33"/>
    <w:bookmarkStart w:id="37" w:name="настройка-msk-donskaya-babdullakhi-sw-3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Настройка msk-donskaya-babdullakhi-sw-3</w:t>
      </w:r>
    </w:p>
    <w:p>
      <w:pPr>
        <w:pStyle w:val="FirstParagraph"/>
      </w:pPr>
      <w:r>
        <w:t xml:space="preserve">Коммутатору назначен IP-адрес 10.128.1.4/24.</w:t>
      </w:r>
    </w:p>
    <w:p>
      <w:pPr>
        <w:pStyle w:val="CaptionedFigure"/>
      </w:pPr>
      <w:r>
        <w:drawing>
          <wp:inline>
            <wp:extent cx="5334000" cy="4631802"/>
            <wp:effectExtent b="0" l="0" r="0" t="0"/>
            <wp:docPr descr="Настройка msk-donskaya-babdullakhi-sw-3" title="" id="35" name="Picture"/>
            <a:graphic>
              <a:graphicData uri="http://schemas.openxmlformats.org/drawingml/2006/picture">
                <pic:pic>
                  <pic:nvPicPr>
                    <pic:cNvPr descr="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31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msk-donskaya-babdullakhi-sw-3</w:t>
      </w:r>
    </w:p>
    <w:p>
      <w:pPr>
        <w:pStyle w:val="BodyText"/>
      </w:pPr>
      <w:r>
        <w:t xml:space="preserve">Включён SSH-доступ, выполнена генерация RSA-ключей, конфигурация сохранена.</w:t>
      </w:r>
    </w:p>
    <w:bookmarkEnd w:id="37"/>
    <w:bookmarkStart w:id="41" w:name="настройка-msk-donskaya-babdullakhi-sw-4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Настройка msk-donskaya-babdullakhi-sw-4</w:t>
      </w:r>
    </w:p>
    <w:p>
      <w:pPr>
        <w:pStyle w:val="FirstParagraph"/>
      </w:pPr>
      <w:r>
        <w:t xml:space="preserve">Коммутатору назначен IP-адрес 10.128.1.5/24.</w:t>
      </w:r>
    </w:p>
    <w:p>
      <w:pPr>
        <w:pStyle w:val="CaptionedFigure"/>
      </w:pPr>
      <w:r>
        <w:drawing>
          <wp:inline>
            <wp:extent cx="5334000" cy="4695278"/>
            <wp:effectExtent b="0" l="0" r="0" t="0"/>
            <wp:docPr descr="Настройка msk-donskaya-babdullakhi-sw-4" title="" id="39" name="Picture"/>
            <a:graphic>
              <a:graphicData uri="http://schemas.openxmlformats.org/drawingml/2006/picture">
                <pic:pic>
                  <pic:nvPicPr>
                    <pic:cNvPr descr="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95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msk-donskaya-babdullakhi-sw-4</w:t>
      </w:r>
    </w:p>
    <w:p>
      <w:pPr>
        <w:pStyle w:val="BodyText"/>
      </w:pPr>
      <w:r>
        <w:t xml:space="preserve">После завершения настройки конфигурация сохранена в энергонезависимую память.</w:t>
      </w:r>
    </w:p>
    <w:bookmarkEnd w:id="41"/>
    <w:bookmarkStart w:id="45" w:name="X4c2f3737788f91b5ecb32cb06ac135cc0350737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Настройка msk-pavlovskaya-babdullakhi-sw-1</w:t>
      </w:r>
    </w:p>
    <w:p>
      <w:pPr>
        <w:pStyle w:val="FirstParagraph"/>
      </w:pPr>
      <w:r>
        <w:t xml:space="preserve">Коммутатору назначен IP-адрес 10.128.1.6/24.</w:t>
      </w:r>
    </w:p>
    <w:p>
      <w:pPr>
        <w:pStyle w:val="CaptionedFigure"/>
      </w:pPr>
      <w:r>
        <w:drawing>
          <wp:inline>
            <wp:extent cx="5334000" cy="4583798"/>
            <wp:effectExtent b="0" l="0" r="0" t="0"/>
            <wp:docPr descr="Настройка msk-pavlovskaya-babdullakhi-sw-1" title="" id="43" name="Picture"/>
            <a:graphic>
              <a:graphicData uri="http://schemas.openxmlformats.org/drawingml/2006/picture">
                <pic:pic>
                  <pic:nvPicPr>
                    <pic:cNvPr descr="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83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msk-pavlovskaya-babdullakhi-sw-1</w:t>
      </w:r>
    </w:p>
    <w:p>
      <w:pPr>
        <w:pStyle w:val="BodyText"/>
      </w:pPr>
      <w:r>
        <w:t xml:space="preserve">Настройка выполнена по аналогичной схеме: активация VLAN 2, назначение IP-адреса, настройка шлюза, конфигурирование линий console и vty, создание пользователя admin и включение SSH-доступа.</w:t>
      </w:r>
    </w:p>
    <w:bookmarkEnd w:id="45"/>
    <w:bookmarkEnd w:id="46"/>
    <w:bookmarkStart w:id="47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результате выполнения лабораторной работы:</w:t>
      </w:r>
      <w:r>
        <w:t xml:space="preserve"> </w:t>
      </w:r>
      <w:r>
        <w:t xml:space="preserve">- построена топология сети уровня L1 согласно заданной схеме;</w:t>
      </w:r>
      <w:r>
        <w:t xml:space="preserve"> </w:t>
      </w:r>
      <w:r>
        <w:t xml:space="preserve">- настроены пять коммутаторов;</w:t>
      </w:r>
      <w:r>
        <w:t xml:space="preserve"> </w:t>
      </w:r>
      <w:r>
        <w:t xml:space="preserve">- каждому устройству назначен уникальный IP-адрес управления;</w:t>
      </w:r>
      <w:r>
        <w:t xml:space="preserve"> </w:t>
      </w:r>
      <w:r>
        <w:t xml:space="preserve">- реализована защита доступа с использованием паролей и SSH;</w:t>
      </w:r>
      <w:r>
        <w:t xml:space="preserve"> </w:t>
      </w:r>
      <w:r>
        <w:t xml:space="preserve">- конфигурации сохранены в память устройств.</w:t>
      </w:r>
    </w:p>
    <w:p>
      <w:pPr>
        <w:pStyle w:val="BodyText"/>
      </w:pPr>
      <w:r>
        <w:t xml:space="preserve">Все коммутаторы готовы к удалённому администрированию по протоколу SSH в пределах сети управления 10.128.1.0/24.</w:t>
      </w:r>
    </w:p>
    <w:bookmarkEnd w:id="47"/>
    <w:bookmarkStart w:id="48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При помощи каких команд можно посмотреть конфигурацию сетевого оборудования?</w:t>
      </w:r>
      <w:r>
        <w:t xml:space="preserve"> </w:t>
      </w:r>
      <w:r>
        <w:t xml:space="preserve">Текущую (рабочую) конфигурацию оборудования можно просмотреть следующими командами: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show running-config</w:t>
      </w:r>
      <w:r>
        <w:t xml:space="preserve"> </w:t>
      </w:r>
      <w:r>
        <w:t xml:space="preserve">— отображает активную конфигурацию, находящуюся в оперативной памяти (RAM);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show run</w:t>
      </w:r>
      <w:r>
        <w:t xml:space="preserve"> </w:t>
      </w:r>
      <w:r>
        <w:t xml:space="preserve">— сокращённый вариант предыдущей команды;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show startup-config</w:t>
      </w:r>
      <w:r>
        <w:t xml:space="preserve"> </w:t>
      </w:r>
      <w:r>
        <w:t xml:space="preserve">— позволяет сравнить текущую и сохранённую конфигурации;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show ip interface brief</w:t>
      </w:r>
      <w:r>
        <w:t xml:space="preserve"> </w:t>
      </w:r>
      <w:r>
        <w:t xml:space="preserve">— выводит краткую информацию о состоянии интерфейсов и назначенных IP-адресах;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show version</w:t>
      </w:r>
      <w:r>
        <w:t xml:space="preserve"> </w:t>
      </w:r>
      <w:r>
        <w:t xml:space="preserve">— отображает сведения о версии IOS и параметрах устройства.</w:t>
      </w:r>
    </w:p>
    <w:p>
      <w:pPr>
        <w:pStyle w:val="BodyText"/>
      </w:pPr>
      <w:r>
        <w:rPr>
          <w:bCs/>
          <w:b/>
        </w:rPr>
        <w:t xml:space="preserve">2. При помощи каких команд можно посмотреть стартовый конфигурационный файл оборудования?</w:t>
      </w:r>
      <w:r>
        <w:t xml:space="preserve"> </w:t>
      </w:r>
      <w:r>
        <w:t xml:space="preserve">Стартовая конфигурация хранится в энергонезависимой памяти (NVRAM). Для её просмотра используются команды: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show startup-config</w:t>
      </w:r>
      <w:r>
        <w:t xml:space="preserve"> </w:t>
      </w:r>
      <w:r>
        <w:t xml:space="preserve">— выводит сохранённую конфигурацию;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show start</w:t>
      </w:r>
      <w:r>
        <w:t xml:space="preserve"> </w:t>
      </w:r>
      <w:r>
        <w:t xml:space="preserve">— сокращённый вариант команды.</w:t>
      </w:r>
    </w:p>
    <w:p>
      <w:pPr>
        <w:pStyle w:val="BodyText"/>
      </w:pPr>
      <w:r>
        <w:t xml:space="preserve">Эта конфигурация загружается при перезагрузке устройства.</w:t>
      </w:r>
    </w:p>
    <w:p>
      <w:pPr>
        <w:pStyle w:val="BodyText"/>
      </w:pPr>
      <w:r>
        <w:rPr>
          <w:bCs/>
          <w:b/>
        </w:rPr>
        <w:t xml:space="preserve">3. При помощи каких команд можно экспортировать конфигурационный файл оборудования?</w:t>
      </w:r>
      <w:r>
        <w:t xml:space="preserve"> </w:t>
      </w:r>
      <w:r>
        <w:t xml:space="preserve">Экспорт конфигурации выполняется путём копирования файла на внешний сервер (TFTP, FTP, SCP и др.):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copy running-config tftp</w:t>
      </w:r>
      <w:r>
        <w:t xml:space="preserve"> </w:t>
      </w:r>
      <w:r>
        <w:t xml:space="preserve">— экспорт текущей конфигурации на TFTP-сервер;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copy startup-config tftp</w:t>
      </w:r>
      <w:r>
        <w:t xml:space="preserve"> </w:t>
      </w:r>
      <w:r>
        <w:t xml:space="preserve">— экспорт стартовой конфигурации;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copy running-config ftp</w:t>
      </w:r>
      <w:r>
        <w:t xml:space="preserve"> </w:t>
      </w:r>
      <w:r>
        <w:t xml:space="preserve">— передача файла на FTP-сервер;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copy startup-config scp</w:t>
      </w:r>
      <w:r>
        <w:t xml:space="preserve"> </w:t>
      </w:r>
      <w:r>
        <w:t xml:space="preserve">— копирование по защищённому протоколу SCP.</w:t>
      </w:r>
    </w:p>
    <w:p>
      <w:pPr>
        <w:pStyle w:val="BodyText"/>
      </w:pPr>
      <w:r>
        <w:t xml:space="preserve">В процессе выполнения команды указываются IP-адрес сервера и имя файла.</w:t>
      </w:r>
    </w:p>
    <w:p>
      <w:pPr>
        <w:pStyle w:val="BodyText"/>
      </w:pPr>
      <w:r>
        <w:rPr>
          <w:bCs/>
          <w:b/>
        </w:rPr>
        <w:t xml:space="preserve">4. При помощи каких команд можно импортировать конфигурационный файл оборудования?</w:t>
      </w:r>
      <w:r>
        <w:t xml:space="preserve"> </w:t>
      </w:r>
      <w:r>
        <w:t xml:space="preserve">Импорт конфигурации осуществляется обратной операцией копирования с сервера на устройство: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copy tftp running-config</w:t>
      </w:r>
      <w:r>
        <w:t xml:space="preserve"> </w:t>
      </w:r>
      <w:r>
        <w:t xml:space="preserve">— загрузка конфигурации с TFTP-сервера в текущую конфигурацию;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copy tftp startup-config</w:t>
      </w:r>
      <w:r>
        <w:t xml:space="preserve"> </w:t>
      </w:r>
      <w:r>
        <w:t xml:space="preserve">— загрузка файла в NVRAM;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copy ftp running-config</w:t>
      </w:r>
      <w:r>
        <w:t xml:space="preserve"> </w:t>
      </w:r>
      <w:r>
        <w:t xml:space="preserve">— импорт с FTP-сервера;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copy scp startup-config</w:t>
      </w:r>
      <w:r>
        <w:t xml:space="preserve"> </w:t>
      </w:r>
      <w:r>
        <w:t xml:space="preserve">— загрузка конфигурации по SCP.</w:t>
      </w:r>
    </w:p>
    <w:p>
      <w:pPr>
        <w:pStyle w:val="BodyText"/>
      </w:pPr>
      <w:r>
        <w:t xml:space="preserve">После импорта при необходимости выполняется сохранение конфигурации командой</w:t>
      </w:r>
      <w:r>
        <w:t xml:space="preserve"> </w:t>
      </w:r>
      <w:r>
        <w:rPr>
          <w:rStyle w:val="VerbatimChar"/>
        </w:rPr>
        <w:t xml:space="preserve">write memory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copy running-config startup-config</w:t>
      </w:r>
      <w:r>
        <w:t xml:space="preserve">.</w:t>
      </w:r>
    </w:p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Абдуллахи Бахара</dc:creator>
  <dc:language>ru-RU</dc:language>
  <cp:keywords/>
  <dcterms:created xsi:type="dcterms:W3CDTF">2026-03-03T07:31:14Z</dcterms:created>
  <dcterms:modified xsi:type="dcterms:W3CDTF">2026-03-03T07:31:14Z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Первоначальное конфигурирование сети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