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jpg" ContentType="image/jpeg"/>
  <Override PartName="/word/media/rId21.jpg" ContentType="image/jpeg"/>
  <Override PartName="/word/media/rId61.jpg" ContentType="image/jpeg"/>
  <Override PartName="/word/media/rId69.jpg" ContentType="image/jpeg"/>
  <Override PartName="/word/media/rId72.jpg" ContentType="image/jpeg"/>
  <Override PartName="/word/media/rId76.jpg" ContentType="image/jpeg"/>
  <Override PartName="/word/media/rId80.jpg" ContentType="image/jpeg"/>
  <Override PartName="/word/media/rId84.jpg" ContentType="image/jpeg"/>
  <Override PartName="/word/media/rId88.jpg" ContentType="image/jpeg"/>
  <Override PartName="/word/media/rId92.jpg" ContentType="image/jpeg"/>
  <Override PartName="/word/media/rId96.jpg" ContentType="image/jpeg"/>
  <Override PartName="/word/media/rId100.jpg" ContentType="image/jpeg"/>
  <Override PartName="/word/media/rId25.jpg" ContentType="image/jpeg"/>
  <Override PartName="/word/media/rId104.jpg" ContentType="image/jpeg"/>
  <Override PartName="/word/media/rId108.jpg" ContentType="image/jpeg"/>
  <Override PartName="/word/media/rId112.jpg" ContentType="image/jpeg"/>
  <Override PartName="/word/media/rId116.jpg" ContentType="image/jpeg"/>
  <Override PartName="/word/media/rId120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53.jpg" ContentType="image/jpeg"/>
  <Override PartName="/word/media/rId49.jpg" ContentType="image/jpeg"/>
  <Override PartName="/word/media/rId5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Бахара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124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Последовательность работ по установке программного обеспечения</w:t>
      </w:r>
      <w:r>
        <w:t xml:space="preserve"> </w:t>
      </w:r>
      <w:r>
        <w:t xml:space="preserve">-Сначала установили git</w:t>
      </w:r>
    </w:p>
    <w:p>
      <w:pPr>
        <w:pStyle w:val="BodyText"/>
      </w:pPr>
      <w:bookmarkStart w:id="24" w:name="fig:001"/>
      <w:r>
        <w:drawing>
          <wp:inline>
            <wp:extent cx="3771900" cy="1805939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805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t xml:space="preserve">-затем установил gh Fedora:</w:t>
      </w:r>
    </w:p>
    <w:p>
      <w:pPr>
        <w:pStyle w:val="BodyText"/>
      </w:pPr>
      <w:bookmarkStart w:id="28" w:name="fig:001"/>
      <w:r>
        <w:drawing>
          <wp:inline>
            <wp:extent cx="3718560" cy="424434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/2,1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-Теперь базовая настройка git: давайте установим имя владельца репозитория.</w:t>
      </w:r>
    </w:p>
    <w:p>
      <w:pPr>
        <w:pStyle w:val="BodyText"/>
      </w:pPr>
      <w:bookmarkStart w:id="32" w:name="fig:001"/>
      <w:r>
        <w:drawing>
          <wp:inline>
            <wp:extent cx="3733800" cy="63246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2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-Теперь базовая настройка git: давайте установим email владельца репозитория.</w:t>
      </w:r>
    </w:p>
    <w:p>
      <w:pPr>
        <w:pStyle w:val="BodyText"/>
      </w:pPr>
      <w:bookmarkStart w:id="36" w:name="fig:001"/>
      <w:r>
        <w:drawing>
          <wp:inline>
            <wp:extent cx="3726179" cy="42672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426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-Настройка utf-8 в выводе сообщения git</w:t>
      </w:r>
      <w:r>
        <w:t xml:space="preserve"> </w:t>
      </w:r>
      <w:r>
        <w:t xml:space="preserve">-Настройте имя начальной ветки(</w:t>
      </w:r>
      <w:r>
        <w:t xml:space="preserve"> </w:t>
      </w:r>
      <w:r>
        <w:t xml:space="preserve">-Параметр аutocrlf</w:t>
      </w:r>
      <w:r>
        <w:t xml:space="preserve"> </w:t>
      </w:r>
      <w:r>
        <w:t xml:space="preserve">-параметр Safecrlf</w:t>
      </w:r>
    </w:p>
    <w:p>
      <w:pPr>
        <w:pStyle w:val="BodyText"/>
      </w:pPr>
      <w:bookmarkStart w:id="40" w:name="fig:001"/>
      <w:r>
        <w:drawing>
          <wp:inline>
            <wp:extent cx="3703320" cy="89154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91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BodyText"/>
      </w:pPr>
      <w:r>
        <w:t xml:space="preserve">-Создайте ключи ssh с использованием алгоритма rsa с размером ключа 4096 бит.</w:t>
      </w:r>
    </w:p>
    <w:p>
      <w:pPr>
        <w:pStyle w:val="BodyText"/>
      </w:pPr>
      <w:bookmarkStart w:id="44" w:name="fig:001"/>
      <w:r>
        <w:drawing>
          <wp:inline>
            <wp:extent cx="3718560" cy="280416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BodyText"/>
      </w:pPr>
      <w:r>
        <w:t xml:space="preserve">-затем используйте алгоритм ed25519</w:t>
      </w:r>
    </w:p>
    <w:p>
      <w:pPr>
        <w:pStyle w:val="BodyText"/>
      </w:pPr>
      <w:bookmarkStart w:id="48" w:name="fig:001"/>
      <w:r>
        <w:drawing>
          <wp:inline>
            <wp:extent cx="3688079" cy="290322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79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BodyText"/>
      </w:pPr>
      <w:r>
        <w:t xml:space="preserve">-Создание ключей pgp. Генерация ключа.</w:t>
      </w:r>
    </w:p>
    <w:p>
      <w:pPr>
        <w:pStyle w:val="BodyText"/>
      </w:pPr>
      <w:bookmarkStart w:id="52" w:name="fig:001"/>
      <w:r>
        <w:drawing>
          <wp:inline>
            <wp:extent cx="3703320" cy="458724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458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  <w:r>
        <w:t xml:space="preserve"> </w:t>
      </w:r>
      <w:bookmarkStart w:id="56" w:name="fig:001"/>
      <w:r>
        <w:drawing>
          <wp:inline>
            <wp:extent cx="4968240" cy="3802379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8,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3802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BodyText"/>
      </w:pPr>
      <w:r>
        <w:t xml:space="preserve">-Настройка Githup: я создала GitHupit в прошлом семестре.</w:t>
      </w:r>
    </w:p>
    <w:p>
      <w:pPr>
        <w:pStyle w:val="BodyText"/>
      </w:pPr>
      <w:r>
        <w:t xml:space="preserve">-Добавьте ключи PGP в GitHup, затем покажите нам список ключей и скопируйте отпечаток закрытого ключа:</w:t>
      </w:r>
    </w:p>
    <w:p>
      <w:pPr>
        <w:pStyle w:val="BodyText"/>
      </w:pPr>
      <w:bookmarkStart w:id="60" w:name="fig:001"/>
      <w:r>
        <w:drawing>
          <wp:inline>
            <wp:extent cx="3726179" cy="16002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9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BodyText"/>
      </w:pPr>
      <w:r>
        <w:t xml:space="preserve">-Скопируйте сгенерированный ключ PGP в буфер обмена:</w:t>
      </w:r>
    </w:p>
    <w:p>
      <w:pPr>
        <w:pStyle w:val="BodyText"/>
      </w:pPr>
      <w:bookmarkStart w:id="64" w:name="fig:001"/>
      <w:r>
        <w:drawing>
          <wp:inline>
            <wp:extent cx="3741420" cy="41148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10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411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BodyText"/>
      </w:pPr>
      <w:r>
        <w:t xml:space="preserve">-Заходим на GitHup(http://githup.com/setting/key), нажимаем кнопку New GPG key и вставляем полученный в поле ввода.</w:t>
      </w:r>
    </w:p>
    <w:p>
      <w:pPr>
        <w:pStyle w:val="BodyText"/>
      </w:pPr>
      <w:bookmarkStart w:id="68" w:name="fig:001"/>
      <w:r>
        <w:drawing>
          <wp:inline>
            <wp:extent cx="3680460" cy="420624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0,0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BodyText"/>
      </w:pPr>
      <w:r>
        <w:drawing>
          <wp:inline>
            <wp:extent cx="5334000" cy="400738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1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3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 width100%}</w:t>
      </w:r>
    </w:p>
    <w:p>
      <w:pPr>
        <w:pStyle w:val="BodyText"/>
      </w:pPr>
      <w:bookmarkStart w:id="75" w:name="fig:001"/>
      <w:r>
        <w:drawing>
          <wp:inline>
            <wp:extent cx="3688079" cy="263652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/12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79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BodyText"/>
      </w:pPr>
      <w:r>
        <w:t xml:space="preserve">-Настройка автоматического подписания коммитов git, веденный адрес электронной почты, скажите Git использовать его при подписании коммитов:</w:t>
      </w:r>
    </w:p>
    <w:p>
      <w:pPr>
        <w:pStyle w:val="BodyText"/>
      </w:pPr>
      <w:bookmarkStart w:id="79" w:name="fig:001"/>
      <w:r>
        <w:drawing>
          <wp:inline>
            <wp:extent cx="3733800" cy="739140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/13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9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BodyText"/>
      </w:pPr>
      <w:r>
        <w:t xml:space="preserve">-Настройка gh Сначала необходимо войти в систему.</w:t>
      </w:r>
    </w:p>
    <w:p>
      <w:pPr>
        <w:pStyle w:val="BodyText"/>
      </w:pPr>
      <w:bookmarkStart w:id="83" w:name="fig:001"/>
      <w:r>
        <w:drawing>
          <wp:inline>
            <wp:extent cx="5334000" cy="2054496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/14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  <w:r>
        <w:t xml:space="preserve"> </w:t>
      </w:r>
      <w:bookmarkStart w:id="87" w:name="fig:001"/>
      <w:r>
        <w:drawing>
          <wp:inline>
            <wp:extent cx="5334000" cy="3999126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image/15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9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BodyText"/>
      </w:pPr>
      <w:r>
        <w:t xml:space="preserve">Шаблон для рабочего пространства</w:t>
      </w:r>
      <w:r>
        <w:t xml:space="preserve"> </w:t>
      </w:r>
      <w:r>
        <w:t xml:space="preserve">-Необходимо создать шаблон рабочего пространства (см. Рабочее пространство для лабораторной работы).</w:t>
      </w:r>
    </w:p>
    <w:p>
      <w:pPr>
        <w:pStyle w:val="BodyText"/>
      </w:pPr>
      <w:r>
        <w:t xml:space="preserve">-Например, для 2022–2023 учебного года и предмета «Операционные системы» (код предмета os-intro) создание репозитория примет следующий вид:</w:t>
      </w:r>
    </w:p>
    <w:p>
      <w:pPr>
        <w:pStyle w:val="BodyText"/>
      </w:pPr>
      <w:bookmarkStart w:id="91" w:name="fig:001"/>
      <w:r>
        <w:drawing>
          <wp:inline>
            <wp:extent cx="3703320" cy="1234440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image/16.jp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234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  <w:r>
        <w:t xml:space="preserve"> </w:t>
      </w:r>
      <w:bookmarkStart w:id="95" w:name="fig:001"/>
      <w:r>
        <w:drawing>
          <wp:inline>
            <wp:extent cx="5334000" cy="3858405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/17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курса. Перейдите в каталог курса:</w:t>
      </w:r>
    </w:p>
    <w:p>
      <w:pPr>
        <w:pStyle w:val="FirstParagraph"/>
      </w:pPr>
      <w:bookmarkStart w:id="99" w:name="fig:001"/>
      <w:r>
        <w:drawing>
          <wp:inline>
            <wp:extent cx="3749040" cy="403860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/18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numPr>
          <w:ilvl w:val="0"/>
          <w:numId w:val="1002"/>
        </w:numPr>
        <w:pStyle w:val="Compact"/>
      </w:pPr>
      <w:r>
        <w:t xml:space="preserve">Удалите ненужные файлы и создайте необходимые каталоги:</w:t>
      </w:r>
    </w:p>
    <w:p>
      <w:pPr>
        <w:pStyle w:val="FirstParagraph"/>
      </w:pPr>
      <w:bookmarkStart w:id="103" w:name="fig:001"/>
      <w:r>
        <w:drawing>
          <wp:inline>
            <wp:extent cx="3733800" cy="1684020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/19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BodyText"/>
      </w:pPr>
      <w:bookmarkStart w:id="107" w:name="fig:001"/>
      <w:r>
        <w:drawing>
          <wp:inline>
            <wp:extent cx="3672840" cy="1767839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image/20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767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BodyText"/>
      </w:pPr>
      <w:r>
        <w:t xml:space="preserve">-Загрузить файлы на сервер.</w:t>
      </w:r>
    </w:p>
    <w:p>
      <w:pPr>
        <w:pStyle w:val="BodyText"/>
      </w:pPr>
      <w:bookmarkStart w:id="111" w:name="fig:001"/>
      <w:r>
        <w:drawing>
          <wp:inline>
            <wp:extent cx="3787140" cy="327660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/21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  <w:r>
        <w:t xml:space="preserve"> </w:t>
      </w:r>
      <w:bookmarkStart w:id="115" w:name="fig:001"/>
      <w:r>
        <w:drawing>
          <wp:inline>
            <wp:extent cx="3741420" cy="289560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/22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289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  <w:r>
        <w:t xml:space="preserve"> </w:t>
      </w:r>
      <w:bookmarkStart w:id="119" w:name="fig:001"/>
      <w:r>
        <w:drawing>
          <wp:inline>
            <wp:extent cx="3665220" cy="515874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image/23.jp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515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  <w:r>
        <w:t xml:space="preserve"> </w:t>
      </w:r>
      <w:bookmarkStart w:id="123" w:name="fig:001"/>
      <w:r>
        <w:drawing>
          <wp:inline>
            <wp:extent cx="3726179" cy="1348740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image/24.jp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79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bookmarkEnd w:id="124"/>
    <w:bookmarkStart w:id="125" w:name="выводыh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Выводыh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125"/>
    <w:bookmarkStart w:id="127" w:name="список-литературы"/>
    <w:p>
      <w:pPr>
        <w:pStyle w:val="Heading1"/>
      </w:pPr>
      <w:r>
        <w:t xml:space="preserve">Список литературы</w:t>
      </w:r>
    </w:p>
    <w:bookmarkStart w:id="126" w:name="refs"/>
    <w:bookmarkEnd w:id="126"/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jpg" /><Relationship Type="http://schemas.openxmlformats.org/officeDocument/2006/relationships/image" Id="rId21" Target="media/rId21.jpg" /><Relationship Type="http://schemas.openxmlformats.org/officeDocument/2006/relationships/image" Id="rId61" Target="media/rId61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6" Target="media/rId76.jpg" /><Relationship Type="http://schemas.openxmlformats.org/officeDocument/2006/relationships/image" Id="rId80" Target="media/rId80.jpg" /><Relationship Type="http://schemas.openxmlformats.org/officeDocument/2006/relationships/image" Id="rId84" Target="media/rId84.jpg" /><Relationship Type="http://schemas.openxmlformats.org/officeDocument/2006/relationships/image" Id="rId88" Target="media/rId88.jpg" /><Relationship Type="http://schemas.openxmlformats.org/officeDocument/2006/relationships/image" Id="rId92" Target="media/rId92.jpg" /><Relationship Type="http://schemas.openxmlformats.org/officeDocument/2006/relationships/image" Id="rId96" Target="media/rId96.jpg" /><Relationship Type="http://schemas.openxmlformats.org/officeDocument/2006/relationships/image" Id="rId100" Target="media/rId100.jpg" /><Relationship Type="http://schemas.openxmlformats.org/officeDocument/2006/relationships/image" Id="rId25" Target="media/rId25.jpg" /><Relationship Type="http://schemas.openxmlformats.org/officeDocument/2006/relationships/image" Id="rId104" Target="media/rId104.jpg" /><Relationship Type="http://schemas.openxmlformats.org/officeDocument/2006/relationships/image" Id="rId108" Target="media/rId108.jpg" /><Relationship Type="http://schemas.openxmlformats.org/officeDocument/2006/relationships/image" Id="rId112" Target="media/rId112.jpg" /><Relationship Type="http://schemas.openxmlformats.org/officeDocument/2006/relationships/image" Id="rId116" Target="media/rId116.jpg" /><Relationship Type="http://schemas.openxmlformats.org/officeDocument/2006/relationships/image" Id="rId120" Target="media/rId120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53" Target="media/rId53.jpg" /><Relationship Type="http://schemas.openxmlformats.org/officeDocument/2006/relationships/image" Id="rId49" Target="media/rId49.jpg" /><Relationship Type="http://schemas.openxmlformats.org/officeDocument/2006/relationships/image" Id="rId57" Target="media/rId5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2</dc:title>
  <dc:creator>Абдуллахи Бахара</dc:creator>
  <dc:language>ru-RU</dc:language>
  <cp:keywords/>
  <dcterms:created xsi:type="dcterms:W3CDTF">2024-03-02T16:53:06Z</dcterms:created>
  <dcterms:modified xsi:type="dcterms:W3CDTF">2024-03-02T16:53:06Z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Простейший вариант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