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55CF" w14:textId="77777777" w:rsidR="006F5DBE" w:rsidRPr="006F5DBE" w:rsidRDefault="006F5DBE" w:rsidP="006F5D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5D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Fundamental Theorem of Calculus (FTC) and Its Relationship with Density Functions and Cumulative Distribution Functions (CDFs)</w:t>
      </w:r>
    </w:p>
    <w:p w14:paraId="69B2D1B8" w14:textId="77777777" w:rsidR="006F5DBE" w:rsidRPr="006F5DBE" w:rsidRDefault="006F5DBE" w:rsidP="005349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5DBE">
        <w:rPr>
          <w:rFonts w:ascii="Times New Roman" w:eastAsia="Times New Roman" w:hAnsi="Times New Roman" w:cs="Times New Roman"/>
          <w:b/>
          <w:bCs/>
          <w:sz w:val="36"/>
          <w:szCs w:val="36"/>
        </w:rPr>
        <w:t>1. The Fundamental Theorem of Calculus (FTC)</w:t>
      </w:r>
    </w:p>
    <w:p w14:paraId="0C2472CA" w14:textId="77777777" w:rsidR="006F5DBE" w:rsidRPr="006F5DBE" w:rsidRDefault="006F5DBE" w:rsidP="005349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5DBE">
        <w:rPr>
          <w:rFonts w:ascii="Times New Roman" w:eastAsia="Times New Roman" w:hAnsi="Times New Roman" w:cs="Times New Roman"/>
          <w:sz w:val="24"/>
          <w:szCs w:val="24"/>
        </w:rPr>
        <w:t xml:space="preserve">The Fundamental Theorem of Calculus (FTC) establishes the essential connection between </w:t>
      </w:r>
      <w:r w:rsidRPr="006F5DBE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differentiation</w:t>
      </w:r>
      <w:r w:rsidRPr="006F5DB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5DB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6F5DBE">
        <w:rPr>
          <w:rFonts w:ascii="Times New Roman" w:eastAsia="Times New Roman" w:hAnsi="Times New Roman" w:cs="Times New Roman"/>
          <w:sz w:val="24"/>
          <w:szCs w:val="24"/>
        </w:rPr>
        <w:t>. It is usually divided into two complementary parts:</w:t>
      </w:r>
    </w:p>
    <w:p w14:paraId="6D5454EB" w14:textId="77777777" w:rsidR="006F5DBE" w:rsidRPr="006F5DBE" w:rsidRDefault="006F5DBE" w:rsidP="006F5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5DBE">
        <w:rPr>
          <w:rFonts w:ascii="Times New Roman" w:eastAsia="Times New Roman" w:hAnsi="Times New Roman" w:cs="Times New Roman"/>
          <w:b/>
          <w:bCs/>
          <w:sz w:val="27"/>
          <w:szCs w:val="27"/>
        </w:rPr>
        <w:t>FTC Part 1 – Differentiation of an Integral</w:t>
      </w:r>
    </w:p>
    <w:p w14:paraId="574ABBA6" w14:textId="585C1EAC" w:rsidR="006F5DBE" w:rsidRDefault="006F5DBE" w:rsidP="006F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A684E6" wp14:editId="61119934">
            <wp:simplePos x="0" y="0"/>
            <wp:positionH relativeFrom="margin">
              <wp:align>center</wp:align>
            </wp:positionH>
            <wp:positionV relativeFrom="margin">
              <wp:posOffset>3168650</wp:posOffset>
            </wp:positionV>
            <wp:extent cx="1417320" cy="5416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DBE">
        <w:rPr>
          <w:rFonts w:ascii="Times New Roman" w:eastAsia="Times New Roman" w:hAnsi="Times New Roman" w:cs="Times New Roman"/>
          <w:sz w:val="24"/>
          <w:szCs w:val="24"/>
        </w:rPr>
        <w:t xml:space="preserve">If f is continuous on an interval </w:t>
      </w:r>
      <w:r w:rsidRPr="006F5DB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6F5DB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6F5DBE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F5DBE">
        <w:rPr>
          <w:rFonts w:ascii="Times New Roman" w:eastAsia="Times New Roman" w:hAnsi="Times New Roman" w:cs="Times New Roman"/>
          <w:sz w:val="24"/>
          <w:szCs w:val="24"/>
        </w:rPr>
        <w:t>, and we define</w:t>
      </w:r>
    </w:p>
    <w:p w14:paraId="7E3A4ACE" w14:textId="53AC3FD5" w:rsidR="006F5DBE" w:rsidRPr="006F5DBE" w:rsidRDefault="006F5DBE" w:rsidP="006F5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FAC76" w14:textId="77777777" w:rsidR="00B3357D" w:rsidRDefault="00B3357D"/>
    <w:p w14:paraId="049EE122" w14:textId="6D9B1CA6" w:rsidR="005F4FDB" w:rsidRDefault="00B335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288E2B" wp14:editId="3D0DB22D">
            <wp:simplePos x="0" y="0"/>
            <wp:positionH relativeFrom="margin">
              <wp:align>center</wp:align>
            </wp:positionH>
            <wp:positionV relativeFrom="margin">
              <wp:posOffset>4221480</wp:posOffset>
            </wp:positionV>
            <wp:extent cx="1055370" cy="281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357D">
        <w:rPr>
          <w:rFonts w:asciiTheme="majorBidi" w:hAnsiTheme="majorBidi" w:cstheme="majorBidi"/>
          <w:sz w:val="24"/>
          <w:szCs w:val="24"/>
        </w:rPr>
        <w:t xml:space="preserve">then </w:t>
      </w:r>
      <w:r w:rsidRPr="00B3357D">
        <w:rPr>
          <w:rStyle w:val="mord"/>
          <w:rFonts w:asciiTheme="majorBidi" w:hAnsiTheme="majorBidi" w:cstheme="majorBidi"/>
          <w:sz w:val="24"/>
          <w:szCs w:val="24"/>
        </w:rPr>
        <w:t>F</w:t>
      </w:r>
      <w:r w:rsidRPr="00B3357D">
        <w:rPr>
          <w:rFonts w:asciiTheme="majorBidi" w:hAnsiTheme="majorBidi" w:cstheme="majorBidi"/>
          <w:sz w:val="24"/>
          <w:szCs w:val="24"/>
        </w:rPr>
        <w:t xml:space="preserve"> is differentiable on </w:t>
      </w:r>
      <w:r w:rsidRPr="00B3357D">
        <w:rPr>
          <w:rStyle w:val="katex-mathml"/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B3357D">
        <w:rPr>
          <w:rStyle w:val="katex-mathml"/>
          <w:rFonts w:asciiTheme="majorBidi" w:hAnsiTheme="majorBidi" w:cstheme="majorBidi"/>
          <w:sz w:val="24"/>
          <w:szCs w:val="24"/>
        </w:rPr>
        <w:t>a,b</w:t>
      </w:r>
      <w:proofErr w:type="spellEnd"/>
      <w:proofErr w:type="gramEnd"/>
      <w:r w:rsidRPr="00B3357D">
        <w:rPr>
          <w:rStyle w:val="mclose"/>
          <w:rFonts w:asciiTheme="majorBidi" w:hAnsiTheme="majorBidi" w:cstheme="majorBidi"/>
          <w:sz w:val="24"/>
          <w:szCs w:val="24"/>
        </w:rPr>
        <w:t>)</w:t>
      </w:r>
      <w:r w:rsidRPr="00B3357D">
        <w:rPr>
          <w:rFonts w:asciiTheme="majorBidi" w:hAnsiTheme="majorBidi" w:cstheme="majorBidi"/>
          <w:sz w:val="24"/>
          <w:szCs w:val="24"/>
        </w:rPr>
        <w:t>, and its derivative is</w:t>
      </w:r>
    </w:p>
    <w:p w14:paraId="23F8FD71" w14:textId="0CDEFC16" w:rsidR="00B3357D" w:rsidRDefault="00B3357D">
      <w:pPr>
        <w:rPr>
          <w:rFonts w:asciiTheme="majorBidi" w:hAnsiTheme="majorBidi" w:cstheme="majorBidi"/>
          <w:sz w:val="24"/>
          <w:szCs w:val="24"/>
        </w:rPr>
      </w:pPr>
    </w:p>
    <w:p w14:paraId="6E5D0F32" w14:textId="2DD58914" w:rsidR="005349DE" w:rsidRDefault="005349DE" w:rsidP="005349DE">
      <w:pPr>
        <w:jc w:val="both"/>
        <w:rPr>
          <w:rFonts w:asciiTheme="majorBidi" w:hAnsiTheme="majorBidi" w:cstheme="majorBidi"/>
          <w:sz w:val="24"/>
          <w:szCs w:val="24"/>
        </w:rPr>
      </w:pPr>
      <w:r w:rsidRPr="005349DE">
        <w:rPr>
          <w:rStyle w:val="Strong"/>
          <w:rFonts w:asciiTheme="majorBidi" w:hAnsiTheme="majorBidi" w:cstheme="majorBidi"/>
          <w:sz w:val="24"/>
          <w:szCs w:val="24"/>
        </w:rPr>
        <w:t>Interpretation:</w:t>
      </w:r>
      <w:r w:rsidRPr="005349DE">
        <w:rPr>
          <w:rFonts w:asciiTheme="majorBidi" w:hAnsiTheme="majorBidi" w:cstheme="majorBidi"/>
          <w:sz w:val="24"/>
          <w:szCs w:val="24"/>
        </w:rPr>
        <w:t xml:space="preserve"> Differentiation and integration are inverse processes. The derivative of the accumulated area under the curve of </w:t>
      </w:r>
      <w:r w:rsidRPr="005349DE">
        <w:rPr>
          <w:rStyle w:val="katex-mathml"/>
          <w:rFonts w:asciiTheme="majorBidi" w:hAnsiTheme="majorBidi" w:cstheme="majorBidi"/>
          <w:sz w:val="24"/>
          <w:szCs w:val="24"/>
        </w:rPr>
        <w:t>f(t)f(t)</w:t>
      </w:r>
      <w:r w:rsidRPr="005349DE">
        <w:rPr>
          <w:rStyle w:val="mord"/>
          <w:rFonts w:asciiTheme="majorBidi" w:hAnsiTheme="majorBidi" w:cstheme="majorBidi"/>
          <w:sz w:val="24"/>
          <w:szCs w:val="24"/>
        </w:rPr>
        <w:t>f</w:t>
      </w:r>
      <w:r w:rsidRPr="005349DE">
        <w:rPr>
          <w:rStyle w:val="mopen"/>
          <w:rFonts w:asciiTheme="majorBidi" w:hAnsiTheme="majorBidi" w:cstheme="majorBidi"/>
          <w:sz w:val="24"/>
          <w:szCs w:val="24"/>
        </w:rPr>
        <w:t>(</w:t>
      </w:r>
      <w:r w:rsidRPr="005349DE">
        <w:rPr>
          <w:rStyle w:val="mord"/>
          <w:rFonts w:asciiTheme="majorBidi" w:hAnsiTheme="majorBidi" w:cstheme="majorBidi"/>
          <w:sz w:val="24"/>
          <w:szCs w:val="24"/>
        </w:rPr>
        <w:t>t</w:t>
      </w:r>
      <w:r w:rsidRPr="005349DE">
        <w:rPr>
          <w:rStyle w:val="mclose"/>
          <w:rFonts w:asciiTheme="majorBidi" w:hAnsiTheme="majorBidi" w:cstheme="majorBidi"/>
          <w:sz w:val="24"/>
          <w:szCs w:val="24"/>
        </w:rPr>
        <w:t>)</w:t>
      </w:r>
      <w:r w:rsidRPr="005349DE">
        <w:rPr>
          <w:rFonts w:asciiTheme="majorBidi" w:hAnsiTheme="majorBidi" w:cstheme="majorBidi"/>
          <w:sz w:val="24"/>
          <w:szCs w:val="24"/>
        </w:rPr>
        <w:t xml:space="preserve"> is simply the function itself.</w:t>
      </w:r>
    </w:p>
    <w:p w14:paraId="4675A0B5" w14:textId="77777777" w:rsidR="005349DE" w:rsidRDefault="005349DE" w:rsidP="005349DE">
      <w:pPr>
        <w:pStyle w:val="Heading3"/>
      </w:pPr>
      <w:r>
        <w:rPr>
          <w:rStyle w:val="Strong"/>
          <w:b/>
          <w:bCs/>
        </w:rPr>
        <w:t>FTC Part 2 – Evaluation of a Definite Integral</w:t>
      </w:r>
    </w:p>
    <w:p w14:paraId="29A32881" w14:textId="4D980439" w:rsidR="005349DE" w:rsidRDefault="005349DE" w:rsidP="005349DE">
      <w:pPr>
        <w:pStyle w:val="NormalWeb"/>
      </w:pPr>
      <w:r>
        <w:t xml:space="preserve">If </w:t>
      </w:r>
      <w:r>
        <w:rPr>
          <w:rStyle w:val="katex-mathml"/>
        </w:rPr>
        <w:t>F</w:t>
      </w:r>
      <w:r>
        <w:t xml:space="preserve"> is any antiderivative </w:t>
      </w:r>
      <w:proofErr w:type="spellStart"/>
      <w:r>
        <w:t xml:space="preserve">of </w:t>
      </w:r>
      <w:r>
        <w:rPr>
          <w:rStyle w:val="katex-mathml"/>
        </w:rPr>
        <w:t>f</w:t>
      </w:r>
      <w:proofErr w:type="spellEnd"/>
      <w:r>
        <w:rPr>
          <w:rStyle w:val="katex-mathml"/>
        </w:rPr>
        <w:t xml:space="preserve"> </w:t>
      </w:r>
      <w:r>
        <w:t xml:space="preserve">(i.e., </w:t>
      </w:r>
      <w:r>
        <w:rPr>
          <w:rStyle w:val="katex-mathml"/>
        </w:rPr>
        <w:t>F′(x)=f(x)</w:t>
      </w:r>
      <w:r>
        <w:t>), then</w:t>
      </w:r>
    </w:p>
    <w:p w14:paraId="5BE6D65F" w14:textId="2020C5F5" w:rsidR="005349DE" w:rsidRDefault="005349DE" w:rsidP="005349DE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9BC075" wp14:editId="2456FA48">
            <wp:simplePos x="0" y="0"/>
            <wp:positionH relativeFrom="margin">
              <wp:align>center</wp:align>
            </wp:positionH>
            <wp:positionV relativeFrom="margin">
              <wp:posOffset>5814060</wp:posOffset>
            </wp:positionV>
            <wp:extent cx="2011680" cy="50673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88B25" w14:textId="5E4084C9" w:rsidR="005349DE" w:rsidRDefault="005349DE" w:rsidP="005349D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7CDE4FF" w14:textId="496688B3" w:rsidR="005804C6" w:rsidRPr="005804C6" w:rsidRDefault="005804C6" w:rsidP="005804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4C6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5804C6">
        <w:rPr>
          <w:rFonts w:ascii="Times New Roman" w:eastAsia="Times New Roman" w:hAnsi="Times New Roman" w:cs="Times New Roman"/>
          <w:sz w:val="24"/>
          <w:szCs w:val="24"/>
        </w:rPr>
        <w:t xml:space="preserve"> A definite integral can be computed by evaluating an antiderivative of the integrand at the endpoints of the interval.</w:t>
      </w:r>
    </w:p>
    <w:p w14:paraId="463BC994" w14:textId="77777777" w:rsidR="005804C6" w:rsidRDefault="005804C6" w:rsidP="00580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4C6">
        <w:rPr>
          <w:rFonts w:ascii="Times New Roman" w:eastAsia="Times New Roman" w:hAnsi="Times New Roman" w:cs="Times New Roman"/>
          <w:b/>
          <w:bCs/>
          <w:sz w:val="36"/>
          <w:szCs w:val="36"/>
        </w:rPr>
        <w:t>2. Connection to Probability Theory</w:t>
      </w:r>
    </w:p>
    <w:p w14:paraId="4A116727" w14:textId="26592DB9" w:rsidR="005804C6" w:rsidRPr="005804C6" w:rsidRDefault="005804C6" w:rsidP="005804C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04C6">
        <w:rPr>
          <w:rFonts w:ascii="Times New Roman" w:eastAsia="Times New Roman" w:hAnsi="Times New Roman" w:cs="Times New Roman"/>
          <w:sz w:val="24"/>
          <w:szCs w:val="24"/>
        </w:rPr>
        <w:t xml:space="preserve">In probability theory, the FTC provides the mathematical foundation for linking </w:t>
      </w:r>
      <w:r w:rsidRPr="005804C6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density functions (PDFs)</w:t>
      </w:r>
      <w:r w:rsidRPr="005804C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804C6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distribution functions (CDFs)</w:t>
      </w:r>
      <w:r w:rsidRPr="005804C6">
        <w:rPr>
          <w:rFonts w:ascii="Times New Roman" w:eastAsia="Times New Roman" w:hAnsi="Times New Roman" w:cs="Times New Roman"/>
          <w:sz w:val="24"/>
          <w:szCs w:val="24"/>
        </w:rPr>
        <w:t xml:space="preserve"> for continuous random variables.</w:t>
      </w:r>
    </w:p>
    <w:p w14:paraId="18AF2EFE" w14:textId="3BCD7B65" w:rsidR="005804C6" w:rsidRPr="005804C6" w:rsidRDefault="005804C6" w:rsidP="00580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A93D4" w14:textId="77777777" w:rsidR="005804C6" w:rsidRPr="005804C6" w:rsidRDefault="005804C6" w:rsidP="005804C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04C6">
        <w:rPr>
          <w:rFonts w:ascii="Times New Roman" w:eastAsia="Times New Roman" w:hAnsi="Times New Roman" w:cs="Times New Roman"/>
          <w:b/>
          <w:bCs/>
          <w:sz w:val="27"/>
          <w:szCs w:val="27"/>
        </w:rPr>
        <w:t>2.1 Probability Density Function (PDF)</w:t>
      </w:r>
    </w:p>
    <w:p w14:paraId="11F5DF6B" w14:textId="7EB11585" w:rsidR="005804C6" w:rsidRDefault="005804C6" w:rsidP="005804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04C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804C6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density function</w:t>
      </w:r>
      <w:r w:rsidRPr="005804C6">
        <w:rPr>
          <w:rFonts w:ascii="Times New Roman" w:eastAsia="Times New Roman" w:hAnsi="Times New Roman" w:cs="Times New Roman"/>
          <w:sz w:val="24"/>
          <w:szCs w:val="24"/>
        </w:rPr>
        <w:t xml:space="preserve"> f(x) describes how probability is distributed over the real line for a continuous random variable X.</w:t>
      </w:r>
    </w:p>
    <w:p w14:paraId="593428DA" w14:textId="77777777" w:rsidR="005804C6" w:rsidRPr="005804C6" w:rsidRDefault="005804C6" w:rsidP="00580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4C6">
        <w:rPr>
          <w:rFonts w:ascii="Times New Roman" w:eastAsia="Times New Roman" w:hAnsi="Times New Roman" w:cs="Times New Roman"/>
          <w:sz w:val="24"/>
          <w:szCs w:val="24"/>
        </w:rPr>
        <w:t>Key properties:</w:t>
      </w:r>
    </w:p>
    <w:p w14:paraId="41102AB5" w14:textId="12C3F36C" w:rsidR="005804C6" w:rsidRPr="005804C6" w:rsidRDefault="005804C6" w:rsidP="00580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4C6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5804C6">
        <w:rPr>
          <w:rFonts w:ascii="Times New Roman" w:eastAsia="Times New Roman" w:hAnsi="Times New Roman" w:cs="Times New Roman"/>
          <w:sz w:val="24"/>
          <w:szCs w:val="24"/>
        </w:rPr>
        <w:t>(x)≥</w:t>
      </w:r>
      <w:r w:rsidRPr="00580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04C6">
        <w:rPr>
          <w:rFonts w:ascii="Times New Roman" w:eastAsia="Times New Roman" w:hAnsi="Times New Roman" w:cs="Times New Roman"/>
          <w:sz w:val="24"/>
          <w:szCs w:val="24"/>
        </w:rPr>
        <w:t>0 for all x.</w:t>
      </w:r>
    </w:p>
    <w:p w14:paraId="244330BB" w14:textId="2C66D6C4" w:rsidR="005804C6" w:rsidRDefault="005804C6" w:rsidP="00580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4C6">
        <w:rPr>
          <w:rFonts w:ascii="Times New Roman" w:eastAsia="Times New Roman" w:hAnsi="Times New Roman" w:cs="Times New Roman"/>
          <w:sz w:val="24"/>
          <w:szCs w:val="24"/>
        </w:rPr>
        <w:t>The total probability is 1:</w:t>
      </w:r>
    </w:p>
    <w:p w14:paraId="0049E344" w14:textId="4E715EEF" w:rsidR="0007235F" w:rsidRPr="005804C6" w:rsidRDefault="0007235F" w:rsidP="000723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FDFFAB" wp14:editId="40E2F783">
            <wp:simplePos x="0" y="0"/>
            <wp:positionH relativeFrom="margin">
              <wp:align>center</wp:align>
            </wp:positionH>
            <wp:positionV relativeFrom="margin">
              <wp:posOffset>2174875</wp:posOffset>
            </wp:positionV>
            <wp:extent cx="1310640" cy="45910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37897" w14:textId="16224CF7" w:rsidR="005804C6" w:rsidRPr="005804C6" w:rsidRDefault="005804C6" w:rsidP="005804C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C32F4B9" w14:textId="62285631" w:rsidR="005804C6" w:rsidRDefault="00C34AE5" w:rsidP="00534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E344FB2" wp14:editId="407F872B">
            <wp:simplePos x="0" y="0"/>
            <wp:positionH relativeFrom="margin">
              <wp:align>center</wp:align>
            </wp:positionH>
            <wp:positionV relativeFrom="margin">
              <wp:posOffset>3566160</wp:posOffset>
            </wp:positionV>
            <wp:extent cx="1915158" cy="44196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58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2F9" w:rsidRPr="00F972F9">
        <w:rPr>
          <w:rStyle w:val="Strong"/>
          <w:rFonts w:asciiTheme="majorBidi" w:hAnsiTheme="majorBidi" w:cstheme="majorBidi"/>
          <w:sz w:val="24"/>
          <w:szCs w:val="24"/>
        </w:rPr>
        <w:t>Important Note:</w:t>
      </w:r>
      <w:r w:rsidR="00F972F9" w:rsidRPr="00F972F9">
        <w:rPr>
          <w:rFonts w:asciiTheme="majorBidi" w:hAnsiTheme="majorBidi" w:cstheme="majorBidi"/>
          <w:sz w:val="24"/>
          <w:szCs w:val="24"/>
        </w:rPr>
        <w:t xml:space="preserve"> For continuous random variables, </w:t>
      </w:r>
      <w:r w:rsidR="00F972F9" w:rsidRPr="00F972F9">
        <w:rPr>
          <w:rStyle w:val="katex-mathml"/>
          <w:rFonts w:asciiTheme="majorBidi" w:hAnsiTheme="majorBidi" w:cstheme="majorBidi"/>
          <w:sz w:val="24"/>
          <w:szCs w:val="24"/>
        </w:rPr>
        <w:t>f(x)</w:t>
      </w:r>
      <w:r w:rsidR="00F972F9" w:rsidRPr="00F972F9">
        <w:rPr>
          <w:rFonts w:asciiTheme="majorBidi" w:hAnsiTheme="majorBidi" w:cstheme="majorBidi"/>
          <w:sz w:val="24"/>
          <w:szCs w:val="24"/>
        </w:rPr>
        <w:t xml:space="preserve"> itself is </w:t>
      </w:r>
      <w:r w:rsidR="00F972F9" w:rsidRPr="00F972F9">
        <w:rPr>
          <w:rStyle w:val="Emphasis"/>
          <w:rFonts w:asciiTheme="majorBidi" w:hAnsiTheme="majorBidi" w:cstheme="majorBidi"/>
          <w:sz w:val="24"/>
          <w:szCs w:val="24"/>
        </w:rPr>
        <w:t>not</w:t>
      </w:r>
      <w:r w:rsidR="00F972F9" w:rsidRPr="00F972F9">
        <w:rPr>
          <w:rFonts w:asciiTheme="majorBidi" w:hAnsiTheme="majorBidi" w:cstheme="majorBidi"/>
          <w:sz w:val="24"/>
          <w:szCs w:val="24"/>
        </w:rPr>
        <w:t xml:space="preserve"> the probability that </w:t>
      </w:r>
      <w:r w:rsidR="00F972F9" w:rsidRPr="00F972F9">
        <w:rPr>
          <w:rStyle w:val="katex-mathml"/>
          <w:rFonts w:asciiTheme="majorBidi" w:hAnsiTheme="majorBidi" w:cstheme="majorBidi"/>
          <w:sz w:val="24"/>
          <w:szCs w:val="24"/>
        </w:rPr>
        <w:t>X</w:t>
      </w:r>
      <w:r w:rsidR="00F972F9" w:rsidRPr="00F972F9">
        <w:rPr>
          <w:rFonts w:asciiTheme="majorBidi" w:hAnsiTheme="majorBidi" w:cstheme="majorBidi"/>
          <w:sz w:val="24"/>
          <w:szCs w:val="24"/>
        </w:rPr>
        <w:t xml:space="preserve"> takes the value </w:t>
      </w:r>
      <w:r w:rsidR="00F972F9" w:rsidRPr="00F972F9">
        <w:rPr>
          <w:rStyle w:val="katex-mathml"/>
          <w:rFonts w:asciiTheme="majorBidi" w:hAnsiTheme="majorBidi" w:cstheme="majorBidi"/>
          <w:sz w:val="24"/>
          <w:szCs w:val="24"/>
        </w:rPr>
        <w:t>x</w:t>
      </w:r>
      <w:r w:rsidR="00F972F9" w:rsidRPr="00F972F9">
        <w:rPr>
          <w:rFonts w:asciiTheme="majorBidi" w:hAnsiTheme="majorBidi" w:cstheme="majorBidi"/>
          <w:sz w:val="24"/>
          <w:szCs w:val="24"/>
        </w:rPr>
        <w:t xml:space="preserve">. Instead, probabilities are obtained as </w:t>
      </w:r>
      <w:r w:rsidR="00F972F9" w:rsidRPr="00F972F9">
        <w:rPr>
          <w:rStyle w:val="Strong"/>
          <w:rFonts w:asciiTheme="majorBidi" w:hAnsiTheme="majorBidi" w:cstheme="majorBidi"/>
          <w:sz w:val="24"/>
          <w:szCs w:val="24"/>
        </w:rPr>
        <w:t>areas under the density curve</w:t>
      </w:r>
      <w:r w:rsidR="00F972F9" w:rsidRPr="00F972F9">
        <w:rPr>
          <w:rFonts w:asciiTheme="majorBidi" w:hAnsiTheme="majorBidi" w:cstheme="majorBidi"/>
          <w:sz w:val="24"/>
          <w:szCs w:val="24"/>
        </w:rPr>
        <w:t xml:space="preserve">. For example, the probability that </w:t>
      </w:r>
      <w:r w:rsidR="00F972F9" w:rsidRPr="00F972F9">
        <w:rPr>
          <w:rStyle w:val="katex-mathml"/>
          <w:rFonts w:asciiTheme="majorBidi" w:hAnsiTheme="majorBidi" w:cstheme="majorBidi"/>
          <w:sz w:val="24"/>
          <w:szCs w:val="24"/>
        </w:rPr>
        <w:t>X</w:t>
      </w:r>
      <w:r w:rsidR="00F972F9" w:rsidRPr="00F972F9">
        <w:rPr>
          <w:rFonts w:asciiTheme="majorBidi" w:hAnsiTheme="majorBidi" w:cstheme="majorBidi"/>
          <w:sz w:val="24"/>
          <w:szCs w:val="24"/>
        </w:rPr>
        <w:t xml:space="preserve"> lies in an interval </w:t>
      </w:r>
      <w:r w:rsidR="00F972F9" w:rsidRPr="00F972F9">
        <w:rPr>
          <w:rStyle w:val="katex-mathml"/>
          <w:rFonts w:asciiTheme="majorBidi" w:hAnsiTheme="majorBidi" w:cstheme="majorBidi"/>
          <w:sz w:val="24"/>
          <w:szCs w:val="24"/>
        </w:rPr>
        <w:t>[</w:t>
      </w:r>
      <w:proofErr w:type="spellStart"/>
      <w:proofErr w:type="gramStart"/>
      <w:r w:rsidR="00F972F9" w:rsidRPr="00F972F9">
        <w:rPr>
          <w:rStyle w:val="katex-mathml"/>
          <w:rFonts w:asciiTheme="majorBidi" w:hAnsiTheme="majorBidi" w:cstheme="majorBidi"/>
          <w:sz w:val="24"/>
          <w:szCs w:val="24"/>
        </w:rPr>
        <w:t>a,b</w:t>
      </w:r>
      <w:proofErr w:type="spellEnd"/>
      <w:proofErr w:type="gramEnd"/>
      <w:r w:rsidR="00F972F9" w:rsidRPr="00F972F9">
        <w:rPr>
          <w:rStyle w:val="mclose"/>
          <w:rFonts w:asciiTheme="majorBidi" w:hAnsiTheme="majorBidi" w:cstheme="majorBidi"/>
          <w:sz w:val="24"/>
          <w:szCs w:val="24"/>
        </w:rPr>
        <w:t>]</w:t>
      </w:r>
      <w:r w:rsidR="00F972F9" w:rsidRPr="00F972F9">
        <w:rPr>
          <w:rFonts w:asciiTheme="majorBidi" w:hAnsiTheme="majorBidi" w:cstheme="majorBidi"/>
          <w:sz w:val="24"/>
          <w:szCs w:val="24"/>
        </w:rPr>
        <w:t xml:space="preserve"> is:</w:t>
      </w:r>
    </w:p>
    <w:p w14:paraId="2C25F131" w14:textId="2DEE2FF7" w:rsidR="00C34AE5" w:rsidRDefault="00C34AE5" w:rsidP="005349DE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25B2E316" w14:textId="2D4B99F5" w:rsidR="00136A7E" w:rsidRDefault="00136A7E" w:rsidP="005349DE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1483089C" w14:textId="77777777" w:rsidR="00136A7E" w:rsidRDefault="00136A7E" w:rsidP="00136A7E">
      <w:pPr>
        <w:pStyle w:val="Heading3"/>
      </w:pPr>
      <w:r>
        <w:rPr>
          <w:rStyle w:val="Strong"/>
          <w:b/>
          <w:bCs/>
        </w:rPr>
        <w:t>2.2 Cumulative Distribution Function (CDF)</w:t>
      </w:r>
    </w:p>
    <w:p w14:paraId="01EE01C5" w14:textId="79FF0317" w:rsidR="00136A7E" w:rsidRDefault="00136A7E" w:rsidP="00136A7E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91DDA5" wp14:editId="472672DB">
            <wp:simplePos x="0" y="0"/>
            <wp:positionH relativeFrom="margin">
              <wp:align>center</wp:align>
            </wp:positionH>
            <wp:positionV relativeFrom="margin">
              <wp:posOffset>5026025</wp:posOffset>
            </wp:positionV>
            <wp:extent cx="1363980" cy="26987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</w:t>
      </w:r>
      <w:r>
        <w:rPr>
          <w:rStyle w:val="Strong"/>
        </w:rPr>
        <w:t>cumulative distribution function</w:t>
      </w:r>
      <w:r>
        <w:t xml:space="preserve"> (CDF) of </w:t>
      </w:r>
      <w:r>
        <w:rPr>
          <w:rStyle w:val="katex-mathml"/>
        </w:rPr>
        <w:t>X</w:t>
      </w:r>
      <w:r>
        <w:t xml:space="preserve"> is defined as:</w:t>
      </w:r>
    </w:p>
    <w:p w14:paraId="2A85F770" w14:textId="1AB7031C" w:rsidR="00136A7E" w:rsidRDefault="00136A7E" w:rsidP="00136A7E">
      <w:pPr>
        <w:pStyle w:val="NormalWeb"/>
      </w:pPr>
    </w:p>
    <w:p w14:paraId="485E0579" w14:textId="2587956E" w:rsidR="00136A7E" w:rsidRDefault="00136A7E" w:rsidP="00534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38835688" wp14:editId="52DFFAD1">
            <wp:simplePos x="0" y="0"/>
            <wp:positionH relativeFrom="margin">
              <wp:align>center</wp:align>
            </wp:positionH>
            <wp:positionV relativeFrom="margin">
              <wp:posOffset>5638800</wp:posOffset>
            </wp:positionV>
            <wp:extent cx="1384300" cy="45720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A7E">
        <w:rPr>
          <w:rFonts w:asciiTheme="majorBidi" w:hAnsiTheme="majorBidi" w:cstheme="majorBidi"/>
          <w:sz w:val="24"/>
          <w:szCs w:val="24"/>
        </w:rPr>
        <w:t>Using the PDF, this can be expressed as:</w:t>
      </w:r>
    </w:p>
    <w:p w14:paraId="31C1090E" w14:textId="0F9065EC" w:rsidR="00136A7E" w:rsidRDefault="00136A7E" w:rsidP="005349DE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31A2D64B" w14:textId="3FCB65A4" w:rsidR="00136A7E" w:rsidRDefault="00136A7E" w:rsidP="005349DE">
      <w:pPr>
        <w:jc w:val="both"/>
        <w:rPr>
          <w:rFonts w:asciiTheme="majorBidi" w:hAnsiTheme="majorBidi" w:cstheme="majorBidi"/>
          <w:sz w:val="24"/>
          <w:szCs w:val="24"/>
        </w:rPr>
      </w:pPr>
      <w:r w:rsidRPr="00136A7E">
        <w:rPr>
          <w:rFonts w:asciiTheme="majorBidi" w:hAnsiTheme="majorBidi" w:cstheme="majorBidi"/>
          <w:sz w:val="24"/>
          <w:szCs w:val="24"/>
        </w:rPr>
        <w:t xml:space="preserve">This definition is a direct application of FTC Part 2: the CDF accumulates the probability density up to the point </w:t>
      </w:r>
      <w:r w:rsidRPr="00136A7E">
        <w:rPr>
          <w:rStyle w:val="mord"/>
          <w:rFonts w:asciiTheme="majorBidi" w:hAnsiTheme="majorBidi" w:cstheme="majorBidi"/>
          <w:sz w:val="24"/>
          <w:szCs w:val="24"/>
        </w:rPr>
        <w:t>x</w:t>
      </w:r>
      <w:r w:rsidRPr="00136A7E">
        <w:rPr>
          <w:rFonts w:asciiTheme="majorBidi" w:hAnsiTheme="majorBidi" w:cstheme="majorBidi"/>
          <w:sz w:val="24"/>
          <w:szCs w:val="24"/>
        </w:rPr>
        <w:t>.</w:t>
      </w:r>
    </w:p>
    <w:p w14:paraId="08CD5B87" w14:textId="77777777" w:rsidR="0022552F" w:rsidRDefault="0022552F" w:rsidP="0022552F">
      <w:pPr>
        <w:pStyle w:val="Heading3"/>
      </w:pPr>
      <w:r>
        <w:rPr>
          <w:rStyle w:val="Strong"/>
          <w:b/>
          <w:bCs/>
        </w:rPr>
        <w:t>2.3 Connecting PDFs and CDFs via the FTC</w:t>
      </w:r>
    </w:p>
    <w:p w14:paraId="493CFA72" w14:textId="77777777" w:rsidR="0022552F" w:rsidRDefault="0022552F" w:rsidP="0022552F">
      <w:pPr>
        <w:pStyle w:val="NormalWeb"/>
      </w:pPr>
      <w:r>
        <w:t>The relationship between PDFs and CDFs follows directly from the two parts of the FTC:</w:t>
      </w:r>
    </w:p>
    <w:p w14:paraId="4360CE4A" w14:textId="02F244DD" w:rsidR="0022552F" w:rsidRDefault="0022552F" w:rsidP="0022552F">
      <w:pPr>
        <w:pStyle w:val="NormalWeb"/>
        <w:numPr>
          <w:ilvl w:val="0"/>
          <w:numId w:val="2"/>
        </w:numPr>
      </w:pPr>
      <w:r>
        <w:rPr>
          <w:rStyle w:val="Strong"/>
        </w:rPr>
        <w:t>From CDF to PDF (Differentiation):</w:t>
      </w:r>
      <w:r>
        <w:br/>
        <w:t xml:space="preserve">If </w:t>
      </w:r>
      <w:r>
        <w:rPr>
          <w:rStyle w:val="katex-mathml"/>
        </w:rPr>
        <w:t>F(x</w:t>
      </w:r>
      <w:r>
        <w:rPr>
          <w:rStyle w:val="mclose"/>
        </w:rPr>
        <w:t>)</w:t>
      </w:r>
      <w:r>
        <w:t xml:space="preserve"> is differentiable, then by FTC Part 1:</w:t>
      </w:r>
    </w:p>
    <w:p w14:paraId="234872A8" w14:textId="46E4065C" w:rsidR="0022552F" w:rsidRDefault="0022552F" w:rsidP="0022552F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3FC500" wp14:editId="74B7B692">
            <wp:simplePos x="1371600" y="8839200"/>
            <wp:positionH relativeFrom="margin">
              <wp:align>center</wp:align>
            </wp:positionH>
            <wp:positionV relativeFrom="margin">
              <wp:align>bottom</wp:align>
            </wp:positionV>
            <wp:extent cx="1073491" cy="289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49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C7AA7" w14:textId="46F6E8AC" w:rsidR="00045C27" w:rsidRPr="00045C27" w:rsidRDefault="00045C27" w:rsidP="00045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27">
        <w:rPr>
          <w:rFonts w:ascii="Times New Roman" w:eastAsia="Times New Roman" w:hAnsi="Times New Roman" w:cs="Times New Roman"/>
          <w:sz w:val="24"/>
          <w:szCs w:val="24"/>
        </w:rPr>
        <w:lastRenderedPageBreak/>
        <w:t>The PDF is the derivative of the CDF.</w:t>
      </w:r>
    </w:p>
    <w:p w14:paraId="61CA0ED7" w14:textId="04A9F420" w:rsidR="00045C27" w:rsidRPr="00045C27" w:rsidRDefault="00045C27" w:rsidP="00045C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0BB42618" wp14:editId="41300544">
            <wp:simplePos x="0" y="0"/>
            <wp:positionH relativeFrom="margin">
              <wp:align>center</wp:align>
            </wp:positionH>
            <wp:positionV relativeFrom="margin">
              <wp:posOffset>792480</wp:posOffset>
            </wp:positionV>
            <wp:extent cx="1417320" cy="4495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C27">
        <w:rPr>
          <w:rFonts w:ascii="Times New Roman" w:eastAsia="Times New Roman" w:hAnsi="Times New Roman" w:cs="Times New Roman"/>
          <w:b/>
          <w:bCs/>
          <w:sz w:val="24"/>
          <w:szCs w:val="24"/>
        </w:rPr>
        <w:t>From PDF to CDF (Integration):</w:t>
      </w:r>
      <w:r w:rsidRPr="00045C27">
        <w:rPr>
          <w:rFonts w:ascii="Times New Roman" w:eastAsia="Times New Roman" w:hAnsi="Times New Roman" w:cs="Times New Roman"/>
          <w:sz w:val="24"/>
          <w:szCs w:val="24"/>
        </w:rPr>
        <w:br/>
        <w:t>Since the CDF is defined as an integral of the PDF, by FTC Part 2:</w:t>
      </w:r>
    </w:p>
    <w:p w14:paraId="790709E2" w14:textId="6A46CB48" w:rsidR="0022552F" w:rsidRDefault="0022552F" w:rsidP="005349DE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6C14AEA" w14:textId="2C5E223E" w:rsidR="00045C27" w:rsidRPr="00045C27" w:rsidRDefault="00045C27" w:rsidP="00045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27">
        <w:rPr>
          <w:rFonts w:ascii="Times New Roman" w:eastAsia="Times New Roman" w:hAnsi="Times New Roman" w:cs="Times New Roman"/>
          <w:sz w:val="24"/>
          <w:szCs w:val="24"/>
        </w:rPr>
        <w:t xml:space="preserve"> The CDF is the accumulated area under the PDF curve.</w:t>
      </w:r>
    </w:p>
    <w:p w14:paraId="2063D11F" w14:textId="490BFE07" w:rsidR="00045C27" w:rsidRDefault="00045C27" w:rsidP="00045C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27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over an interval:</w:t>
      </w:r>
      <w:r w:rsidRPr="00045C27">
        <w:rPr>
          <w:rFonts w:ascii="Times New Roman" w:eastAsia="Times New Roman" w:hAnsi="Times New Roman" w:cs="Times New Roman"/>
          <w:sz w:val="24"/>
          <w:szCs w:val="24"/>
        </w:rPr>
        <w:br/>
        <w:t>The probability that X falls between two values a and b can be written either as an integral of the PDF or as a difference of CDF values:</w:t>
      </w:r>
    </w:p>
    <w:p w14:paraId="6C1D3D3D" w14:textId="3D0CB471" w:rsidR="00400653" w:rsidRPr="00045C27" w:rsidRDefault="00400653" w:rsidP="00400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0470702" wp14:editId="2B7321A7">
            <wp:simplePos x="0" y="0"/>
            <wp:positionH relativeFrom="margin">
              <wp:align>center</wp:align>
            </wp:positionH>
            <wp:positionV relativeFrom="margin">
              <wp:posOffset>2346960</wp:posOffset>
            </wp:positionV>
            <wp:extent cx="2842260" cy="43370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5470C" w14:textId="7ADECBE5" w:rsidR="00045C27" w:rsidRDefault="00045C27" w:rsidP="005349DE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5041144A" w14:textId="77777777" w:rsidR="00400653" w:rsidRPr="00136A7E" w:rsidRDefault="00400653" w:rsidP="005349DE">
      <w:pPr>
        <w:jc w:val="both"/>
        <w:rPr>
          <w:rFonts w:asciiTheme="majorBidi" w:hAnsiTheme="majorBidi" w:cstheme="majorBidi"/>
          <w:sz w:val="40"/>
          <w:szCs w:val="40"/>
        </w:rPr>
      </w:pPr>
    </w:p>
    <w:sectPr w:rsidR="00400653" w:rsidRPr="0013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43B5"/>
    <w:multiLevelType w:val="multilevel"/>
    <w:tmpl w:val="664E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4520D"/>
    <w:multiLevelType w:val="hybridMultilevel"/>
    <w:tmpl w:val="0E0C2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63F1A"/>
    <w:multiLevelType w:val="multilevel"/>
    <w:tmpl w:val="FB1E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BE"/>
    <w:rsid w:val="00045C27"/>
    <w:rsid w:val="0007235F"/>
    <w:rsid w:val="00136A7E"/>
    <w:rsid w:val="0022552F"/>
    <w:rsid w:val="0028533D"/>
    <w:rsid w:val="00400653"/>
    <w:rsid w:val="005349DE"/>
    <w:rsid w:val="005804C6"/>
    <w:rsid w:val="005F4FDB"/>
    <w:rsid w:val="006F5DBE"/>
    <w:rsid w:val="008A4E18"/>
    <w:rsid w:val="008C788C"/>
    <w:rsid w:val="00B3357D"/>
    <w:rsid w:val="00C34AE5"/>
    <w:rsid w:val="00F9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8BAD"/>
  <w15:chartTrackingRefBased/>
  <w15:docId w15:val="{75CB23B3-5334-483B-8D0E-E21BE19B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5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5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5D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5D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F5D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F5DBE"/>
  </w:style>
  <w:style w:type="character" w:customStyle="1" w:styleId="mord">
    <w:name w:val="mord"/>
    <w:basedOn w:val="DefaultParagraphFont"/>
    <w:rsid w:val="006F5DBE"/>
  </w:style>
  <w:style w:type="character" w:customStyle="1" w:styleId="mopen">
    <w:name w:val="mopen"/>
    <w:basedOn w:val="DefaultParagraphFont"/>
    <w:rsid w:val="006F5DBE"/>
  </w:style>
  <w:style w:type="character" w:customStyle="1" w:styleId="mpunct">
    <w:name w:val="mpunct"/>
    <w:basedOn w:val="DefaultParagraphFont"/>
    <w:rsid w:val="006F5DBE"/>
  </w:style>
  <w:style w:type="character" w:customStyle="1" w:styleId="mclose">
    <w:name w:val="mclose"/>
    <w:basedOn w:val="DefaultParagraphFont"/>
    <w:rsid w:val="006F5DBE"/>
  </w:style>
  <w:style w:type="character" w:customStyle="1" w:styleId="mrel">
    <w:name w:val="mrel"/>
    <w:basedOn w:val="DefaultParagraphFont"/>
    <w:rsid w:val="005349DE"/>
  </w:style>
  <w:style w:type="character" w:styleId="Emphasis">
    <w:name w:val="Emphasis"/>
    <w:basedOn w:val="DefaultParagraphFont"/>
    <w:uiPriority w:val="20"/>
    <w:qFormat/>
    <w:rsid w:val="00F972F9"/>
    <w:rPr>
      <w:i/>
      <w:iCs/>
    </w:rPr>
  </w:style>
  <w:style w:type="paragraph" w:styleId="ListParagraph">
    <w:name w:val="List Paragraph"/>
    <w:basedOn w:val="Normal"/>
    <w:uiPriority w:val="34"/>
    <w:qFormat/>
    <w:rsid w:val="0004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Farhang</dc:creator>
  <cp:keywords/>
  <dc:description/>
  <cp:lastModifiedBy>Bahareh Farhang</cp:lastModifiedBy>
  <cp:revision>7</cp:revision>
  <dcterms:created xsi:type="dcterms:W3CDTF">2025-08-25T19:07:00Z</dcterms:created>
  <dcterms:modified xsi:type="dcterms:W3CDTF">2025-08-25T20:47:00Z</dcterms:modified>
</cp:coreProperties>
</file>