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color w:val="1F4E79"/>
          <w:sz w:val="28"/>
        </w:rPr>
        <w:t>ОБЩЕСТВО С ОГРАНИЧЕННОЙ ОТВЕТСТВЕННОСТЬЮ</w:t>
        <w:br/>
        <w:t>«ЭКСПАЛЬЯНС»</w:t>
      </w:r>
    </w:p>
    <w:p/>
    <w:p>
      <w:pPr>
        <w:jc w:val="center"/>
      </w:pPr>
      <w:r>
        <w:rPr>
          <w:rFonts w:ascii="Arial" w:hAnsi="Arial"/>
          <w:b/>
          <w:sz w:val="26"/>
        </w:rPr>
        <w:t>ДОПОЛНИТЕЛЬНАЯ ПРОФЕССИОНАЛЬНАЯ ПРОГРАММА ПРОФЕССИОНАЛЬНОЙ ПЕРЕПОДГОТОВКИ «ПРЕПОДАВАТЕЛЬ ДОПОЛНИТЕЛЬНОГО ПРОФЕССИОНАЛЬНОГО ОБРАЗОВАНИЯ»</w:t>
      </w:r>
    </w:p>
    <w:p/>
    <w:p>
      <w:pPr>
        <w:jc w:val="center"/>
      </w:pPr>
      <w:r>
        <w:rPr>
          <w:b/>
          <w:color w:val="1F4E79"/>
          <w:sz w:val="28"/>
        </w:rPr>
        <w:t>Модуль 5. Разработка ДПП, УМК и оценочных средств</w:t>
      </w:r>
    </w:p>
    <w:p/>
    <w:p>
      <w:pPr>
        <w:jc w:val="center"/>
      </w:pPr>
      <w:r>
        <w:rPr>
          <w:b/>
          <w:sz w:val="32"/>
        </w:rPr>
        <w:t>ПРАКТИЧЕСКАЯ РАБОТА № 4</w:t>
      </w:r>
    </w:p>
    <w:p>
      <w:pPr>
        <w:jc w:val="center"/>
      </w:pPr>
      <w:r>
        <w:rPr>
          <w:b/>
          <w:color w:val="1F4E79"/>
          <w:sz w:val="36"/>
        </w:rPr>
        <w:t>«Подготовка рабочей программы одного модуля»</w:t>
      </w:r>
    </w:p>
    <w:p>
      <w:pPr>
        <w:jc w:val="center"/>
      </w:pPr>
      <w:r>
        <w:rPr>
          <w:sz w:val="24"/>
        </w:rPr>
        <w:t>Трудоемкость: 4 академических часа (180 минут)</w:t>
      </w:r>
    </w:p>
    <w:p/>
    <w:p/>
    <w:p/>
    <w:p/>
    <w:p/>
    <w:p/>
    <w:p>
      <w:pPr>
        <w:jc w:val="center"/>
      </w:pPr>
      <w:r>
        <w:rPr>
          <w:b/>
        </w:rPr>
        <w:t>г. Камбарка</w:t>
        <w:br/>
        <w:t>2026</w:t>
      </w:r>
    </w:p>
    <w:p>
      <w:r>
        <w:br w:type="page"/>
      </w:r>
    </w:p>
    <w:p>
      <w:pPr>
        <w:pStyle w:val="Heading1"/>
        <w:keepNext/>
      </w:pPr>
      <w:r>
        <w:t>1. Наименование практической работы</w:t>
      </w:r>
    </w:p>
    <w:p>
      <w:pPr>
        <w:spacing w:after="120" w:line="276" w:lineRule="auto"/>
        <w:ind w:firstLine="567"/>
      </w:pPr>
      <w:r>
        <w:t>Практическая работа № 4 «Подготовка рабочей программы одного модуля».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8"/>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Программа</w:t>
            </w:r>
          </w:p>
        </w:tc>
        <w:tc>
          <w:tcPr>
            <w:tcW w:type="dxa" w:w="4961"/>
            <w:vAlign w:val="center"/>
            <w:tcMar>
              <w:top w:w="80" w:type="dxa"/>
              <w:start w:w="80" w:type="dxa"/>
              <w:bottom w:w="80" w:type="dxa"/>
              <w:end w:w="80" w:type="dxa"/>
            </w:tcMar>
          </w:tcPr>
          <w:p>
            <w:pPr>
              <w:spacing w:after="0"/>
            </w:pPr>
            <w:r/>
            <w:r>
              <w:rPr>
                <w:rFonts w:ascii="Arial" w:hAnsi="Arial"/>
                <w:b w:val="0"/>
                <w:sz w:val="18"/>
              </w:rPr>
              <w:t>Дополнительная профессиональная программа профессиональной переподготовки «Преподаватель дополнительного профессионального образования»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Модуль 5. Разработка ДПП, УМК и оценочных средств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Трудоемкость</w:t>
            </w:r>
          </w:p>
        </w:tc>
        <w:tc>
          <w:tcPr>
            <w:tcW w:type="dxa" w:w="4961"/>
            <w:vAlign w:val="center"/>
            <w:tcMar>
              <w:top w:w="80" w:type="dxa"/>
              <w:start w:w="80" w:type="dxa"/>
              <w:bottom w:w="80" w:type="dxa"/>
              <w:end w:w="80" w:type="dxa"/>
            </w:tcMar>
          </w:tcPr>
          <w:p>
            <w:pPr>
              <w:spacing w:after="0"/>
            </w:pPr>
            <w:r/>
            <w:r>
              <w:rPr>
                <w:rFonts w:ascii="Arial" w:hAnsi="Arial"/>
                <w:b w:val="0"/>
                <w:sz w:val="18"/>
              </w:rPr>
              <w:t>4 академических часа (180 минут)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Проверяемые компетенции</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ПК-1, ПК-2, ПК-3, ПК-7</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8"/>
              </w:rPr>
              <w:t>Форма контроля</w:t>
            </w:r>
          </w:p>
        </w:tc>
        <w:tc>
          <w:tcPr>
            <w:tcW w:type="dxa" w:w="4961"/>
            <w:vAlign w:val="center"/>
            <w:tcMar>
              <w:top w:w="80" w:type="dxa"/>
              <w:start w:w="80" w:type="dxa"/>
              <w:bottom w:w="80" w:type="dxa"/>
              <w:end w:w="80" w:type="dxa"/>
            </w:tcMar>
          </w:tcPr>
          <w:p>
            <w:pPr>
              <w:spacing w:after="0"/>
            </w:pPr>
            <w:r/>
            <w:r>
              <w:rPr>
                <w:rFonts w:ascii="Arial" w:hAnsi="Arial"/>
                <w:b w:val="0"/>
                <w:sz w:val="18"/>
              </w:rPr>
              <w:t>Практическая работа и защита документа или методического продукта по модулю</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8"/>
              </w:rPr>
              <w:t>Итоговый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8"/>
              </w:rPr>
              <w:t>рабочая программа учебного модуля и матрица «результат — содержание — деятельность — оценивание»</w:t>
            </w:r>
          </w:p>
        </w:tc>
      </w:tr>
    </w:tbl>
    <w:p>
      <w:pPr>
        <w:spacing w:after="0"/>
      </w:pPr>
    </w:p>
    <w:p>
      <w:pPr>
        <w:pStyle w:val="Heading1"/>
        <w:keepNext/>
      </w:pPr>
      <w:r>
        <w:t>2. Аннотация</w:t>
      </w:r>
    </w:p>
    <w:p>
      <w:pPr>
        <w:spacing w:after="120" w:line="276" w:lineRule="auto"/>
        <w:ind w:firstLine="567"/>
      </w:pPr>
      <w:r>
        <w:t>Практическая работа посвящена теме «Подготовка рабочей программы одного модуля» и завершает разработкой прикладного продукта: рабочая программа учебного модуля и матрица «результат — содержание — деятельность — оценивание». Работа предназначена для взрослых слушателей ДПО и может выполняться индивидуально в аудитории или дистанционно с размещением результата в LMS.</w:t>
      </w:r>
    </w:p>
    <w:p>
      <w:pPr>
        <w:spacing w:after="120" w:line="276" w:lineRule="auto"/>
        <w:ind w:firstLine="567"/>
      </w:pPr>
      <w:r>
        <w:t>Задание построено по принципу обратного проектирования: сначала определяется проверяемый профессиональный результат, затем доказательства его достижения, структура продукта, процедура выполнения и критерии качества. Слушатель работает не с отвлеченной учебной формой, а с реалистичным образовательным заказом и принимает методические решения в условиях ограничений.</w:t>
      </w:r>
    </w:p>
    <w:p>
      <w:pPr>
        <w:spacing w:after="120" w:line="276" w:lineRule="auto"/>
        <w:ind w:firstLine="567"/>
      </w:pPr>
      <w:r>
        <w:t>При выполнении работы учитываются Федеральный закон от 29.12.2012 № 273-ФЗ «Об образовании в Российской Федерации», Порядок организации и осуществления образовательной деятельности по дополнительным профессиональным программам, утвержденный приказом Минобрнауки России от 24.03.2025 № 266, а также локальные нормативные акты образовательной организации. Приведенные в приложениях формы являются учебно-методическими шаблонами ООО «Экспальянс», а не государственными унифицированными формами. Перед утверждением реального документа необходимо проверить актуальную редакцию нормативных актов и согласовать проект с локальными процедурами организации.</w:t>
      </w:r>
    </w:p>
    <w:p>
      <w:pPr>
        <w:pStyle w:val="Heading2"/>
        <w:keepNext/>
      </w:pPr>
      <w:r>
        <w:t>Связь с лекционными темами модуля</w:t>
      </w:r>
    </w:p>
    <w:p>
      <w:pPr>
        <w:pStyle w:val="ListBullet"/>
        <w:spacing w:after="60"/>
      </w:pPr>
      <w:r>
        <w:t>5.1. Структура ДПП: цель, объем, содержание, результаты, организационно-педагогические условия (4 ч.)</w:t>
      </w:r>
    </w:p>
    <w:p>
      <w:pPr>
        <w:pStyle w:val="ListBullet"/>
        <w:spacing w:after="60"/>
      </w:pPr>
      <w:r>
        <w:t>5.2. Характеристика новой квалификации, виды деятельности и трудовые функции (4 ч.)</w:t>
      </w:r>
    </w:p>
    <w:p>
      <w:pPr>
        <w:pStyle w:val="ListBullet"/>
        <w:spacing w:after="60"/>
      </w:pPr>
      <w:r>
        <w:t>5.3. Учебный план и календарный учебный график (4 ч.)</w:t>
      </w:r>
    </w:p>
    <w:p>
      <w:pPr>
        <w:pStyle w:val="ListBullet"/>
        <w:spacing w:after="60"/>
      </w:pPr>
      <w:r>
        <w:t>5.4. Рабочая программа модуля: структура и требования к содержанию (4 ч.)</w:t>
      </w:r>
    </w:p>
    <w:p>
      <w:pPr>
        <w:pStyle w:val="ListBullet"/>
        <w:spacing w:after="60"/>
      </w:pPr>
      <w:r>
        <w:t>5.5. Учебно-методический комплекс преподавателя (4 ч.)</w:t>
      </w:r>
    </w:p>
    <w:p>
      <w:pPr>
        <w:pStyle w:val="ListBullet"/>
        <w:spacing w:after="60"/>
      </w:pPr>
      <w:r>
        <w:t>5.6. Оценочные средства: тесты, кейсы, практические задания, критерии (4 ч.)</w:t>
      </w:r>
    </w:p>
    <w:p>
      <w:pPr>
        <w:pStyle w:val="ListBullet"/>
        <w:spacing w:after="60"/>
      </w:pPr>
      <w:r>
        <w:t>5.7. Итоговая аттестационная работа и порядок ее защиты (2 ч.)</w:t>
      </w:r>
    </w:p>
    <w:p>
      <w:pPr>
        <w:pStyle w:val="ListBullet"/>
        <w:spacing w:after="60"/>
      </w:pPr>
      <w:r>
        <w:t>5.8. Экспертиза и актуализация ДПП (2 ч.)</w:t>
      </w:r>
    </w:p>
    <w:p>
      <w:pPr>
        <w:pStyle w:val="Heading1"/>
        <w:keepNext/>
      </w:pPr>
      <w:r>
        <w:t>3. Цель практической работы</w:t>
      </w:r>
    </w:p>
    <w:p>
      <w:pPr>
        <w:spacing w:after="120" w:line="276" w:lineRule="auto"/>
        <w:ind w:firstLine="567"/>
      </w:pPr>
      <w:r>
        <w:t>Сформировать умение разрабатывать рабочую программу модуля дпп как целостный документ, связывающий цель, результаты, содержание, виды деятельности, условия и оценочные средства.</w:t>
      </w:r>
    </w:p>
    <w:p>
      <w:pPr>
        <w:pStyle w:val="Heading1"/>
        <w:keepNext/>
      </w:pPr>
      <w:r>
        <w:t>4. Проверяемые компетенции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Код</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Проявление компетенции в работе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ПК-1</w:t>
            </w:r>
          </w:p>
        </w:tc>
        <w:tc>
          <w:tcPr>
            <w:tcW w:type="dxa" w:w="4961"/>
            <w:vAlign w:val="center"/>
            <w:tcMar>
              <w:top w:w="80" w:type="dxa"/>
              <w:start w:w="80" w:type="dxa"/>
              <w:bottom w:w="80" w:type="dxa"/>
              <w:end w:w="80" w:type="dxa"/>
            </w:tcMar>
          </w:tcPr>
          <w:p>
            <w:pPr>
              <w:spacing w:after="0"/>
            </w:pPr>
            <w:r/>
            <w:r>
              <w:rPr>
                <w:rFonts w:ascii="Arial" w:hAnsi="Arial"/>
                <w:b w:val="0"/>
                <w:sz w:val="17"/>
              </w:rPr>
              <w:t>Применять законодательство Российской Федерации об образовании, локальные нормативные акты и требования к организации ДПО при разработке и реализации учебных материалов.</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ПК-2</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Проектировать цели, планируемые результаты и компетенции дополнительной профессиональной программы и ее модулей.</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ПК-3</w:t>
            </w:r>
          </w:p>
        </w:tc>
        <w:tc>
          <w:tcPr>
            <w:tcW w:type="dxa" w:w="4961"/>
            <w:vAlign w:val="center"/>
            <w:tcMar>
              <w:top w:w="80" w:type="dxa"/>
              <w:start w:w="80" w:type="dxa"/>
              <w:bottom w:w="80" w:type="dxa"/>
              <w:end w:w="80" w:type="dxa"/>
            </w:tcMar>
          </w:tcPr>
          <w:p>
            <w:pPr>
              <w:spacing w:after="0"/>
            </w:pPr>
            <w:r/>
            <w:r>
              <w:rPr>
                <w:rFonts w:ascii="Arial" w:hAnsi="Arial"/>
                <w:b w:val="0"/>
                <w:sz w:val="17"/>
              </w:rPr>
              <w:t>Разрабатывать рабочие программы, учебные планы, учебно-методические и дидактические материалы.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ПК-7</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Разрабатывать оценочные средства, критерии, тесты, практические задания и процедуры аттестации.</w:t>
            </w:r>
          </w:p>
        </w:tc>
      </w:tr>
    </w:tbl>
    <w:p>
      <w:pPr>
        <w:spacing w:after="0"/>
      </w:pPr>
    </w:p>
    <w:p>
      <w:pPr>
        <w:pStyle w:val="Heading1"/>
        <w:keepNext/>
      </w:pPr>
      <w:r>
        <w:t>5. Планируемые результаты выполнения</w:t>
      </w:r>
    </w:p>
    <w:p>
      <w:pPr>
        <w:pStyle w:val="ListBullet"/>
        <w:spacing w:after="60"/>
      </w:pPr>
      <w:r>
        <w:t>проанализировать образовательную задачу и выделить требования к продукту «Подготовка рабочей программы одного модуля»;</w:t>
      </w:r>
    </w:p>
    <w:p>
      <w:pPr>
        <w:pStyle w:val="ListBullet"/>
        <w:spacing w:after="60"/>
      </w:pPr>
      <w:r>
        <w:t>сопоставить положения программы, нормативные рамки и фактические условия реализации;</w:t>
      </w:r>
    </w:p>
    <w:p>
      <w:pPr>
        <w:pStyle w:val="ListBullet"/>
        <w:spacing w:after="60"/>
      </w:pPr>
      <w:r>
        <w:t>спроектировать методический документ с внутренне согласованными элементами;</w:t>
      </w:r>
    </w:p>
    <w:p>
      <w:pPr>
        <w:pStyle w:val="ListBullet"/>
        <w:spacing w:after="60"/>
      </w:pPr>
      <w:r>
        <w:t>обосновать выбранные решения через планируемые результаты и профессиональные действия слушателей;</w:t>
      </w:r>
    </w:p>
    <w:p>
      <w:pPr>
        <w:pStyle w:val="ListBullet"/>
        <w:spacing w:after="60"/>
      </w:pPr>
      <w:r>
        <w:t>применить прозрачные критерии качества и провести самопроверку;</w:t>
      </w:r>
    </w:p>
    <w:p>
      <w:pPr>
        <w:pStyle w:val="ListBullet"/>
        <w:spacing w:after="60"/>
      </w:pPr>
      <w:r>
        <w:t>представить завершенный продукт в форме, пригодной для использования образовательной организацией.</w:t>
      </w:r>
    </w:p>
    <w:p>
      <w:pPr>
        <w:pStyle w:val="Heading1"/>
        <w:keepNext/>
      </w:pPr>
      <w:r>
        <w:t>6. Формат выполнения и порядок сдачи</w:t>
      </w:r>
    </w:p>
    <w:p>
      <w:pPr>
        <w:spacing w:after="120" w:line="276" w:lineRule="auto"/>
        <w:ind w:firstLine="567"/>
      </w:pPr>
      <w:r>
        <w:t>Работа выполняется индивидуально. Допускается обсуждение решений в малой группе и взаимная экспертиза, однако итоговый файл и обоснование должны отражать самостоятельные решения слушателя. При дистанционном обучении преподаватель размещает задание, исходные данные, шаблоны и рубрику в LMS; слушатель загружает один DOCX-файл. Дополнительные приложения включаются в тот же документ.</w:t>
      </w:r>
    </w:p>
    <w:p>
      <w:pPr>
        <w:spacing w:after="120" w:line="276" w:lineRule="auto"/>
        <w:ind w:firstLine="567"/>
      </w:pPr>
      <w:r>
        <w:t>Рекомендуемое распределение 180 минут приведено ниже. Преподаватель может менять продолжительность этапов внутри общей трудоемкости, если сохраняются цель, итоговый продукт и процедура контроля.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Этап</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Мин.</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6"/>
              </w:rPr>
              <w:t>Промежуточный результат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1. Анализ места модуля</w:t>
            </w:r>
          </w:p>
        </w:tc>
        <w:tc>
          <w:tcPr>
            <w:tcW w:type="dxa" w:w="3307"/>
            <w:vAlign w:val="center"/>
            <w:tcMar>
              <w:top w:w="80" w:type="dxa"/>
              <w:start w:w="80" w:type="dxa"/>
              <w:bottom w:w="80" w:type="dxa"/>
              <w:end w:w="80" w:type="dxa"/>
            </w:tcMar>
          </w:tcPr>
          <w:p>
            <w:pPr>
              <w:spacing w:after="0"/>
            </w:pPr>
            <w:r/>
            <w:r>
              <w:rPr>
                <w:rFonts w:ascii="Arial" w:hAnsi="Arial"/>
                <w:b w:val="0"/>
                <w:sz w:val="16"/>
              </w:rPr>
              <w:t>20</w:t>
            </w:r>
          </w:p>
        </w:tc>
        <w:tc>
          <w:tcPr>
            <w:tcW w:type="dxa" w:w="3307"/>
            <w:vAlign w:val="center"/>
            <w:tcMar>
              <w:top w:w="80" w:type="dxa"/>
              <w:start w:w="80" w:type="dxa"/>
              <w:bottom w:w="80" w:type="dxa"/>
              <w:end w:w="80" w:type="dxa"/>
            </w:tcMar>
          </w:tcPr>
          <w:p>
            <w:pPr>
              <w:spacing w:after="0"/>
            </w:pPr>
            <w:r/>
            <w:r>
              <w:rPr>
                <w:rFonts w:ascii="Arial" w:hAnsi="Arial"/>
                <w:b w:val="0"/>
                <w:sz w:val="16"/>
              </w:rPr>
              <w:t>определены входные требования, вклад и границы</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2. Формулирование результатов</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30</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результаты и индикаторы выражены в действиях</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3. Отбор и структурирование содержания</w:t>
            </w:r>
          </w:p>
        </w:tc>
        <w:tc>
          <w:tcPr>
            <w:tcW w:type="dxa" w:w="3307"/>
            <w:vAlign w:val="center"/>
            <w:tcMar>
              <w:top w:w="80" w:type="dxa"/>
              <w:start w:w="80" w:type="dxa"/>
              <w:bottom w:w="80" w:type="dxa"/>
              <w:end w:w="80" w:type="dxa"/>
            </w:tcMar>
          </w:tcPr>
          <w:p>
            <w:pPr>
              <w:spacing w:after="0"/>
            </w:pPr>
            <w:r/>
            <w:r>
              <w:rPr>
                <w:rFonts w:ascii="Arial" w:hAnsi="Arial"/>
                <w:b w:val="0"/>
                <w:sz w:val="16"/>
              </w:rPr>
              <w:t>35</w:t>
            </w:r>
          </w:p>
        </w:tc>
        <w:tc>
          <w:tcPr>
            <w:tcW w:type="dxa" w:w="3307"/>
            <w:vAlign w:val="center"/>
            <w:tcMar>
              <w:top w:w="80" w:type="dxa"/>
              <w:start w:w="80" w:type="dxa"/>
              <w:bottom w:w="80" w:type="dxa"/>
              <w:end w:w="80" w:type="dxa"/>
            </w:tcMar>
          </w:tcPr>
          <w:p>
            <w:pPr>
              <w:spacing w:after="0"/>
            </w:pPr>
            <w:r/>
            <w:r>
              <w:rPr>
                <w:rFonts w:ascii="Arial" w:hAnsi="Arial"/>
                <w:b w:val="0"/>
                <w:sz w:val="16"/>
              </w:rPr>
              <w:t>темы подчинены результатам и исключены дублирования</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4. Проектирование деятельности</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35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лекции, практика и самостоятельная работа образуют единый маршрут</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5. Проектирование оценивания</w:t>
            </w:r>
          </w:p>
        </w:tc>
        <w:tc>
          <w:tcPr>
            <w:tcW w:type="dxa" w:w="3307"/>
            <w:vAlign w:val="center"/>
            <w:tcMar>
              <w:top w:w="80" w:type="dxa"/>
              <w:start w:w="80" w:type="dxa"/>
              <w:bottom w:w="80" w:type="dxa"/>
              <w:end w:w="80" w:type="dxa"/>
            </w:tcMar>
          </w:tcPr>
          <w:p>
            <w:pPr>
              <w:spacing w:after="0"/>
            </w:pPr>
            <w:r/>
            <w:r>
              <w:rPr>
                <w:rFonts w:ascii="Arial" w:hAnsi="Arial"/>
                <w:b w:val="0"/>
                <w:sz w:val="16"/>
              </w:rPr>
              <w:t>25</w:t>
            </w:r>
          </w:p>
        </w:tc>
        <w:tc>
          <w:tcPr>
            <w:tcW w:type="dxa" w:w="3307"/>
            <w:vAlign w:val="center"/>
            <w:tcMar>
              <w:top w:w="80" w:type="dxa"/>
              <w:start w:w="80" w:type="dxa"/>
              <w:bottom w:w="80" w:type="dxa"/>
              <w:end w:w="80" w:type="dxa"/>
            </w:tcMar>
          </w:tcPr>
          <w:p>
            <w:pPr>
              <w:spacing w:after="0"/>
            </w:pPr>
            <w:r/>
            <w:r>
              <w:rPr>
                <w:rFonts w:ascii="Arial" w:hAnsi="Arial"/>
                <w:b w:val="0"/>
                <w:sz w:val="16"/>
              </w:rPr>
              <w:t>средства и критерии проверяют каждый результат</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6"/>
              </w:rPr>
              <w:t>6. Условия и оформление</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25</w:t>
            </w:r>
          </w:p>
        </w:tc>
        <w:tc>
          <w:tcPr>
            <w:tcW w:type="dxa" w:w="3307"/>
            <w:vAlign w:val="center"/>
            <w:tcMar>
              <w:top w:w="80" w:type="dxa"/>
              <w:start w:w="80" w:type="dxa"/>
              <w:bottom w:w="80" w:type="dxa"/>
              <w:end w:w="80" w:type="dxa"/>
            </w:tcMar>
            <w:shd w:fill="F4F7F9"/>
          </w:tcPr>
          <w:p>
            <w:pPr>
              <w:spacing w:after="0"/>
            </w:pPr>
            <w:r/>
            <w:r>
              <w:rPr>
                <w:rFonts w:ascii="Arial" w:hAnsi="Arial"/>
                <w:b w:val="0"/>
                <w:sz w:val="16"/>
              </w:rPr>
              <w:t>определены ресурсы, сопровождение и структура документа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6"/>
              </w:rPr>
              <w:t>7. Защита</w:t>
            </w:r>
          </w:p>
        </w:tc>
        <w:tc>
          <w:tcPr>
            <w:tcW w:type="dxa" w:w="3307"/>
            <w:vAlign w:val="center"/>
            <w:tcMar>
              <w:top w:w="80" w:type="dxa"/>
              <w:start w:w="80" w:type="dxa"/>
              <w:bottom w:w="80" w:type="dxa"/>
              <w:end w:w="80" w:type="dxa"/>
            </w:tcMar>
          </w:tcPr>
          <w:p>
            <w:pPr>
              <w:spacing w:after="0"/>
            </w:pPr>
            <w:r/>
            <w:r>
              <w:rPr>
                <w:rFonts w:ascii="Arial" w:hAnsi="Arial"/>
                <w:b w:val="0"/>
                <w:sz w:val="16"/>
              </w:rPr>
              <w:t>10</w:t>
            </w:r>
          </w:p>
        </w:tc>
        <w:tc>
          <w:tcPr>
            <w:tcW w:type="dxa" w:w="3307"/>
            <w:vAlign w:val="center"/>
            <w:tcMar>
              <w:top w:w="80" w:type="dxa"/>
              <w:start w:w="80" w:type="dxa"/>
              <w:bottom w:w="80" w:type="dxa"/>
              <w:end w:w="80" w:type="dxa"/>
            </w:tcMar>
          </w:tcPr>
          <w:p>
            <w:pPr>
              <w:spacing w:after="0"/>
            </w:pPr>
            <w:r/>
            <w:r>
              <w:rPr>
                <w:rFonts w:ascii="Arial" w:hAnsi="Arial"/>
                <w:b w:val="0"/>
                <w:sz w:val="16"/>
              </w:rPr>
              <w:t>обоснована согласованность ключевых элементов</w:t>
            </w:r>
          </w:p>
        </w:tc>
      </w:tr>
    </w:tbl>
    <w:p>
      <w:pPr>
        <w:spacing w:after="0"/>
      </w:pPr>
    </w:p>
    <w:p>
      <w:pPr>
        <w:pStyle w:val="Heading2"/>
        <w:keepNext/>
      </w:pPr>
      <w:r>
        <w:t>Порядок сдачи</w:t>
      </w:r>
    </w:p>
    <w:p>
      <w:pPr>
        <w:pStyle w:val="ListNumber"/>
        <w:spacing w:after="60"/>
      </w:pPr>
      <w:r>
        <w:t>Заполнить все обязательные части задания и приложения, относящиеся к итоговому продукту.</w:t>
      </w:r>
    </w:p>
    <w:p>
      <w:pPr>
        <w:pStyle w:val="ListNumber"/>
        <w:spacing w:after="60"/>
      </w:pPr>
      <w:r>
        <w:t>Провести самопроверку по чек-листу и указать обнаруженные доработки.</w:t>
      </w:r>
    </w:p>
    <w:p>
      <w:pPr>
        <w:pStyle w:val="ListNumber"/>
        <w:spacing w:after="60"/>
      </w:pPr>
      <w:r>
        <w:t>Сохранить файл в формате DOCX с понятным именем: Фамилия_М5_ПР04.docx.</w:t>
      </w:r>
    </w:p>
    <w:p>
      <w:pPr>
        <w:pStyle w:val="ListNumber"/>
        <w:spacing w:after="60"/>
      </w:pPr>
      <w:r>
        <w:t>Загрузить файл в LMS до установленного срока.</w:t>
      </w:r>
    </w:p>
    <w:p>
      <w:pPr>
        <w:pStyle w:val="ListNumber"/>
        <w:spacing w:after="60"/>
      </w:pPr>
      <w:r>
        <w:t>Представить продукт в течение 3–5 минут и ответить на вопросы по логике решения.</w:t>
      </w:r>
    </w:p>
    <w:p>
      <w:pPr>
        <w:pStyle w:val="ListNumber"/>
        <w:spacing w:after="60"/>
      </w:pPr>
      <w:r>
        <w:t>При результате ниже порога доработать документ по обратной связи и представить повторно в порядке, установленном преподавателем.</w:t>
      </w:r>
    </w:p>
    <w:p>
      <w:pPr>
        <w:pStyle w:val="Heading1"/>
        <w:keepNext/>
      </w:pPr>
      <w:r>
        <w:t>7. Описание практической ситуации, кейса или проектной задачи</w:t>
      </w:r>
    </w:p>
    <w:p>
      <w:pPr>
        <w:spacing w:after="120" w:line="276" w:lineRule="auto"/>
        <w:ind w:firstLine="567"/>
      </w:pPr>
      <w:r>
        <w:t>Для программы «Специалист по организации корпоративного обучения» предметный эксперт подготовил перечень из 18 тем по проектированию обучения, но не сформулировал результаты, не определил практические продукты и предложил проводить контроль только итоговым опросом. Методисту поручено разработать рабочую программу модуля «Проектирование корпоративного обучения взрослых» объемом 36 часов и сделать ее пригодной для реализации в очно-заочном или дистанционном формате.</w:t>
      </w:r>
    </w:p>
    <w:p>
      <w:pPr>
        <w:spacing w:after="120" w:line="276" w:lineRule="auto"/>
        <w:ind w:firstLine="567"/>
      </w:pPr>
      <w:r>
        <w:t>Роль слушателя: методист или преподаватель ДПО, отвечающий за разработку, проверку и подготовку учебно-методического продукта к внутреннему согласованию. Решение должно быть реалистичным, доказательным и понятным другим участникам образовательного процесса.</w:t>
      </w:r>
    </w:p>
    <w:p>
      <w:pPr>
        <w:pStyle w:val="Heading1"/>
        <w:keepNext/>
      </w:pPr>
      <w:r>
        <w:t>8. Исходные данные</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Параметр</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Исходное условие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Наименование модуля</w:t>
            </w:r>
          </w:p>
        </w:tc>
        <w:tc>
          <w:tcPr>
            <w:tcW w:type="dxa" w:w="4961"/>
            <w:vAlign w:val="center"/>
            <w:tcMar>
              <w:top w:w="80" w:type="dxa"/>
              <w:start w:w="80" w:type="dxa"/>
              <w:bottom w:w="80" w:type="dxa"/>
              <w:end w:w="80" w:type="dxa"/>
            </w:tcMar>
          </w:tcPr>
          <w:p>
            <w:pPr>
              <w:spacing w:after="0"/>
            </w:pPr>
            <w:r/>
            <w:r>
              <w:rPr>
                <w:rFonts w:ascii="Arial" w:hAnsi="Arial"/>
                <w:b w:val="0"/>
                <w:sz w:val="17"/>
              </w:rPr>
              <w:t>«Проектирование корпоративного обучения взрослых»</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Объем</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36 часов: лекции — 10; практические — 12; самостоятельная работа — 12; промежуточная аттестация — 2</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Место в программе</w:t>
            </w:r>
          </w:p>
        </w:tc>
        <w:tc>
          <w:tcPr>
            <w:tcW w:type="dxa" w:w="4961"/>
            <w:vAlign w:val="center"/>
            <w:tcMar>
              <w:top w:w="80" w:type="dxa"/>
              <w:start w:w="80" w:type="dxa"/>
              <w:bottom w:w="80" w:type="dxa"/>
              <w:end w:w="80" w:type="dxa"/>
            </w:tcMar>
          </w:tcPr>
          <w:p>
            <w:pPr>
              <w:spacing w:after="0"/>
            </w:pPr>
            <w:r/>
            <w:r>
              <w:rPr>
                <w:rFonts w:ascii="Arial" w:hAnsi="Arial"/>
                <w:b w:val="0"/>
                <w:sz w:val="17"/>
              </w:rPr>
              <w:t>после модулей об анализе образовательного запроса и психологии взрослых</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Ключевой 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слушатель разрабатывает проект учебного модуля под подтвержденную профессиональную задачу</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Практические продукты</w:t>
            </w:r>
          </w:p>
        </w:tc>
        <w:tc>
          <w:tcPr>
            <w:tcW w:type="dxa" w:w="4961"/>
            <w:vAlign w:val="center"/>
            <w:tcMar>
              <w:top w:w="80" w:type="dxa"/>
              <w:start w:w="80" w:type="dxa"/>
              <w:bottom w:w="80" w:type="dxa"/>
              <w:end w:w="80" w:type="dxa"/>
            </w:tcMar>
          </w:tcPr>
          <w:p>
            <w:pPr>
              <w:spacing w:after="0"/>
            </w:pPr>
            <w:r/>
            <w:r>
              <w:rPr>
                <w:rFonts w:ascii="Arial" w:hAnsi="Arial"/>
                <w:b w:val="0"/>
                <w:sz w:val="17"/>
              </w:rPr>
              <w:t>карта запроса, модель результата, тематический план, фрагмент задания, критерии</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Форма контроля</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защита проекта модуля по рубрике и короткий тест</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Условия</w:t>
            </w:r>
          </w:p>
        </w:tc>
        <w:tc>
          <w:tcPr>
            <w:tcW w:type="dxa" w:w="4961"/>
            <w:vAlign w:val="center"/>
            <w:tcMar>
              <w:top w:w="80" w:type="dxa"/>
              <w:start w:w="80" w:type="dxa"/>
              <w:bottom w:w="80" w:type="dxa"/>
              <w:end w:w="80" w:type="dxa"/>
            </w:tcMar>
          </w:tcPr>
          <w:p>
            <w:pPr>
              <w:spacing w:after="0"/>
            </w:pPr>
            <w:r/>
            <w:r>
              <w:rPr>
                <w:rFonts w:ascii="Arial" w:hAnsi="Arial"/>
                <w:b w:val="0"/>
                <w:sz w:val="17"/>
              </w:rPr>
              <w:t>LMS, видеоконференцсвязь, офисные приложения, доступ к нормативным и методическим материалам</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Ограничение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содержание не должно дублировать весь курс и выходить за достижимый результат 36 часов</w:t>
            </w:r>
          </w:p>
        </w:tc>
      </w:tr>
    </w:tbl>
    <w:p>
      <w:pPr>
        <w:spacing w:after="0"/>
      </w:pPr>
    </w:p>
    <w:p>
      <w:pPr>
        <w:pStyle w:val="Heading1"/>
        <w:keepNext/>
      </w:pPr>
      <w:r>
        <w:t>9. Задание слушателю</w:t>
      </w:r>
    </w:p>
    <w:p>
      <w:pPr>
        <w:spacing w:after="120" w:line="276" w:lineRule="auto"/>
        <w:ind w:firstLine="567"/>
      </w:pPr>
      <w:r>
        <w:t>На основании исходных данных разработайте рабочая программа учебного модуля и матрица «результат — содержание — деятельность — оценивание». Итог должен быть самодостаточным: другой преподаватель или методист должен понять назначение продукта, проверить логику решений и использовать документ без дополнительного устного объяснения автора.</w:t>
      </w:r>
    </w:p>
    <w:p>
      <w:pPr>
        <w:pStyle w:val="Heading2"/>
        <w:keepNext/>
      </w:pPr>
      <w:r>
        <w:t>Ожидаемые артефакты</w:t>
      </w:r>
    </w:p>
    <w:p>
      <w:pPr>
        <w:pStyle w:val="ListBullet"/>
        <w:spacing w:after="60"/>
      </w:pPr>
      <w:r>
        <w:t>паспорт рабочей программы модуля;</w:t>
      </w:r>
    </w:p>
    <w:p>
      <w:pPr>
        <w:pStyle w:val="ListBullet"/>
        <w:spacing w:after="60"/>
      </w:pPr>
      <w:r>
        <w:t>планируемые результаты и индикаторы;</w:t>
      </w:r>
    </w:p>
    <w:p>
      <w:pPr>
        <w:pStyle w:val="ListBullet"/>
        <w:spacing w:after="60"/>
      </w:pPr>
      <w:r>
        <w:t>тематический план с распределением часов;</w:t>
      </w:r>
    </w:p>
    <w:p>
      <w:pPr>
        <w:pStyle w:val="ListBullet"/>
        <w:spacing w:after="60"/>
      </w:pPr>
      <w:r>
        <w:t>описание содержания и деятельности слушателей;</w:t>
      </w:r>
    </w:p>
    <w:p>
      <w:pPr>
        <w:pStyle w:val="ListBullet"/>
        <w:spacing w:after="60"/>
      </w:pPr>
      <w:r>
        <w:t>комплект текущего и промежуточного контроля;</w:t>
      </w:r>
    </w:p>
    <w:p>
      <w:pPr>
        <w:pStyle w:val="ListBullet"/>
        <w:spacing w:after="60"/>
      </w:pPr>
      <w:r>
        <w:t>организационно-педагогические условия и перечень источников;</w:t>
      </w:r>
    </w:p>
    <w:p>
      <w:pPr>
        <w:pStyle w:val="ListBullet"/>
        <w:spacing w:after="60"/>
      </w:pPr>
      <w:r>
        <w:t>матрица внутренней согласованности.</w:t>
      </w:r>
    </w:p>
    <w:p>
      <w:pPr>
        <w:spacing w:after="120" w:line="276" w:lineRule="auto"/>
        <w:ind w:firstLine="567"/>
      </w:pPr>
      <w:r>
        <w:t>При использовании собственной профессиональной темы сохраните структуру задания, трудоемкость и критерии. Все персональные данные, коммерческие сведения и примеры из практики должны быть обезличены либо использоваться на законном основании.</w:t>
      </w:r>
    </w:p>
    <w:p>
      <w:pPr>
        <w:pStyle w:val="Heading1"/>
        <w:keepNext/>
      </w:pPr>
      <w:r>
        <w:t>10. Подзадания и этапы выполнения</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Подзадание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Содержание действия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Определите границы решения</w:t>
            </w:r>
          </w:p>
        </w:tc>
        <w:tc>
          <w:tcPr>
            <w:tcW w:type="dxa" w:w="4961"/>
            <w:vAlign w:val="center"/>
            <w:tcMar>
              <w:top w:w="80" w:type="dxa"/>
              <w:start w:w="80" w:type="dxa"/>
              <w:bottom w:w="80" w:type="dxa"/>
              <w:end w:w="80" w:type="dxa"/>
            </w:tcMar>
          </w:tcPr>
          <w:p>
            <w:pPr>
              <w:spacing w:after="0"/>
            </w:pPr>
            <w:r/>
            <w:r>
              <w:rPr>
                <w:rFonts w:ascii="Arial" w:hAnsi="Arial"/>
                <w:b w:val="0"/>
                <w:sz w:val="17"/>
              </w:rPr>
              <w:t>Зафиксируйте, какой результат должен быть получен, какие вопросы относятся к работе, а какие требуют отдельного согласования.</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Проанализируйте исходные данные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Разделите подтвержденные факты, предположения, ограничения и недостающие сведения. Сформулируйте не более пяти уточняющих вопросов.</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Постройте модель согласованности</w:t>
            </w:r>
          </w:p>
        </w:tc>
        <w:tc>
          <w:tcPr>
            <w:tcW w:type="dxa" w:w="4961"/>
            <w:vAlign w:val="center"/>
            <w:tcMar>
              <w:top w:w="80" w:type="dxa"/>
              <w:start w:w="80" w:type="dxa"/>
              <w:bottom w:w="80" w:type="dxa"/>
              <w:end w:w="80" w:type="dxa"/>
            </w:tcMar>
          </w:tcPr>
          <w:p>
            <w:pPr>
              <w:spacing w:after="0"/>
            </w:pPr>
            <w:r/>
            <w:r>
              <w:rPr>
                <w:rFonts w:ascii="Arial" w:hAnsi="Arial"/>
                <w:b w:val="0"/>
                <w:sz w:val="17"/>
              </w:rPr>
              <w:t>Свяжите цель, результаты, содержание/действия, оценивание и условия реализации. Отметьте потенциальные разрывы.</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Разработайте основной 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Заполните рабочий шаблон и подготовьте завершенный вариант по теме «Подготовка рабочей программы одного модуля».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Разработайте средства проверки</w:t>
            </w:r>
          </w:p>
        </w:tc>
        <w:tc>
          <w:tcPr>
            <w:tcW w:type="dxa" w:w="4961"/>
            <w:vAlign w:val="center"/>
            <w:tcMar>
              <w:top w:w="80" w:type="dxa"/>
              <w:start w:w="80" w:type="dxa"/>
              <w:bottom w:w="80" w:type="dxa"/>
              <w:end w:w="80" w:type="dxa"/>
            </w:tcMar>
          </w:tcPr>
          <w:p>
            <w:pPr>
              <w:spacing w:after="0"/>
            </w:pPr>
            <w:r/>
            <w:r>
              <w:rPr>
                <w:rFonts w:ascii="Arial" w:hAnsi="Arial"/>
                <w:b w:val="0"/>
                <w:sz w:val="17"/>
              </w:rPr>
              <w:t>Определите индикаторы качества, критерии и доказательства, по которым можно принять продукт.</w:t>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Проведите самоэкспертизу</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Проверьте арифметику, терминологию, нормативную аккуратность, логические связи и применимость.</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Подготовьте защиту</w:t>
            </w:r>
          </w:p>
        </w:tc>
        <w:tc>
          <w:tcPr>
            <w:tcW w:type="dxa" w:w="4961"/>
            <w:vAlign w:val="center"/>
            <w:tcMar>
              <w:top w:w="80" w:type="dxa"/>
              <w:start w:w="80" w:type="dxa"/>
              <w:bottom w:w="80" w:type="dxa"/>
              <w:end w:w="80" w:type="dxa"/>
            </w:tcMar>
          </w:tcPr>
          <w:p>
            <w:pPr>
              <w:spacing w:after="0"/>
            </w:pPr>
            <w:r/>
            <w:r>
              <w:rPr>
                <w:rFonts w:ascii="Arial" w:hAnsi="Arial"/>
                <w:b w:val="0"/>
                <w:sz w:val="17"/>
              </w:rPr>
              <w:t>Сформулируйте проблему, два ключевых решения, одно ограничение и следующий шаг по внедрению.</w:t>
            </w:r>
          </w:p>
        </w:tc>
      </w:tr>
    </w:tbl>
    <w:p>
      <w:pPr>
        <w:spacing w:after="0"/>
      </w:pPr>
    </w:p>
    <w:p>
      <w:pPr>
        <w:pStyle w:val="Heading1"/>
        <w:keepNext/>
      </w:pPr>
      <w:r>
        <w:t>11. Требования к оформлению результата</w:t>
      </w:r>
    </w:p>
    <w:p>
      <w:pPr>
        <w:pStyle w:val="ListBullet"/>
        <w:spacing w:after="60"/>
      </w:pPr>
      <w:r>
        <w:t>формат — DOCX; лист A4; читаемый шрифт 11–12 пт; межстрочный интервал 1,0–1,5;</w:t>
      </w:r>
    </w:p>
    <w:p>
      <w:pPr>
        <w:pStyle w:val="ListBullet"/>
        <w:spacing w:after="60"/>
      </w:pPr>
      <w:r>
        <w:t>титульный лист, оглавление при объеме свыше 10 страниц, нумерация разделов и страниц;</w:t>
      </w:r>
    </w:p>
    <w:p>
      <w:pPr>
        <w:pStyle w:val="ListBullet"/>
        <w:spacing w:after="60"/>
      </w:pPr>
      <w:r>
        <w:t>таблицы имеют заголовки, единицы измерения и итоговые строки;</w:t>
      </w:r>
    </w:p>
    <w:p>
      <w:pPr>
        <w:pStyle w:val="ListBullet"/>
        <w:spacing w:after="60"/>
      </w:pPr>
      <w:r>
        <w:t>формулировки краткие, профессиональные и однозначные; один термин используется последовательно;</w:t>
      </w:r>
    </w:p>
    <w:p>
      <w:pPr>
        <w:pStyle w:val="ListBullet"/>
        <w:spacing w:after="60"/>
      </w:pPr>
      <w:r>
        <w:t>нормативные источники приводятся без чрезмерного цитирования; актуальность редакции проверяется;</w:t>
      </w:r>
    </w:p>
    <w:p>
      <w:pPr>
        <w:pStyle w:val="ListBullet"/>
        <w:spacing w:after="60"/>
      </w:pPr>
      <w:r>
        <w:t>шаблоны приложений заполняются содержательно; пустые строки, не относящиеся к выбранному варианту, удаляются или помечаются «не применяется» с пояснением;</w:t>
      </w:r>
    </w:p>
    <w:p>
      <w:pPr>
        <w:pStyle w:val="ListBullet"/>
        <w:spacing w:after="60"/>
      </w:pPr>
      <w:r>
        <w:t>персональные данные и сведения ограниченного доступа отсутствуют либо обезличены;</w:t>
      </w:r>
    </w:p>
    <w:p>
      <w:pPr>
        <w:pStyle w:val="ListBullet"/>
        <w:spacing w:after="60"/>
      </w:pPr>
      <w:r>
        <w:t>объем определяется полнотой решения, а не искусственным увеличением текста.</w:t>
      </w:r>
    </w:p>
    <w:p>
      <w:pPr>
        <w:pStyle w:val="Heading1"/>
        <w:keepNext/>
      </w:pPr>
      <w:r>
        <w:t>12. Критерии оценивания</w:t>
      </w:r>
    </w:p>
    <w:tbl>
      <w:tblPr>
        <w:tblStyle w:val="TableGrid"/>
        <w:tblW w:type="auto" w:w="0"/>
        <w:jc w:val="center"/>
        <w:tblLayout w:type="autofit"/>
        <w:tblLook w:firstColumn="1" w:firstRow="1" w:lastColumn="0" w:lastRow="0" w:noHBand="0" w:noVBand="1" w:val="04A0"/>
      </w:tblPr>
      <w:tblGrid>
        <w:gridCol w:w="2480"/>
        <w:gridCol w:w="2480"/>
        <w:gridCol w:w="2480"/>
        <w:gridCol w:w="2480"/>
      </w:tblGrid>
      <w:tr>
        <w:trPr>
          <w:tblHeader w:val="true"/>
          <w:cantSplit/>
        </w:trPr>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Критерий</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Индикаторы качества</w:t>
            </w:r>
          </w:p>
        </w:tc>
        <w:tc>
          <w:tcPr>
            <w:tcW w:type="dxa" w:w="2480"/>
            <w:shd w:fill="1F4E79"/>
            <w:vAlign w:val="center"/>
            <w:tcMar>
              <w:top w:w="80" w:type="dxa"/>
              <w:start w:w="80" w:type="dxa"/>
              <w:bottom w:w="80" w:type="dxa"/>
              <w:end w:w="80" w:type="dxa"/>
            </w:tcMar>
          </w:tcPr>
          <w:p>
            <w:pPr>
              <w:spacing w:after="0"/>
            </w:pPr>
            <w:r/>
            <w:r>
              <w:rPr>
                <w:rFonts w:ascii="Arial" w:hAnsi="Arial"/>
                <w:b/>
                <w:color w:val="FFFFFF"/>
                <w:sz w:val="16"/>
              </w:rPr>
              <w:t>Балл</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1</w:t>
            </w:r>
          </w:p>
        </w:tc>
        <w:tc>
          <w:tcPr>
            <w:tcW w:type="dxa" w:w="2480"/>
            <w:vAlign w:val="center"/>
            <w:tcMar>
              <w:top w:w="80" w:type="dxa"/>
              <w:start w:w="80" w:type="dxa"/>
              <w:bottom w:w="80" w:type="dxa"/>
              <w:end w:w="80" w:type="dxa"/>
            </w:tcMar>
          </w:tcPr>
          <w:p>
            <w:pPr>
              <w:spacing w:after="0"/>
            </w:pPr>
            <w:r/>
            <w:r>
              <w:rPr>
                <w:rFonts w:ascii="Arial" w:hAnsi="Arial"/>
                <w:b w:val="0"/>
                <w:sz w:val="16"/>
              </w:rPr>
              <w:t>Цель и место модуля</w:t>
            </w:r>
          </w:p>
        </w:tc>
        <w:tc>
          <w:tcPr>
            <w:tcW w:type="dxa" w:w="2480"/>
            <w:vAlign w:val="center"/>
            <w:tcMar>
              <w:top w:w="80" w:type="dxa"/>
              <w:start w:w="80" w:type="dxa"/>
              <w:bottom w:w="80" w:type="dxa"/>
              <w:end w:w="80" w:type="dxa"/>
            </w:tcMar>
          </w:tcPr>
          <w:p>
            <w:pPr>
              <w:spacing w:after="0"/>
            </w:pPr>
            <w:r/>
            <w:r>
              <w:rPr>
                <w:rFonts w:ascii="Arial" w:hAnsi="Arial"/>
                <w:b w:val="0"/>
                <w:sz w:val="16"/>
              </w:rPr>
              <w:t>вклад модуля в программу и границы сформулированы точно</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2</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Планируемые результаты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результаты измеримы и обеспечены индикаторами</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20</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3</w:t>
            </w:r>
          </w:p>
        </w:tc>
        <w:tc>
          <w:tcPr>
            <w:tcW w:type="dxa" w:w="2480"/>
            <w:vAlign w:val="center"/>
            <w:tcMar>
              <w:top w:w="80" w:type="dxa"/>
              <w:start w:w="80" w:type="dxa"/>
              <w:bottom w:w="80" w:type="dxa"/>
              <w:end w:w="80" w:type="dxa"/>
            </w:tcMar>
          </w:tcPr>
          <w:p>
            <w:pPr>
              <w:spacing w:after="0"/>
            </w:pPr>
            <w:r/>
            <w:r>
              <w:rPr>
                <w:rFonts w:ascii="Arial" w:hAnsi="Arial"/>
                <w:b w:val="0"/>
                <w:sz w:val="16"/>
              </w:rPr>
              <w:t>Тематический план</w:t>
            </w:r>
          </w:p>
        </w:tc>
        <w:tc>
          <w:tcPr>
            <w:tcW w:type="dxa" w:w="2480"/>
            <w:vAlign w:val="center"/>
            <w:tcMar>
              <w:top w:w="80" w:type="dxa"/>
              <w:start w:w="80" w:type="dxa"/>
              <w:bottom w:w="80" w:type="dxa"/>
              <w:end w:w="80" w:type="dxa"/>
            </w:tcMar>
          </w:tcPr>
          <w:p>
            <w:pPr>
              <w:spacing w:after="0"/>
            </w:pPr>
            <w:r/>
            <w:r>
              <w:rPr>
                <w:rFonts w:ascii="Arial" w:hAnsi="Arial"/>
                <w:b w:val="0"/>
                <w:sz w:val="16"/>
              </w:rPr>
              <w:t>часы распределены верно, содержание не перегружено</w:t>
            </w:r>
          </w:p>
        </w:tc>
        <w:tc>
          <w:tcPr>
            <w:tcW w:type="dxa" w:w="2480"/>
            <w:vAlign w:val="center"/>
            <w:tcMar>
              <w:top w:w="80" w:type="dxa"/>
              <w:start w:w="80" w:type="dxa"/>
              <w:bottom w:w="80" w:type="dxa"/>
              <w:end w:w="80" w:type="dxa"/>
            </w:tcMar>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4</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Учебная деятельность</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для каждого результата предусмотрено практическое действие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5</w:t>
            </w:r>
          </w:p>
        </w:tc>
        <w:tc>
          <w:tcPr>
            <w:tcW w:type="dxa" w:w="2480"/>
            <w:vAlign w:val="center"/>
            <w:tcMar>
              <w:top w:w="80" w:type="dxa"/>
              <w:start w:w="80" w:type="dxa"/>
              <w:bottom w:w="80" w:type="dxa"/>
              <w:end w:w="80" w:type="dxa"/>
            </w:tcMar>
          </w:tcPr>
          <w:p>
            <w:pPr>
              <w:spacing w:after="0"/>
            </w:pPr>
            <w:r/>
            <w:r>
              <w:rPr>
                <w:rFonts w:ascii="Arial" w:hAnsi="Arial"/>
                <w:b w:val="0"/>
                <w:sz w:val="16"/>
              </w:rPr>
              <w:t>Самостоятельная работа</w:t>
            </w:r>
          </w:p>
        </w:tc>
        <w:tc>
          <w:tcPr>
            <w:tcW w:type="dxa" w:w="2480"/>
            <w:vAlign w:val="center"/>
            <w:tcMar>
              <w:top w:w="80" w:type="dxa"/>
              <w:start w:w="80" w:type="dxa"/>
              <w:bottom w:w="80" w:type="dxa"/>
              <w:end w:w="80" w:type="dxa"/>
            </w:tcMar>
          </w:tcPr>
          <w:p>
            <w:pPr>
              <w:spacing w:after="0"/>
            </w:pPr>
            <w:r/>
            <w:r>
              <w:rPr>
                <w:rFonts w:ascii="Arial" w:hAnsi="Arial"/>
                <w:b w:val="0"/>
                <w:sz w:val="16"/>
              </w:rPr>
              <w:t>имеет инструкцию, продукт, срок и обратную связь</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6</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Оценочные средства</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контроль валиден, критерии прозрачны, порог установлен</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15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t>7</w:t>
            </w:r>
          </w:p>
        </w:tc>
        <w:tc>
          <w:tcPr>
            <w:tcW w:type="dxa" w:w="2480"/>
            <w:vAlign w:val="center"/>
            <w:tcMar>
              <w:top w:w="80" w:type="dxa"/>
              <w:start w:w="80" w:type="dxa"/>
              <w:bottom w:w="80" w:type="dxa"/>
              <w:end w:w="80" w:type="dxa"/>
            </w:tcMar>
          </w:tcPr>
          <w:p>
            <w:pPr>
              <w:spacing w:after="0"/>
            </w:pPr>
            <w:r/>
            <w:r>
              <w:rPr>
                <w:rFonts w:ascii="Arial" w:hAnsi="Arial"/>
                <w:b w:val="0"/>
                <w:sz w:val="16"/>
              </w:rPr>
              <w:t>Условия и применимость</w:t>
            </w:r>
          </w:p>
        </w:tc>
        <w:tc>
          <w:tcPr>
            <w:tcW w:type="dxa" w:w="2480"/>
            <w:vAlign w:val="center"/>
            <w:tcMar>
              <w:top w:w="80" w:type="dxa"/>
              <w:start w:w="80" w:type="dxa"/>
              <w:bottom w:w="80" w:type="dxa"/>
              <w:end w:w="80" w:type="dxa"/>
            </w:tcMar>
          </w:tcPr>
          <w:p>
            <w:pPr>
              <w:spacing w:after="0"/>
            </w:pPr>
            <w:r/>
            <w:r>
              <w:rPr>
                <w:rFonts w:ascii="Arial" w:hAnsi="Arial"/>
                <w:b w:val="0"/>
                <w:sz w:val="16"/>
              </w:rPr>
              <w:t>программа реализуема в заявленном формате</w:t>
            </w:r>
          </w:p>
        </w:tc>
        <w:tc>
          <w:tcPr>
            <w:tcW w:type="dxa" w:w="2480"/>
            <w:vAlign w:val="center"/>
            <w:tcMar>
              <w:top w:w="80" w:type="dxa"/>
              <w:start w:w="80" w:type="dxa"/>
              <w:bottom w:w="80" w:type="dxa"/>
              <w:end w:w="80" w:type="dxa"/>
            </w:tcMar>
          </w:tcPr>
          <w:p>
            <w:pPr>
              <w:spacing w:after="0"/>
            </w:pPr>
            <w:r/>
            <w:r>
              <w:rPr>
                <w:rFonts w:ascii="Arial" w:hAnsi="Arial"/>
                <w:b w:val="0"/>
                <w:sz w:val="16"/>
              </w:rPr>
              <w:t>10</w:t>
            </w:r>
          </w:p>
        </w:tc>
      </w:tr>
      <w:tr>
        <w:trPr>
          <w:cantSplit/>
        </w:trPr>
        <w:tc>
          <w:tcPr>
            <w:tcW w:type="dxa" w:w="2480"/>
            <w:vAlign w:val="center"/>
            <w:tcMar>
              <w:top w:w="80" w:type="dxa"/>
              <w:start w:w="80" w:type="dxa"/>
              <w:bottom w:w="80" w:type="dxa"/>
              <w:end w:w="80" w:type="dxa"/>
            </w:tcMar>
            <w:shd w:fill="F4F7F9"/>
          </w:tcPr>
          <w:p>
            <w:pPr>
              <w:spacing w:after="0"/>
            </w:pPr>
            <w:r/>
            <w:r>
              <w:rPr>
                <w:rFonts w:ascii="Arial" w:hAnsi="Arial"/>
                <w:b w:val="0"/>
                <w:sz w:val="16"/>
              </w:rPr>
              <w:t>8</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Оформление</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структура и терминология единообразны</w:t>
            </w:r>
          </w:p>
        </w:tc>
        <w:tc>
          <w:tcPr>
            <w:tcW w:type="dxa" w:w="2480"/>
            <w:vAlign w:val="center"/>
            <w:tcMar>
              <w:top w:w="80" w:type="dxa"/>
              <w:start w:w="80" w:type="dxa"/>
              <w:bottom w:w="80" w:type="dxa"/>
              <w:end w:w="80" w:type="dxa"/>
            </w:tcMar>
            <w:shd w:fill="F4F7F9"/>
          </w:tcPr>
          <w:p>
            <w:pPr>
              <w:spacing w:after="0"/>
            </w:pPr>
            <w:r/>
            <w:r>
              <w:rPr>
                <w:rFonts w:ascii="Arial" w:hAnsi="Arial"/>
                <w:b w:val="0"/>
                <w:sz w:val="16"/>
              </w:rPr>
              <w:t>5</w:t>
            </w:r>
          </w:p>
        </w:tc>
      </w:tr>
      <w:tr>
        <w:trPr>
          <w:cantSplit/>
        </w:trPr>
        <w:tc>
          <w:tcPr>
            <w:tcW w:type="dxa" w:w="2480"/>
            <w:vAlign w:val="center"/>
            <w:tcMar>
              <w:top w:w="80" w:type="dxa"/>
              <w:start w:w="80" w:type="dxa"/>
              <w:bottom w:w="80" w:type="dxa"/>
              <w:end w:w="80" w:type="dxa"/>
            </w:tcMar>
          </w:tcPr>
          <w:p>
            <w:pPr>
              <w:spacing w:after="0"/>
            </w:pPr>
            <w:r/>
            <w:r>
              <w:rPr>
                <w:rFonts w:ascii="Arial" w:hAnsi="Arial"/>
                <w:b w:val="0"/>
                <w:sz w:val="16"/>
              </w:rPr>
            </w:r>
          </w:p>
        </w:tc>
        <w:tc>
          <w:tcPr>
            <w:tcW w:type="dxa" w:w="2480"/>
            <w:vAlign w:val="center"/>
            <w:tcMar>
              <w:top w:w="80" w:type="dxa"/>
              <w:start w:w="80" w:type="dxa"/>
              <w:bottom w:w="80" w:type="dxa"/>
              <w:end w:w="80" w:type="dxa"/>
            </w:tcMar>
          </w:tcPr>
          <w:p>
            <w:pPr>
              <w:spacing w:after="0"/>
            </w:pPr>
            <w:r/>
            <w:r>
              <w:rPr>
                <w:rFonts w:ascii="Arial" w:hAnsi="Arial"/>
                <w:b w:val="0"/>
                <w:sz w:val="16"/>
              </w:rPr>
              <w:t>ИТОГО</w:t>
            </w:r>
          </w:p>
        </w:tc>
        <w:tc>
          <w:tcPr>
            <w:tcW w:type="dxa" w:w="2480"/>
            <w:vAlign w:val="center"/>
            <w:tcMar>
              <w:top w:w="80" w:type="dxa"/>
              <w:start w:w="80" w:type="dxa"/>
              <w:bottom w:w="80" w:type="dxa"/>
              <w:end w:w="80" w:type="dxa"/>
            </w:tcMar>
          </w:tcPr>
          <w:p>
            <w:pPr>
              <w:spacing w:after="0"/>
            </w:pPr>
            <w:r/>
            <w:r>
              <w:rPr>
                <w:rFonts w:ascii="Arial" w:hAnsi="Arial"/>
                <w:b w:val="0"/>
                <w:sz w:val="16"/>
              </w:rPr>
              <w:t>Максимальный результат</w:t>
            </w:r>
          </w:p>
        </w:tc>
        <w:tc>
          <w:tcPr>
            <w:tcW w:type="dxa" w:w="2480"/>
            <w:vAlign w:val="center"/>
            <w:tcMar>
              <w:top w:w="80" w:type="dxa"/>
              <w:start w:w="80" w:type="dxa"/>
              <w:bottom w:w="80" w:type="dxa"/>
              <w:end w:w="80" w:type="dxa"/>
            </w:tcMar>
          </w:tcPr>
          <w:p>
            <w:pPr>
              <w:spacing w:after="0"/>
            </w:pPr>
            <w:r/>
            <w:r>
              <w:rPr>
                <w:rFonts w:ascii="Arial" w:hAnsi="Arial"/>
                <w:b w:val="0"/>
                <w:sz w:val="16"/>
              </w:rPr>
              <w:t>100</w:t>
            </w:r>
          </w:p>
        </w:tc>
      </w:tr>
    </w:tbl>
    <w:p>
      <w:pPr>
        <w:spacing w:after="0"/>
      </w:pPr>
    </w:p>
    <w:p>
      <w:pPr>
        <w:spacing w:after="120" w:line="276" w:lineRule="auto"/>
        <w:ind w:firstLine="567"/>
      </w:pPr>
      <w:r>
        <w:t>Критический дефект: отсутствие основного продукта, подмена задания несвязанным документом, арифметическое противоречие, делающие продукт неприменимым, либо использование заведомо вымышленных нормативных требований. При критическом дефекте работа направляется на доработку независимо от суммы баллов до устранения дефекта.</w:t>
      </w:r>
    </w:p>
    <w:p>
      <w:pPr>
        <w:pStyle w:val="Heading1"/>
        <w:keepNext/>
      </w:pPr>
      <w:r>
        <w:t>13. Шкала оценивания</w:t>
      </w:r>
    </w:p>
    <w:tbl>
      <w:tblPr>
        <w:tblStyle w:val="TableGrid"/>
        <w:tblW w:type="auto" w:w="0"/>
        <w:jc w:val="center"/>
        <w:tblLayout w:type="autofit"/>
        <w:tblLook w:firstColumn="1" w:firstRow="1" w:lastColumn="0" w:lastRow="0" w:noHBand="0" w:noVBand="1" w:val="04A0"/>
      </w:tblPr>
      <w:tblGrid>
        <w:gridCol w:w="3307"/>
        <w:gridCol w:w="3307"/>
        <w:gridCol w:w="3307"/>
      </w:tblGrid>
      <w:tr>
        <w:trPr>
          <w:tblHeader w:val="true"/>
          <w:cantSplit/>
        </w:trPr>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Баллы</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Результат</w:t>
            </w:r>
          </w:p>
        </w:tc>
        <w:tc>
          <w:tcPr>
            <w:tcW w:type="dxa" w:w="3307"/>
            <w:shd w:fill="1F4E79"/>
            <w:vAlign w:val="center"/>
            <w:tcMar>
              <w:top w:w="80" w:type="dxa"/>
              <w:start w:w="80" w:type="dxa"/>
              <w:bottom w:w="80" w:type="dxa"/>
              <w:end w:w="80" w:type="dxa"/>
            </w:tcMar>
          </w:tcPr>
          <w:p>
            <w:pPr>
              <w:spacing w:after="0"/>
            </w:pPr>
            <w:r/>
            <w:r>
              <w:rPr>
                <w:rFonts w:ascii="Arial" w:hAnsi="Arial"/>
                <w:b/>
                <w:color w:val="FFFFFF"/>
                <w:sz w:val="17"/>
              </w:rPr>
              <w:t>Характеристика</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90–100</w:t>
            </w:r>
          </w:p>
        </w:tc>
        <w:tc>
          <w:tcPr>
            <w:tcW w:type="dxa" w:w="3307"/>
            <w:vAlign w:val="center"/>
            <w:tcMar>
              <w:top w:w="80" w:type="dxa"/>
              <w:start w:w="80" w:type="dxa"/>
              <w:bottom w:w="80" w:type="dxa"/>
              <w:end w:w="80" w:type="dxa"/>
            </w:tcMar>
          </w:tcPr>
          <w:p>
            <w:pPr>
              <w:spacing w:after="0"/>
            </w:pPr>
            <w:r/>
            <w:r>
              <w:rPr>
                <w:rFonts w:ascii="Arial" w:hAnsi="Arial"/>
                <w:b w:val="0"/>
                <w:sz w:val="17"/>
              </w:rPr>
              <w:t>«Отлично»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продукт полный, согласованный, применимый; решения доказательны; доработка носит редакционный характер</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75–89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«Хорошо» /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основная модель верна; есть отдельные недочеты, не препятствующие использованию после небольшой доработки</w:t>
            </w:r>
          </w:p>
        </w:tc>
      </w:tr>
      <w:tr>
        <w:trPr>
          <w:cantSplit/>
        </w:trPr>
        <w:tc>
          <w:tcPr>
            <w:tcW w:type="dxa" w:w="3307"/>
            <w:vAlign w:val="center"/>
            <w:tcMar>
              <w:top w:w="80" w:type="dxa"/>
              <w:start w:w="80" w:type="dxa"/>
              <w:bottom w:w="80" w:type="dxa"/>
              <w:end w:w="80" w:type="dxa"/>
            </w:tcMar>
          </w:tcPr>
          <w:p>
            <w:pPr>
              <w:spacing w:after="0"/>
            </w:pPr>
            <w:r/>
            <w:r>
              <w:rPr>
                <w:rFonts w:ascii="Arial" w:hAnsi="Arial"/>
                <w:b w:val="0"/>
                <w:sz w:val="17"/>
              </w:rPr>
              <w:t>70–74</w:t>
            </w:r>
          </w:p>
        </w:tc>
        <w:tc>
          <w:tcPr>
            <w:tcW w:type="dxa" w:w="3307"/>
            <w:vAlign w:val="center"/>
            <w:tcMar>
              <w:top w:w="80" w:type="dxa"/>
              <w:start w:w="80" w:type="dxa"/>
              <w:bottom w:w="80" w:type="dxa"/>
              <w:end w:w="80" w:type="dxa"/>
            </w:tcMar>
          </w:tcPr>
          <w:p>
            <w:pPr>
              <w:spacing w:after="0"/>
            </w:pPr>
            <w:r/>
            <w:r>
              <w:rPr>
                <w:rFonts w:ascii="Arial" w:hAnsi="Arial"/>
                <w:b w:val="0"/>
                <w:sz w:val="17"/>
              </w:rPr>
              <w:t>«Удовлетворительно» / зачтено</w:t>
            </w:r>
          </w:p>
        </w:tc>
        <w:tc>
          <w:tcPr>
            <w:tcW w:type="dxa" w:w="3307"/>
            <w:vAlign w:val="center"/>
            <w:tcMar>
              <w:top w:w="80" w:type="dxa"/>
              <w:start w:w="80" w:type="dxa"/>
              <w:bottom w:w="80" w:type="dxa"/>
              <w:end w:w="80" w:type="dxa"/>
            </w:tcMar>
          </w:tcPr>
          <w:p>
            <w:pPr>
              <w:spacing w:after="0"/>
            </w:pPr>
            <w:r/>
            <w:r>
              <w:rPr>
                <w:rFonts w:ascii="Arial" w:hAnsi="Arial"/>
                <w:b w:val="0"/>
                <w:sz w:val="17"/>
              </w:rPr>
              <w:t>минимальные требования выполнены, но продукт требует заметной методической или редакционной доработки</w:t>
            </w:r>
          </w:p>
        </w:tc>
      </w:tr>
      <w:tr>
        <w:trPr>
          <w:cantSplit/>
        </w:trPr>
        <w:tc>
          <w:tcPr>
            <w:tcW w:type="dxa" w:w="3307"/>
            <w:vAlign w:val="center"/>
            <w:tcMar>
              <w:top w:w="80" w:type="dxa"/>
              <w:start w:w="80" w:type="dxa"/>
              <w:bottom w:w="80" w:type="dxa"/>
              <w:end w:w="80" w:type="dxa"/>
            </w:tcMar>
            <w:shd w:fill="F4F7F9"/>
          </w:tcPr>
          <w:p>
            <w:pPr>
              <w:spacing w:after="0"/>
            </w:pPr>
            <w:r/>
            <w:r>
              <w:rPr>
                <w:rFonts w:ascii="Arial" w:hAnsi="Arial"/>
                <w:b w:val="0"/>
                <w:sz w:val="17"/>
              </w:rPr>
              <w:t>0–69</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«Неудовлетворительно» / не зачтено</w:t>
            </w:r>
          </w:p>
        </w:tc>
        <w:tc>
          <w:tcPr>
            <w:tcW w:type="dxa" w:w="3307"/>
            <w:vAlign w:val="center"/>
            <w:tcMar>
              <w:top w:w="80" w:type="dxa"/>
              <w:start w:w="80" w:type="dxa"/>
              <w:bottom w:w="80" w:type="dxa"/>
              <w:end w:w="80" w:type="dxa"/>
            </w:tcMar>
            <w:shd w:fill="F4F7F9"/>
          </w:tcPr>
          <w:p>
            <w:pPr>
              <w:spacing w:after="0"/>
            </w:pPr>
            <w:r/>
            <w:r>
              <w:rPr>
                <w:rFonts w:ascii="Arial" w:hAnsi="Arial"/>
                <w:b w:val="0"/>
                <w:sz w:val="17"/>
              </w:rPr>
              <w:t>не достигнут порог 70%; отсутствуют существенные элементы либо нарушена логика задания</w:t>
            </w:r>
          </w:p>
        </w:tc>
      </w:tr>
    </w:tbl>
    <w:p>
      <w:pPr>
        <w:spacing w:after="0"/>
      </w:pPr>
    </w:p>
    <w:p>
      <w:pPr>
        <w:pStyle w:val="Heading1"/>
        <w:keepNext/>
      </w:pPr>
      <w:r>
        <w:t>14. Типовые ошибки и признаки слабой работы</w:t>
      </w:r>
    </w:p>
    <w:p>
      <w:pPr>
        <w:pStyle w:val="ListBullet"/>
        <w:spacing w:after="60"/>
      </w:pPr>
      <w:r>
        <w:t>рабочая программа превращена в перечень тем без деятельности слушателя;</w:t>
      </w:r>
    </w:p>
    <w:p>
      <w:pPr>
        <w:pStyle w:val="ListBullet"/>
        <w:spacing w:after="60"/>
      </w:pPr>
      <w:r>
        <w:t>результаты сформулированы как содержание: «знать тему», «ознакомиться»;</w:t>
      </w:r>
    </w:p>
    <w:p>
      <w:pPr>
        <w:pStyle w:val="ListBullet"/>
        <w:spacing w:after="60"/>
      </w:pPr>
      <w:r>
        <w:t>тематический план не совпадает по часам с учебным планом;</w:t>
      </w:r>
    </w:p>
    <w:p>
      <w:pPr>
        <w:pStyle w:val="ListBullet"/>
        <w:spacing w:after="60"/>
      </w:pPr>
      <w:r>
        <w:t>практические занятия не имеют продукта и критериев;</w:t>
      </w:r>
    </w:p>
    <w:p>
      <w:pPr>
        <w:pStyle w:val="ListBullet"/>
        <w:spacing w:after="60"/>
      </w:pPr>
      <w:r>
        <w:t>самостоятельная работа описана одной фразой без сопровождения;</w:t>
      </w:r>
    </w:p>
    <w:p>
      <w:pPr>
        <w:pStyle w:val="ListBullet"/>
        <w:spacing w:after="60"/>
      </w:pPr>
      <w:r>
        <w:t>промежуточная аттестация проверяет только память при заявленном проектном результате;</w:t>
      </w:r>
    </w:p>
    <w:p>
      <w:pPr>
        <w:pStyle w:val="ListBullet"/>
        <w:spacing w:after="60"/>
      </w:pPr>
      <w:r>
        <w:t>условия перечислены формально и не связаны с методикой.</w:t>
      </w:r>
    </w:p>
    <w:p>
      <w:pPr>
        <w:spacing w:after="120" w:line="276" w:lineRule="auto"/>
        <w:ind w:firstLine="567"/>
      </w:pPr>
      <w:r>
        <w:t>Признак слабой работы — документ выглядит формально завершенным, но не позволяет проверить, как заявленный результат будет достигнут и доказан. Большой объем текста, ссылки на нормативные акты и сложное оформление не компенсируют отсутствие логической согласованности.</w:t>
      </w:r>
    </w:p>
    <w:p>
      <w:pPr>
        <w:pStyle w:val="Heading1"/>
        <w:keepNext/>
      </w:pPr>
      <w:r>
        <w:t>15. Методические рекомендации слушателю</w:t>
      </w:r>
    </w:p>
    <w:p>
      <w:pPr>
        <w:pStyle w:val="ListBullet"/>
        <w:spacing w:after="60"/>
      </w:pPr>
      <w:r>
        <w:t>Стройте рабочую программу обратным проектированием: результат — доказательство — деятельность — содержание.</w:t>
      </w:r>
    </w:p>
    <w:p>
      <w:pPr>
        <w:pStyle w:val="ListBullet"/>
        <w:spacing w:after="60"/>
      </w:pPr>
      <w:r>
        <w:t>Проверяйте каждый раздел на вклад в конкретный итоговый продукт.</w:t>
      </w:r>
    </w:p>
    <w:p>
      <w:pPr>
        <w:pStyle w:val="ListBullet"/>
        <w:spacing w:after="60"/>
      </w:pPr>
      <w:r>
        <w:t>Разделяйте тему и учебное действие: тема отвечает «о чем», действие — «что делает слушатель».</w:t>
      </w:r>
    </w:p>
    <w:p>
      <w:pPr>
        <w:pStyle w:val="ListBullet"/>
        <w:spacing w:after="60"/>
      </w:pPr>
      <w:r>
        <w:t>Указывайте минимально достаточные ресурсы, а не конкретные коммерческие сервисы без необходимости.</w:t>
      </w:r>
    </w:p>
    <w:p>
      <w:pPr>
        <w:pStyle w:val="ListBullet"/>
        <w:spacing w:after="60"/>
      </w:pPr>
      <w:r>
        <w:t>Согласуйте терминологию с паспортом и учебным планом всей ДПП.</w:t>
      </w:r>
    </w:p>
    <w:p>
      <w:pPr>
        <w:pStyle w:val="Heading2"/>
        <w:keepNext/>
      </w:pPr>
      <w:r>
        <w:t>Алгоритм доказательного решения</w:t>
      </w:r>
    </w:p>
    <w:p>
      <w:pPr>
        <w:pStyle w:val="ListNumber"/>
        <w:spacing w:after="60"/>
      </w:pPr>
      <w:r>
        <w:t>Назовите проверяемый факт или требование.</w:t>
      </w:r>
    </w:p>
    <w:p>
      <w:pPr>
        <w:pStyle w:val="ListNumber"/>
        <w:spacing w:after="60"/>
      </w:pPr>
      <w:r>
        <w:t>Покажите, в каком разделе продукта оно реализовано.</w:t>
      </w:r>
    </w:p>
    <w:p>
      <w:pPr>
        <w:pStyle w:val="ListNumber"/>
        <w:spacing w:after="60"/>
      </w:pPr>
      <w:r>
        <w:t>Определите риск, если связь отсутствует или сформулирована неоднозначно.</w:t>
      </w:r>
    </w:p>
    <w:p>
      <w:pPr>
        <w:pStyle w:val="ListNumber"/>
        <w:spacing w:after="60"/>
      </w:pPr>
      <w:r>
        <w:t>Предложите конкретное изменение, а не общую рекомендацию «доработать».</w:t>
      </w:r>
    </w:p>
    <w:p>
      <w:pPr>
        <w:pStyle w:val="ListNumber"/>
        <w:spacing w:after="60"/>
      </w:pPr>
      <w:r>
        <w:t>Укажите, по какому признаку будет понятно, что изменение выполнено.</w:t>
      </w:r>
    </w:p>
    <w:p>
      <w:pPr>
        <w:pStyle w:val="Heading1"/>
        <w:keepNext/>
      </w:pPr>
      <w:r>
        <w:t>16. Чек-лист самопроверки перед сдачей</w:t>
      </w:r>
    </w:p>
    <w:tbl>
      <w:tblPr>
        <w:tblStyle w:val="TableGrid"/>
        <w:tblW w:type="auto" w:w="0"/>
        <w:jc w:val="center"/>
        <w:tblLayout w:type="autofit"/>
        <w:tblLook w:firstColumn="1" w:firstRow="1" w:lastColumn="0" w:lastRow="0" w:noHBand="0" w:noVBand="1" w:val="04A0"/>
      </w:tblPr>
      <w:tblGrid>
        <w:gridCol w:w="1984"/>
        <w:gridCol w:w="1984"/>
        <w:gridCol w:w="1984"/>
        <w:gridCol w:w="1984"/>
        <w:gridCol w:w="1984"/>
      </w:tblGrid>
      <w:tr>
        <w:trPr>
          <w:tblHeader w:val="true"/>
          <w:cantSplit/>
        </w:trPr>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Контрольный вопрос</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Да</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Нет</w:t>
            </w:r>
          </w:p>
        </w:tc>
        <w:tc>
          <w:tcPr>
            <w:tcW w:type="dxa" w:w="1984"/>
            <w:shd w:fill="1F4E79"/>
            <w:vAlign w:val="center"/>
            <w:tcMar>
              <w:top w:w="80" w:type="dxa"/>
              <w:start w:w="80" w:type="dxa"/>
              <w:bottom w:w="80" w:type="dxa"/>
              <w:end w:w="80" w:type="dxa"/>
            </w:tcMar>
          </w:tcPr>
          <w:p>
            <w:pPr>
              <w:spacing w:after="0"/>
            </w:pPr>
            <w:r/>
            <w:r>
              <w:rPr>
                <w:rFonts w:ascii="Arial" w:hAnsi="Arial"/>
                <w:b/>
                <w:color w:val="FFFFFF"/>
                <w:sz w:val="15"/>
              </w:rPr>
              <w:t>Комментарий</w:t>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1</w:t>
            </w:r>
          </w:p>
        </w:tc>
        <w:tc>
          <w:tcPr>
            <w:tcW w:type="dxa" w:w="1984"/>
            <w:vAlign w:val="center"/>
            <w:tcMar>
              <w:top w:w="80" w:type="dxa"/>
              <w:start w:w="80" w:type="dxa"/>
              <w:bottom w:w="80" w:type="dxa"/>
              <w:end w:w="80" w:type="dxa"/>
            </w:tcMar>
          </w:tcPr>
          <w:p>
            <w:pPr>
              <w:spacing w:after="0"/>
            </w:pPr>
            <w:r/>
            <w:r>
              <w:rPr>
                <w:rFonts w:ascii="Arial" w:hAnsi="Arial"/>
                <w:b w:val="0"/>
                <w:sz w:val="15"/>
              </w:rPr>
              <w:t>наименование и объем совпадают с учебным планом;</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2</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цель модуля не дублирует цель всей программы;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3</w:t>
            </w:r>
          </w:p>
        </w:tc>
        <w:tc>
          <w:tcPr>
            <w:tcW w:type="dxa" w:w="1984"/>
            <w:vAlign w:val="center"/>
            <w:tcMar>
              <w:top w:w="80" w:type="dxa"/>
              <w:start w:w="80" w:type="dxa"/>
              <w:bottom w:w="80" w:type="dxa"/>
              <w:end w:w="80" w:type="dxa"/>
            </w:tcMar>
          </w:tcPr>
          <w:p>
            <w:pPr>
              <w:spacing w:after="0"/>
            </w:pPr>
            <w:r/>
            <w:r>
              <w:rPr>
                <w:rFonts w:ascii="Arial" w:hAnsi="Arial"/>
                <w:b w:val="0"/>
                <w:sz w:val="15"/>
              </w:rPr>
              <w:t>входные требования и место модуля определены;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4</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результаты измеримы;</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5</w:t>
            </w:r>
          </w:p>
        </w:tc>
        <w:tc>
          <w:tcPr>
            <w:tcW w:type="dxa" w:w="1984"/>
            <w:vAlign w:val="center"/>
            <w:tcMar>
              <w:top w:w="80" w:type="dxa"/>
              <w:start w:w="80" w:type="dxa"/>
              <w:bottom w:w="80" w:type="dxa"/>
              <w:end w:w="80" w:type="dxa"/>
            </w:tcMar>
          </w:tcPr>
          <w:p>
            <w:pPr>
              <w:spacing w:after="0"/>
            </w:pPr>
            <w:r/>
            <w:r>
              <w:rPr>
                <w:rFonts w:ascii="Arial" w:hAnsi="Arial"/>
                <w:b w:val="0"/>
                <w:sz w:val="15"/>
              </w:rPr>
              <w:t>индикаторы наблюдаемы;</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6</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часы по видам работы сходятся;</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7</w:t>
            </w:r>
          </w:p>
        </w:tc>
        <w:tc>
          <w:tcPr>
            <w:tcW w:type="dxa" w:w="1984"/>
            <w:vAlign w:val="center"/>
            <w:tcMar>
              <w:top w:w="80" w:type="dxa"/>
              <w:start w:w="80" w:type="dxa"/>
              <w:bottom w:w="80" w:type="dxa"/>
              <w:end w:w="80" w:type="dxa"/>
            </w:tcMar>
          </w:tcPr>
          <w:p>
            <w:pPr>
              <w:spacing w:after="0"/>
            </w:pPr>
            <w:r/>
            <w:r>
              <w:rPr>
                <w:rFonts w:ascii="Arial" w:hAnsi="Arial"/>
                <w:b w:val="0"/>
                <w:sz w:val="15"/>
              </w:rPr>
              <w:t>каждое практическое занятие создает продукт;</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8</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самостоятельная работа сопровождается инструкциями;</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tcPr>
          <w:p>
            <w:pPr>
              <w:spacing w:after="0"/>
            </w:pPr>
            <w:r/>
            <w:r>
              <w:rPr>
                <w:rFonts w:ascii="Arial" w:hAnsi="Arial"/>
                <w:b w:val="0"/>
                <w:sz w:val="15"/>
              </w:rPr>
              <w:t>9</w:t>
            </w:r>
          </w:p>
        </w:tc>
        <w:tc>
          <w:tcPr>
            <w:tcW w:type="dxa" w:w="1984"/>
            <w:vAlign w:val="center"/>
            <w:tcMar>
              <w:top w:w="80" w:type="dxa"/>
              <w:start w:w="80" w:type="dxa"/>
              <w:bottom w:w="80" w:type="dxa"/>
              <w:end w:w="80" w:type="dxa"/>
            </w:tcMar>
          </w:tcPr>
          <w:p>
            <w:pPr>
              <w:spacing w:after="0"/>
            </w:pPr>
            <w:r/>
            <w:r>
              <w:rPr>
                <w:rFonts w:ascii="Arial" w:hAnsi="Arial"/>
                <w:b w:val="0"/>
                <w:sz w:val="15"/>
              </w:rPr>
              <w:t>оценочные средства соответствуют результатам;</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t>☐</w:t>
            </w:r>
          </w:p>
        </w:tc>
        <w:tc>
          <w:tcPr>
            <w:tcW w:type="dxa" w:w="1984"/>
            <w:vAlign w:val="center"/>
            <w:tcMar>
              <w:top w:w="80" w:type="dxa"/>
              <w:start w:w="80" w:type="dxa"/>
              <w:bottom w:w="80" w:type="dxa"/>
              <w:end w:w="80" w:type="dxa"/>
            </w:tcMar>
          </w:tcPr>
          <w:p>
            <w:pPr>
              <w:spacing w:after="0"/>
            </w:pPr>
            <w:r/>
            <w:r>
              <w:rPr>
                <w:rFonts w:ascii="Arial" w:hAnsi="Arial"/>
                <w:b w:val="0"/>
                <w:sz w:val="15"/>
              </w:rPr>
            </w:r>
          </w:p>
        </w:tc>
      </w:tr>
      <w:tr>
        <w:trPr>
          <w:cantSplit/>
        </w:trPr>
        <w:tc>
          <w:tcPr>
            <w:tcW w:type="dxa" w:w="1984"/>
            <w:vAlign w:val="center"/>
            <w:tcMar>
              <w:top w:w="80" w:type="dxa"/>
              <w:start w:w="80" w:type="dxa"/>
              <w:bottom w:w="80" w:type="dxa"/>
              <w:end w:w="80" w:type="dxa"/>
            </w:tcMar>
            <w:shd w:fill="F4F7F9"/>
          </w:tcPr>
          <w:p>
            <w:pPr>
              <w:spacing w:after="0"/>
            </w:pPr>
            <w:r/>
            <w:r>
              <w:rPr>
                <w:rFonts w:ascii="Arial" w:hAnsi="Arial"/>
                <w:b w:val="0"/>
                <w:sz w:val="15"/>
              </w:rPr>
              <w:t>10</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условия позволяют реализовать модуль дистанционно.</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t>☐</w:t>
            </w:r>
          </w:p>
        </w:tc>
        <w:tc>
          <w:tcPr>
            <w:tcW w:type="dxa" w:w="1984"/>
            <w:vAlign w:val="center"/>
            <w:tcMar>
              <w:top w:w="80" w:type="dxa"/>
              <w:start w:w="80" w:type="dxa"/>
              <w:bottom w:w="80" w:type="dxa"/>
              <w:end w:w="80" w:type="dxa"/>
            </w:tcMar>
            <w:shd w:fill="F4F7F9"/>
          </w:tcPr>
          <w:p>
            <w:pPr>
              <w:spacing w:after="0"/>
            </w:pPr>
            <w:r/>
            <w:r>
              <w:rPr>
                <w:rFonts w:ascii="Arial" w:hAnsi="Arial"/>
                <w:b w:val="0"/>
                <w:sz w:val="15"/>
              </w:rPr>
            </w:r>
          </w:p>
        </w:tc>
      </w:tr>
    </w:tbl>
    <w:p>
      <w:pPr>
        <w:spacing w:after="0"/>
      </w:pPr>
    </w:p>
    <w:p>
      <w:pPr>
        <w:pStyle w:val="Heading1"/>
        <w:keepNext/>
      </w:pPr>
      <w:r>
        <w:t>17. Заключительная рефлексия</w:t>
      </w:r>
    </w:p>
    <w:p>
      <w:pPr>
        <w:spacing w:after="120" w:line="276" w:lineRule="auto"/>
        <w:ind w:firstLine="567"/>
      </w:pPr>
      <w:r>
        <w:t>После завершения работы ответьте письменно на четыре вопроса: 1) какое решение сильнее всего влияет на качество продукта; 2) какое исходное предположение потребовало проверки; 3) какое замечание вы бы дали коллеге по аналогичной работе; 4) что измените перед использованием продукта в реальной образовательной организации.</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Вопрос</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7"/>
              </w:rPr>
              <w:t>Краткий ответ слушателя</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Ключевое решение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Проверенное предположение</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7"/>
              </w:rPr>
              <w:t>Экспертное замечание</w:t>
            </w:r>
          </w:p>
        </w:tc>
        <w:tc>
          <w:tcPr>
            <w:tcW w:type="dxa" w:w="4961"/>
            <w:vAlign w:val="center"/>
            <w:tcMar>
              <w:top w:w="80" w:type="dxa"/>
              <w:start w:w="80" w:type="dxa"/>
              <w:bottom w:w="80" w:type="dxa"/>
              <w:end w:w="80" w:type="dxa"/>
            </w:tcMar>
          </w:tcPr>
          <w:p>
            <w:pPr>
              <w:spacing w:after="0"/>
            </w:pPr>
            <w:r/>
            <w:r>
              <w:rPr>
                <w:rFonts w:ascii="Arial" w:hAnsi="Arial"/>
                <w:b w:val="0"/>
                <w:sz w:val="17"/>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7"/>
              </w:rPr>
              <w:t>Следующая доработка</w:t>
            </w:r>
          </w:p>
        </w:tc>
        <w:tc>
          <w:tcPr>
            <w:tcW w:type="dxa" w:w="4961"/>
            <w:vAlign w:val="center"/>
            <w:tcMar>
              <w:top w:w="80" w:type="dxa"/>
              <w:start w:w="80" w:type="dxa"/>
              <w:bottom w:w="80" w:type="dxa"/>
              <w:end w:w="80" w:type="dxa"/>
            </w:tcMar>
            <w:shd w:fill="F4F7F9"/>
          </w:tcPr>
          <w:p>
            <w:pPr>
              <w:spacing w:after="0"/>
            </w:pPr>
            <w:r/>
            <w:r>
              <w:rPr>
                <w:rFonts w:ascii="Arial" w:hAnsi="Arial"/>
                <w:b w:val="0"/>
                <w:sz w:val="17"/>
              </w:rPr>
            </w:r>
          </w:p>
        </w:tc>
      </w:tr>
    </w:tbl>
    <w:p>
      <w:pPr>
        <w:spacing w:after="0"/>
      </w:pPr>
    </w:p>
    <w:p>
      <w:r>
        <w:br w:type="page"/>
      </w:r>
    </w:p>
    <w:p>
      <w:pPr>
        <w:pStyle w:val="Heading1"/>
        <w:keepNext/>
      </w:pPr>
      <w:r>
        <w:t>18. Приложения и рабочие шаблоны</w:t>
      </w:r>
    </w:p>
    <w:p>
      <w:pPr>
        <w:spacing w:after="120" w:line="276" w:lineRule="auto"/>
        <w:ind w:firstLine="567"/>
      </w:pPr>
      <w:r>
        <w:t>Шаблоны предназначены для выполнения данной практической работы и внутренней методической работы. Их состав и реквизиты могут быть адаптированы локальным актом образовательной организации. Удаление пояснений допускается после заполнения, если итоговый документ остается понятным и проверяемым.</w:t>
      </w:r>
    </w:p>
    <w:p>
      <w:pPr>
        <w:pStyle w:val="Heading2"/>
        <w:keepNext/>
      </w:pPr>
      <w:r>
        <w:t>Приложение 1. Структура рабочей программы модуля</w:t>
      </w:r>
    </w:p>
    <w:p>
      <w:pPr>
        <w:pStyle w:val="ListNumber"/>
        <w:spacing w:after="60"/>
      </w:pPr>
      <w:r>
        <w:t>Паспорт модуля: место, объем, цель, входные требования.</w:t>
      </w:r>
    </w:p>
    <w:p>
      <w:pPr>
        <w:pStyle w:val="ListNumber"/>
        <w:spacing w:after="60"/>
      </w:pPr>
      <w:r>
        <w:t>Планируемые результаты и индикаторы.</w:t>
      </w:r>
    </w:p>
    <w:p>
      <w:pPr>
        <w:pStyle w:val="ListNumber"/>
        <w:spacing w:after="60"/>
      </w:pPr>
      <w:r>
        <w:t>Тематический план с распределением часов.</w:t>
      </w:r>
    </w:p>
    <w:p>
      <w:pPr>
        <w:pStyle w:val="ListNumber"/>
        <w:spacing w:after="60"/>
      </w:pPr>
      <w:r>
        <w:t>Содержание тем и виды деятельности слушателей.</w:t>
      </w:r>
    </w:p>
    <w:p>
      <w:pPr>
        <w:pStyle w:val="ListNumber"/>
        <w:spacing w:after="60"/>
      </w:pPr>
      <w:r>
        <w:t>Практические занятия и самостоятельная работа.</w:t>
      </w:r>
    </w:p>
    <w:p>
      <w:pPr>
        <w:pStyle w:val="ListNumber"/>
        <w:spacing w:after="60"/>
      </w:pPr>
      <w:r>
        <w:t>Текущий контроль и промежуточная аттестация.</w:t>
      </w:r>
    </w:p>
    <w:p>
      <w:pPr>
        <w:pStyle w:val="ListNumber"/>
        <w:spacing w:after="60"/>
      </w:pPr>
      <w:r>
        <w:t>Критерии и шкала оценивания.</w:t>
      </w:r>
    </w:p>
    <w:p>
      <w:pPr>
        <w:pStyle w:val="ListNumber"/>
        <w:spacing w:after="60"/>
      </w:pPr>
      <w:r>
        <w:t>Организационно-педагогические условия.</w:t>
      </w:r>
    </w:p>
    <w:p>
      <w:pPr>
        <w:pStyle w:val="ListNumber"/>
        <w:spacing w:after="60"/>
      </w:pPr>
      <w:r>
        <w:t>Учебно-методическое и информационное обеспечение.</w:t>
      </w:r>
    </w:p>
    <w:p>
      <w:pPr>
        <w:pStyle w:val="ListNumber"/>
        <w:spacing w:after="60"/>
      </w:pPr>
      <w:r>
        <w:t>Порядок актуализации и внутренняя экспертиза.</w:t>
      </w:r>
    </w:p>
    <w:p>
      <w:pPr>
        <w:pStyle w:val="Heading2"/>
        <w:keepNext/>
      </w:pPr>
      <w:r>
        <w:t>Приложение 2. Пример тематического плана модуля на 36 часов</w:t>
      </w:r>
    </w:p>
    <w:tbl>
      <w:tblPr>
        <w:tblStyle w:val="TableGrid"/>
        <w:tblW w:type="auto" w:w="0"/>
        <w:jc w:val="center"/>
        <w:tblLayout w:type="autofit"/>
        <w:tblLook w:firstColumn="1" w:firstRow="1" w:lastColumn="0" w:lastRow="0" w:noHBand="0" w:noVBand="1" w:val="04A0"/>
      </w:tblPr>
      <w:tblGrid>
        <w:gridCol w:w="1417"/>
        <w:gridCol w:w="1417"/>
        <w:gridCol w:w="1417"/>
        <w:gridCol w:w="1417"/>
        <w:gridCol w:w="1417"/>
        <w:gridCol w:w="1417"/>
        <w:gridCol w:w="1417"/>
      </w:tblGrid>
      <w:tr>
        <w:trPr>
          <w:tblHeader w:val="true"/>
          <w:cantSplit/>
        </w:trPr>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Тема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Л</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П</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СР</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ПА</w:t>
            </w:r>
          </w:p>
        </w:tc>
        <w:tc>
          <w:tcPr>
            <w:tcW w:type="dxa" w:w="1417"/>
            <w:shd w:fill="1F4E79"/>
            <w:vAlign w:val="center"/>
            <w:tcMar>
              <w:top w:w="80" w:type="dxa"/>
              <w:start w:w="80" w:type="dxa"/>
              <w:bottom w:w="80" w:type="dxa"/>
              <w:end w:w="80" w:type="dxa"/>
            </w:tcMar>
          </w:tcPr>
          <w:p>
            <w:pPr>
              <w:spacing w:after="0"/>
            </w:pPr>
            <w:r/>
            <w:r>
              <w:rPr>
                <w:rFonts w:ascii="Arial" w:hAnsi="Arial"/>
                <w:b/>
                <w:color w:val="FFFFFF"/>
                <w:sz w:val="15"/>
              </w:rPr>
              <w:t>Всего</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5"/>
              </w:rPr>
              <w:t>1</w:t>
            </w:r>
          </w:p>
        </w:tc>
        <w:tc>
          <w:tcPr>
            <w:tcW w:type="dxa" w:w="1417"/>
            <w:vAlign w:val="center"/>
            <w:tcMar>
              <w:top w:w="80" w:type="dxa"/>
              <w:start w:w="80" w:type="dxa"/>
              <w:bottom w:w="80" w:type="dxa"/>
              <w:end w:w="80" w:type="dxa"/>
            </w:tcMar>
          </w:tcPr>
          <w:p>
            <w:pPr>
              <w:spacing w:after="0"/>
            </w:pPr>
            <w:r/>
            <w:r>
              <w:rPr>
                <w:rFonts w:ascii="Arial" w:hAnsi="Arial"/>
                <w:b w:val="0"/>
                <w:sz w:val="15"/>
              </w:rPr>
              <w:t>Образовательный запрос и профессиональная задача</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r>
          </w:p>
        </w:tc>
        <w:tc>
          <w:tcPr>
            <w:tcW w:type="dxa" w:w="1417"/>
            <w:vAlign w:val="center"/>
            <w:tcMar>
              <w:top w:w="80" w:type="dxa"/>
              <w:start w:w="80" w:type="dxa"/>
              <w:bottom w:w="80" w:type="dxa"/>
              <w:end w:w="80" w:type="dxa"/>
            </w:tcMar>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Результаты и индикаторы</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r>
          </w:p>
        </w:tc>
        <w:tc>
          <w:tcPr>
            <w:tcW w:type="dxa" w:w="1417"/>
            <w:vAlign w:val="center"/>
            <w:tcMar>
              <w:top w:w="80" w:type="dxa"/>
              <w:start w:w="80" w:type="dxa"/>
              <w:bottom w:w="80" w:type="dxa"/>
              <w:end w:w="80" w:type="dxa"/>
            </w:tcMar>
            <w:shd w:fill="F4F7F9"/>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5"/>
              </w:rPr>
              <w:t>3</w:t>
            </w:r>
          </w:p>
        </w:tc>
        <w:tc>
          <w:tcPr>
            <w:tcW w:type="dxa" w:w="1417"/>
            <w:vAlign w:val="center"/>
            <w:tcMar>
              <w:top w:w="80" w:type="dxa"/>
              <w:start w:w="80" w:type="dxa"/>
              <w:bottom w:w="80" w:type="dxa"/>
              <w:end w:w="80" w:type="dxa"/>
            </w:tcMar>
          </w:tcPr>
          <w:p>
            <w:pPr>
              <w:spacing w:after="0"/>
            </w:pPr>
            <w:r/>
            <w:r>
              <w:rPr>
                <w:rFonts w:ascii="Arial" w:hAnsi="Arial"/>
                <w:b w:val="0"/>
                <w:sz w:val="15"/>
              </w:rPr>
              <w:t>Архитектура и тематический план</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r>
          </w:p>
        </w:tc>
        <w:tc>
          <w:tcPr>
            <w:tcW w:type="dxa" w:w="1417"/>
            <w:vAlign w:val="center"/>
            <w:tcMar>
              <w:top w:w="80" w:type="dxa"/>
              <w:start w:w="80" w:type="dxa"/>
              <w:bottom w:w="80" w:type="dxa"/>
              <w:end w:w="80" w:type="dxa"/>
            </w:tcMar>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5"/>
              </w:rPr>
              <w:t>4</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Учебная деятельность и материалы</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r>
          </w:p>
        </w:tc>
        <w:tc>
          <w:tcPr>
            <w:tcW w:type="dxa" w:w="1417"/>
            <w:vAlign w:val="center"/>
            <w:tcMar>
              <w:top w:w="80" w:type="dxa"/>
              <w:start w:w="80" w:type="dxa"/>
              <w:bottom w:w="80" w:type="dxa"/>
              <w:end w:w="80" w:type="dxa"/>
            </w:tcMar>
            <w:shd w:fill="F4F7F9"/>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5"/>
              </w:rPr>
              <w:t>5</w:t>
            </w:r>
          </w:p>
        </w:tc>
        <w:tc>
          <w:tcPr>
            <w:tcW w:type="dxa" w:w="1417"/>
            <w:vAlign w:val="center"/>
            <w:tcMar>
              <w:top w:w="80" w:type="dxa"/>
              <w:start w:w="80" w:type="dxa"/>
              <w:bottom w:w="80" w:type="dxa"/>
              <w:end w:w="80" w:type="dxa"/>
            </w:tcMar>
          </w:tcPr>
          <w:p>
            <w:pPr>
              <w:spacing w:after="0"/>
            </w:pPr>
            <w:r/>
            <w:r>
              <w:rPr>
                <w:rFonts w:ascii="Arial" w:hAnsi="Arial"/>
                <w:b w:val="0"/>
                <w:sz w:val="15"/>
              </w:rPr>
              <w:t>Оценивание и обратная связь</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r>
          </w:p>
        </w:tc>
        <w:tc>
          <w:tcPr>
            <w:tcW w:type="dxa" w:w="1417"/>
            <w:vAlign w:val="center"/>
            <w:tcMar>
              <w:top w:w="80" w:type="dxa"/>
              <w:start w:w="80" w:type="dxa"/>
              <w:bottom w:w="80" w:type="dxa"/>
              <w:end w:w="80" w:type="dxa"/>
            </w:tcMar>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shd w:fill="F4F7F9"/>
          </w:tcPr>
          <w:p>
            <w:pPr>
              <w:spacing w:after="0"/>
            </w:pPr>
            <w:r/>
            <w:r>
              <w:rPr>
                <w:rFonts w:ascii="Arial" w:hAnsi="Arial"/>
                <w:b w:val="0"/>
                <w:sz w:val="15"/>
              </w:rPr>
              <w:t>6</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Сборка и защита проекта</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2</w:t>
            </w:r>
          </w:p>
        </w:tc>
        <w:tc>
          <w:tcPr>
            <w:tcW w:type="dxa" w:w="1417"/>
            <w:vAlign w:val="center"/>
            <w:tcMar>
              <w:top w:w="80" w:type="dxa"/>
              <w:start w:w="80" w:type="dxa"/>
              <w:bottom w:w="80" w:type="dxa"/>
              <w:end w:w="80" w:type="dxa"/>
            </w:tcMar>
            <w:shd w:fill="F4F7F9"/>
          </w:tcPr>
          <w:p>
            <w:pPr>
              <w:spacing w:after="0"/>
            </w:pPr>
            <w:r/>
            <w:r>
              <w:rPr>
                <w:rFonts w:ascii="Arial" w:hAnsi="Arial"/>
                <w:b w:val="0"/>
                <w:sz w:val="15"/>
              </w:rPr>
              <w:t>6</w:t>
            </w:r>
          </w:p>
        </w:tc>
      </w:tr>
      <w:tr>
        <w:trPr>
          <w:cantSplit/>
        </w:trPr>
        <w:tc>
          <w:tcPr>
            <w:tcW w:type="dxa" w:w="1417"/>
            <w:vAlign w:val="center"/>
            <w:tcMar>
              <w:top w:w="80" w:type="dxa"/>
              <w:start w:w="80" w:type="dxa"/>
              <w:bottom w:w="80" w:type="dxa"/>
              <w:end w:w="80" w:type="dxa"/>
            </w:tcMar>
          </w:tcPr>
          <w:p>
            <w:pPr>
              <w:spacing w:after="0"/>
            </w:pPr>
            <w:r/>
            <w:r>
              <w:rPr>
                <w:rFonts w:ascii="Arial" w:hAnsi="Arial"/>
                <w:b w:val="0"/>
                <w:sz w:val="15"/>
              </w:rPr>
            </w:r>
          </w:p>
        </w:tc>
        <w:tc>
          <w:tcPr>
            <w:tcW w:type="dxa" w:w="1417"/>
            <w:vAlign w:val="center"/>
            <w:tcMar>
              <w:top w:w="80" w:type="dxa"/>
              <w:start w:w="80" w:type="dxa"/>
              <w:bottom w:w="80" w:type="dxa"/>
              <w:end w:w="80" w:type="dxa"/>
            </w:tcMar>
          </w:tcPr>
          <w:p>
            <w:pPr>
              <w:spacing w:after="0"/>
            </w:pPr>
            <w:r/>
            <w:r>
              <w:rPr>
                <w:rFonts w:ascii="Arial" w:hAnsi="Arial"/>
                <w:b w:val="0"/>
                <w:sz w:val="15"/>
              </w:rPr>
              <w:t>ИТОГО</w:t>
            </w:r>
          </w:p>
        </w:tc>
        <w:tc>
          <w:tcPr>
            <w:tcW w:type="dxa" w:w="1417"/>
            <w:vAlign w:val="center"/>
            <w:tcMar>
              <w:top w:w="80" w:type="dxa"/>
              <w:start w:w="80" w:type="dxa"/>
              <w:bottom w:w="80" w:type="dxa"/>
              <w:end w:w="80" w:type="dxa"/>
            </w:tcMar>
          </w:tcPr>
          <w:p>
            <w:pPr>
              <w:spacing w:after="0"/>
            </w:pPr>
            <w:r/>
            <w:r>
              <w:rPr>
                <w:rFonts w:ascii="Arial" w:hAnsi="Arial"/>
                <w:b w:val="0"/>
                <w:sz w:val="15"/>
              </w:rPr>
              <w:t>10</w:t>
            </w:r>
          </w:p>
        </w:tc>
        <w:tc>
          <w:tcPr>
            <w:tcW w:type="dxa" w:w="1417"/>
            <w:vAlign w:val="center"/>
            <w:tcMar>
              <w:top w:w="80" w:type="dxa"/>
              <w:start w:w="80" w:type="dxa"/>
              <w:bottom w:w="80" w:type="dxa"/>
              <w:end w:w="80" w:type="dxa"/>
            </w:tcMar>
          </w:tcPr>
          <w:p>
            <w:pPr>
              <w:spacing w:after="0"/>
            </w:pPr>
            <w:r/>
            <w:r>
              <w:rPr>
                <w:rFonts w:ascii="Arial" w:hAnsi="Arial"/>
                <w:b w:val="0"/>
                <w:sz w:val="15"/>
              </w:rPr>
              <w:t>12</w:t>
            </w:r>
          </w:p>
        </w:tc>
        <w:tc>
          <w:tcPr>
            <w:tcW w:type="dxa" w:w="1417"/>
            <w:vAlign w:val="center"/>
            <w:tcMar>
              <w:top w:w="80" w:type="dxa"/>
              <w:start w:w="80" w:type="dxa"/>
              <w:bottom w:w="80" w:type="dxa"/>
              <w:end w:w="80" w:type="dxa"/>
            </w:tcMar>
          </w:tcPr>
          <w:p>
            <w:pPr>
              <w:spacing w:after="0"/>
            </w:pPr>
            <w:r/>
            <w:r>
              <w:rPr>
                <w:rFonts w:ascii="Arial" w:hAnsi="Arial"/>
                <w:b w:val="0"/>
                <w:sz w:val="15"/>
              </w:rPr>
              <w:t>12</w:t>
            </w:r>
          </w:p>
        </w:tc>
        <w:tc>
          <w:tcPr>
            <w:tcW w:type="dxa" w:w="1417"/>
            <w:vAlign w:val="center"/>
            <w:tcMar>
              <w:top w:w="80" w:type="dxa"/>
              <w:start w:w="80" w:type="dxa"/>
              <w:bottom w:w="80" w:type="dxa"/>
              <w:end w:w="80" w:type="dxa"/>
            </w:tcMar>
          </w:tcPr>
          <w:p>
            <w:pPr>
              <w:spacing w:after="0"/>
            </w:pPr>
            <w:r/>
            <w:r>
              <w:rPr>
                <w:rFonts w:ascii="Arial" w:hAnsi="Arial"/>
                <w:b w:val="0"/>
                <w:sz w:val="15"/>
              </w:rPr>
              <w:t>2</w:t>
            </w:r>
          </w:p>
        </w:tc>
        <w:tc>
          <w:tcPr>
            <w:tcW w:type="dxa" w:w="1417"/>
            <w:vAlign w:val="center"/>
            <w:tcMar>
              <w:top w:w="80" w:type="dxa"/>
              <w:start w:w="80" w:type="dxa"/>
              <w:bottom w:w="80" w:type="dxa"/>
              <w:end w:w="80" w:type="dxa"/>
            </w:tcMar>
          </w:tcPr>
          <w:p>
            <w:pPr>
              <w:spacing w:after="0"/>
            </w:pPr>
            <w:r/>
            <w:r>
              <w:rPr>
                <w:rFonts w:ascii="Arial" w:hAnsi="Arial"/>
                <w:b w:val="0"/>
                <w:sz w:val="15"/>
              </w:rPr>
              <w:t>36</w:t>
            </w:r>
          </w:p>
        </w:tc>
      </w:tr>
    </w:tbl>
    <w:p>
      <w:pPr>
        <w:spacing w:after="0"/>
      </w:pPr>
    </w:p>
    <w:p>
      <w:r>
        <w:br w:type="page"/>
      </w:r>
    </w:p>
    <w:p>
      <w:pPr>
        <w:pStyle w:val="Heading2"/>
        <w:keepNext/>
      </w:pPr>
      <w:r>
        <w:t>Приложение 3. Матрица «результат — деятельность — оценивание»</w:t>
      </w:r>
    </w:p>
    <w:tbl>
      <w:tblPr>
        <w:tblStyle w:val="TableGrid"/>
        <w:tblW w:type="auto" w:w="0"/>
        <w:jc w:val="center"/>
        <w:tblLayout w:type="autofit"/>
        <w:tblLook w:firstColumn="1" w:firstRow="1" w:lastColumn="0" w:lastRow="0" w:noHBand="0" w:noVBand="1" w:val="04A0"/>
      </w:tblPr>
      <w:tblGrid>
        <w:gridCol w:w="1654"/>
        <w:gridCol w:w="1654"/>
        <w:gridCol w:w="1654"/>
        <w:gridCol w:w="1654"/>
        <w:gridCol w:w="1654"/>
        <w:gridCol w:w="1654"/>
      </w:tblGrid>
      <w:tr>
        <w:trPr>
          <w:tblHeader w:val="true"/>
          <w:cantSplit/>
        </w:trPr>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Результат</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Индикатор</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Деятельность на занятии</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Самостоятельная работа</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Оценочное средство</w:t>
            </w:r>
          </w:p>
        </w:tc>
        <w:tc>
          <w:tcPr>
            <w:tcW w:type="dxa" w:w="1654"/>
            <w:shd w:fill="1F4E79"/>
            <w:vAlign w:val="center"/>
            <w:tcMar>
              <w:top w:w="80" w:type="dxa"/>
              <w:start w:w="80" w:type="dxa"/>
              <w:bottom w:w="80" w:type="dxa"/>
              <w:end w:w="80" w:type="dxa"/>
            </w:tcMar>
          </w:tcPr>
          <w:p>
            <w:pPr>
              <w:spacing w:after="0"/>
            </w:pPr>
            <w:r/>
            <w:r>
              <w:rPr>
                <w:rFonts w:ascii="Arial" w:hAnsi="Arial"/>
                <w:b/>
                <w:color w:val="FFFFFF"/>
                <w:sz w:val="14"/>
              </w:rPr>
              <w:t>Критерий</w:t>
            </w: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Анализирует запрос</w:t>
            </w:r>
          </w:p>
        </w:tc>
        <w:tc>
          <w:tcPr>
            <w:tcW w:type="dxa" w:w="1654"/>
            <w:vAlign w:val="center"/>
            <w:tcMar>
              <w:top w:w="80" w:type="dxa"/>
              <w:start w:w="80" w:type="dxa"/>
              <w:bottom w:w="80" w:type="dxa"/>
              <w:end w:w="80" w:type="dxa"/>
            </w:tcMar>
          </w:tcPr>
          <w:p>
            <w:pPr>
              <w:spacing w:after="0"/>
            </w:pPr>
            <w:r/>
            <w:r>
              <w:rPr>
                <w:rFonts w:ascii="Arial" w:hAnsi="Arial"/>
                <w:b w:val="0"/>
                <w:sz w:val="14"/>
              </w:rPr>
              <w:t>отделяет проблему от решения</w:t>
            </w:r>
          </w:p>
        </w:tc>
        <w:tc>
          <w:tcPr>
            <w:tcW w:type="dxa" w:w="1654"/>
            <w:vAlign w:val="center"/>
            <w:tcMar>
              <w:top w:w="80" w:type="dxa"/>
              <w:start w:w="80" w:type="dxa"/>
              <w:bottom w:w="80" w:type="dxa"/>
              <w:end w:w="80" w:type="dxa"/>
            </w:tcMar>
          </w:tcPr>
          <w:p>
            <w:pPr>
              <w:spacing w:after="0"/>
            </w:pPr>
            <w:r/>
            <w:r>
              <w:rPr>
                <w:rFonts w:ascii="Arial" w:hAnsi="Arial"/>
                <w:b w:val="0"/>
                <w:sz w:val="14"/>
              </w:rPr>
              <w:t>разбор кейса</w:t>
            </w:r>
          </w:p>
        </w:tc>
        <w:tc>
          <w:tcPr>
            <w:tcW w:type="dxa" w:w="1654"/>
            <w:vAlign w:val="center"/>
            <w:tcMar>
              <w:top w:w="80" w:type="dxa"/>
              <w:start w:w="80" w:type="dxa"/>
              <w:bottom w:w="80" w:type="dxa"/>
              <w:end w:w="80" w:type="dxa"/>
            </w:tcMar>
          </w:tcPr>
          <w:p>
            <w:pPr>
              <w:spacing w:after="0"/>
            </w:pPr>
            <w:r/>
            <w:r>
              <w:rPr>
                <w:rFonts w:ascii="Arial" w:hAnsi="Arial"/>
                <w:b w:val="0"/>
                <w:sz w:val="14"/>
              </w:rPr>
              <w:t>интервью/анализ данных</w:t>
            </w:r>
          </w:p>
        </w:tc>
        <w:tc>
          <w:tcPr>
            <w:tcW w:type="dxa" w:w="1654"/>
            <w:vAlign w:val="center"/>
            <w:tcMar>
              <w:top w:w="80" w:type="dxa"/>
              <w:start w:w="80" w:type="dxa"/>
              <w:bottom w:w="80" w:type="dxa"/>
              <w:end w:w="80" w:type="dxa"/>
            </w:tcMar>
          </w:tcPr>
          <w:p>
            <w:pPr>
              <w:spacing w:after="0"/>
            </w:pPr>
            <w:r/>
            <w:r>
              <w:rPr>
                <w:rFonts w:ascii="Arial" w:hAnsi="Arial"/>
                <w:b w:val="0"/>
                <w:sz w:val="14"/>
              </w:rPr>
              <w:t>карта запроса</w:t>
            </w:r>
          </w:p>
        </w:tc>
        <w:tc>
          <w:tcPr>
            <w:tcW w:type="dxa" w:w="1654"/>
            <w:vAlign w:val="center"/>
            <w:tcMar>
              <w:top w:w="80" w:type="dxa"/>
              <w:start w:w="80" w:type="dxa"/>
              <w:bottom w:w="80" w:type="dxa"/>
              <w:end w:w="80" w:type="dxa"/>
            </w:tcMar>
          </w:tcPr>
          <w:p>
            <w:pPr>
              <w:spacing w:after="0"/>
            </w:pPr>
            <w:r/>
            <w:r>
              <w:rPr>
                <w:rFonts w:ascii="Arial" w:hAnsi="Arial"/>
                <w:b w:val="0"/>
                <w:sz w:val="14"/>
              </w:rPr>
              <w:t>доказательность</w:t>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Формулирует результаты</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использует наблюдаемые действия</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редактирование формулировок</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матрица результатов</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измеримость</w:t>
            </w:r>
          </w:p>
        </w:tc>
        <w:tc>
          <w:tcPr>
            <w:tcW w:type="dxa" w:w="1654"/>
          </w:tcPr>
          <w:p/>
        </w:tc>
      </w:tr>
      <w:tr>
        <w:trPr>
          <w:cantSplit/>
        </w:trPr>
        <w:tc>
          <w:tcPr>
            <w:tcW w:type="dxa" w:w="1654"/>
            <w:vAlign w:val="center"/>
            <w:tcMar>
              <w:top w:w="80" w:type="dxa"/>
              <w:start w:w="80" w:type="dxa"/>
              <w:bottom w:w="80" w:type="dxa"/>
              <w:end w:w="80" w:type="dxa"/>
            </w:tcMar>
          </w:tcPr>
          <w:p>
            <w:pPr>
              <w:spacing w:after="0"/>
            </w:pPr>
            <w:r/>
            <w:r>
              <w:rPr>
                <w:rFonts w:ascii="Arial" w:hAnsi="Arial"/>
                <w:b w:val="0"/>
                <w:sz w:val="14"/>
              </w:rPr>
              <w:t>Проектирует модуль</w:t>
            </w:r>
          </w:p>
        </w:tc>
        <w:tc>
          <w:tcPr>
            <w:tcW w:type="dxa" w:w="1654"/>
            <w:vAlign w:val="center"/>
            <w:tcMar>
              <w:top w:w="80" w:type="dxa"/>
              <w:start w:w="80" w:type="dxa"/>
              <w:bottom w:w="80" w:type="dxa"/>
              <w:end w:w="80" w:type="dxa"/>
            </w:tcMar>
          </w:tcPr>
          <w:p>
            <w:pPr>
              <w:spacing w:after="0"/>
            </w:pPr>
            <w:r/>
            <w:r>
              <w:rPr>
                <w:rFonts w:ascii="Arial" w:hAnsi="Arial"/>
                <w:b w:val="0"/>
                <w:sz w:val="14"/>
              </w:rPr>
              <w:t>связывает этапы и часы</w:t>
            </w:r>
          </w:p>
        </w:tc>
        <w:tc>
          <w:tcPr>
            <w:tcW w:type="dxa" w:w="1654"/>
            <w:vAlign w:val="center"/>
            <w:tcMar>
              <w:top w:w="80" w:type="dxa"/>
              <w:start w:w="80" w:type="dxa"/>
              <w:bottom w:w="80" w:type="dxa"/>
              <w:end w:w="80" w:type="dxa"/>
            </w:tcMar>
          </w:tcPr>
          <w:p>
            <w:pPr>
              <w:spacing w:after="0"/>
            </w:pPr>
            <w:r/>
            <w:r>
              <w:rPr>
                <w:rFonts w:ascii="Arial" w:hAnsi="Arial"/>
                <w:b w:val="0"/>
                <w:sz w:val="14"/>
              </w:rPr>
              <w:t>конструктор плана</w:t>
            </w:r>
          </w:p>
        </w:tc>
        <w:tc>
          <w:tcPr>
            <w:tcW w:type="dxa" w:w="1654"/>
            <w:vAlign w:val="center"/>
            <w:tcMar>
              <w:top w:w="80" w:type="dxa"/>
              <w:start w:w="80" w:type="dxa"/>
              <w:bottom w:w="80" w:type="dxa"/>
              <w:end w:w="80" w:type="dxa"/>
            </w:tcMar>
          </w:tcPr>
          <w:p>
            <w:pPr>
              <w:spacing w:after="0"/>
            </w:pPr>
            <w:r/>
            <w:r>
              <w:rPr>
                <w:rFonts w:ascii="Arial" w:hAnsi="Arial"/>
                <w:b w:val="0"/>
                <w:sz w:val="14"/>
              </w:rPr>
              <w:t>черновик модуля</w:t>
            </w:r>
          </w:p>
        </w:tc>
        <w:tc>
          <w:tcPr>
            <w:tcW w:type="dxa" w:w="1654"/>
            <w:vAlign w:val="center"/>
            <w:tcMar>
              <w:top w:w="80" w:type="dxa"/>
              <w:start w:w="80" w:type="dxa"/>
              <w:bottom w:w="80" w:type="dxa"/>
              <w:end w:w="80" w:type="dxa"/>
            </w:tcMar>
          </w:tcPr>
          <w:p>
            <w:pPr>
              <w:spacing w:after="0"/>
            </w:pPr>
            <w:r/>
            <w:r>
              <w:rPr>
                <w:rFonts w:ascii="Arial" w:hAnsi="Arial"/>
                <w:b w:val="0"/>
                <w:sz w:val="14"/>
              </w:rPr>
              <w:t>проект</w:t>
            </w:r>
          </w:p>
        </w:tc>
        <w:tc>
          <w:tcPr>
            <w:tcW w:type="dxa" w:w="1654"/>
            <w:vAlign w:val="center"/>
            <w:tcMar>
              <w:top w:w="80" w:type="dxa"/>
              <w:start w:w="80" w:type="dxa"/>
              <w:bottom w:w="80" w:type="dxa"/>
              <w:end w:w="80" w:type="dxa"/>
            </w:tcMar>
          </w:tcPr>
          <w:p>
            <w:pPr>
              <w:spacing w:after="0"/>
            </w:pPr>
            <w:r/>
            <w:r>
              <w:rPr>
                <w:rFonts w:ascii="Arial" w:hAnsi="Arial"/>
                <w:b w:val="0"/>
                <w:sz w:val="14"/>
              </w:rPr>
              <w:t>согласованность</w:t>
            </w:r>
          </w:p>
        </w:tc>
      </w:tr>
      <w:tr>
        <w:trPr>
          <w:cantSplit/>
        </w:trPr>
        <w:tc>
          <w:tcPr>
            <w:tcW w:type="dxa" w:w="1654"/>
            <w:vAlign w:val="center"/>
            <w:tcMar>
              <w:top w:w="80" w:type="dxa"/>
              <w:start w:w="80" w:type="dxa"/>
              <w:bottom w:w="80" w:type="dxa"/>
              <w:end w:w="80" w:type="dxa"/>
            </w:tcMar>
            <w:shd w:fill="F4F7F9"/>
          </w:tcPr>
          <w:p>
            <w:pPr>
              <w:spacing w:after="0"/>
            </w:pPr>
            <w:r/>
            <w:r>
              <w:rPr>
                <w:rFonts w:ascii="Arial" w:hAnsi="Arial"/>
                <w:b w:val="0"/>
                <w:sz w:val="14"/>
              </w:rPr>
              <w:t>Разрабатывает оценивание</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создает критерии</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экспертиза рубрики</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ФОС</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защита проекта</w:t>
            </w:r>
          </w:p>
        </w:tc>
        <w:tc>
          <w:tcPr>
            <w:tcW w:type="dxa" w:w="1654"/>
            <w:vAlign w:val="center"/>
            <w:tcMar>
              <w:top w:w="80" w:type="dxa"/>
              <w:start w:w="80" w:type="dxa"/>
              <w:bottom w:w="80" w:type="dxa"/>
              <w:end w:w="80" w:type="dxa"/>
            </w:tcMar>
            <w:shd w:fill="F4F7F9"/>
          </w:tcPr>
          <w:p>
            <w:pPr>
              <w:spacing w:after="0"/>
            </w:pPr>
            <w:r/>
            <w:r>
              <w:rPr>
                <w:rFonts w:ascii="Arial" w:hAnsi="Arial"/>
                <w:b w:val="0"/>
                <w:sz w:val="14"/>
              </w:rPr>
              <w:t>валидность</w:t>
            </w:r>
          </w:p>
        </w:tc>
      </w:tr>
    </w:tbl>
    <w:p>
      <w:pPr>
        <w:spacing w:after="0"/>
      </w:pPr>
    </w:p>
    <w:p>
      <w:pPr>
        <w:pStyle w:val="Heading2"/>
        <w:keepNext/>
      </w:pPr>
      <w:r>
        <w:t>Приложение 4. Карта описания темы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Поле</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Содержание</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Наименование темы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Ключевые вопросы</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Профессиональная ситуация</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Действие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Материалы</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Контроль понимания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Продукт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Критерии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bl>
    <w:p>
      <w:pPr>
        <w:spacing w:after="0"/>
      </w:pPr>
    </w:p>
    <w:p>
      <w:pPr>
        <w:pStyle w:val="Heading2"/>
        <w:keepNext/>
      </w:pPr>
      <w:r>
        <w:t>Лист идентификации выполненной работы</w:t>
      </w:r>
    </w:p>
    <w:tbl>
      <w:tblPr>
        <w:tblStyle w:val="TableGrid"/>
        <w:tblW w:type="auto" w:w="0"/>
        <w:jc w:val="center"/>
        <w:tblLayout w:type="autofit"/>
        <w:tblLook w:firstColumn="1" w:firstRow="1" w:lastColumn="0" w:lastRow="0" w:noHBand="0" w:noVBand="1" w:val="04A0"/>
      </w:tblPr>
      <w:tblGrid>
        <w:gridCol w:w="4961"/>
        <w:gridCol w:w="4961"/>
      </w:tblGrid>
      <w:tr>
        <w:trPr>
          <w:tblHeader w:val="true"/>
          <w:cantSplit/>
        </w:trPr>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Реквизит</w:t>
            </w:r>
          </w:p>
        </w:tc>
        <w:tc>
          <w:tcPr>
            <w:tcW w:type="dxa" w:w="4961"/>
            <w:shd w:fill="1F4E79"/>
            <w:vAlign w:val="center"/>
            <w:tcMar>
              <w:top w:w="80" w:type="dxa"/>
              <w:start w:w="80" w:type="dxa"/>
              <w:bottom w:w="80" w:type="dxa"/>
              <w:end w:w="80" w:type="dxa"/>
            </w:tcMar>
          </w:tcPr>
          <w:p>
            <w:pPr>
              <w:spacing w:after="0"/>
            </w:pPr>
            <w:r/>
            <w:r>
              <w:rPr>
                <w:rFonts w:ascii="Arial" w:hAnsi="Arial"/>
                <w:b/>
                <w:color w:val="FFFFFF"/>
                <w:sz w:val="16"/>
              </w:rPr>
              <w:t>Заполняется слушателем/преподавателем</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Ф.И.О. слушателя</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Группа / договор</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Дата сдачи</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Версия файла</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Итоговый балл</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Результат</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t>зачтено / не зачтено</w:t>
            </w:r>
          </w:p>
        </w:tc>
      </w:tr>
      <w:tr>
        <w:trPr>
          <w:cantSplit/>
        </w:trPr>
        <w:tc>
          <w:tcPr>
            <w:tcW w:type="dxa" w:w="4961"/>
            <w:vAlign w:val="center"/>
            <w:tcMar>
              <w:top w:w="80" w:type="dxa"/>
              <w:start w:w="80" w:type="dxa"/>
              <w:bottom w:w="80" w:type="dxa"/>
              <w:end w:w="80" w:type="dxa"/>
            </w:tcMar>
          </w:tcPr>
          <w:p>
            <w:pPr>
              <w:spacing w:after="0"/>
            </w:pPr>
            <w:r/>
            <w:r>
              <w:rPr>
                <w:rFonts w:ascii="Arial" w:hAnsi="Arial"/>
                <w:b w:val="0"/>
                <w:sz w:val="16"/>
              </w:rPr>
              <w:t>Ключевая обратная связь</w:t>
            </w:r>
          </w:p>
        </w:tc>
        <w:tc>
          <w:tcPr>
            <w:tcW w:type="dxa" w:w="4961"/>
            <w:vAlign w:val="center"/>
            <w:tcMar>
              <w:top w:w="80" w:type="dxa"/>
              <w:start w:w="80" w:type="dxa"/>
              <w:bottom w:w="80" w:type="dxa"/>
              <w:end w:w="80" w:type="dxa"/>
            </w:tcMar>
          </w:tcPr>
          <w:p>
            <w:pPr>
              <w:spacing w:after="0"/>
            </w:pPr>
            <w:r/>
            <w:r>
              <w:rPr>
                <w:rFonts w:ascii="Arial" w:hAnsi="Arial"/>
                <w:b w:val="0"/>
                <w:sz w:val="16"/>
              </w:rPr>
            </w:r>
          </w:p>
        </w:tc>
      </w:tr>
      <w:tr>
        <w:trPr>
          <w:cantSplit/>
        </w:trPr>
        <w:tc>
          <w:tcPr>
            <w:tcW w:type="dxa" w:w="4961"/>
            <w:vAlign w:val="center"/>
            <w:tcMar>
              <w:top w:w="80" w:type="dxa"/>
              <w:start w:w="80" w:type="dxa"/>
              <w:bottom w:w="80" w:type="dxa"/>
              <w:end w:w="80" w:type="dxa"/>
            </w:tcMar>
            <w:shd w:fill="F4F7F9"/>
          </w:tcPr>
          <w:p>
            <w:pPr>
              <w:spacing w:after="0"/>
            </w:pPr>
            <w:r/>
            <w:r>
              <w:rPr>
                <w:rFonts w:ascii="Arial" w:hAnsi="Arial"/>
                <w:b w:val="0"/>
                <w:sz w:val="16"/>
              </w:rPr>
              <w:t>Дата и результат доработки</w:t>
            </w:r>
          </w:p>
        </w:tc>
        <w:tc>
          <w:tcPr>
            <w:tcW w:type="dxa" w:w="4961"/>
            <w:vAlign w:val="center"/>
            <w:tcMar>
              <w:top w:w="80" w:type="dxa"/>
              <w:start w:w="80" w:type="dxa"/>
              <w:bottom w:w="80" w:type="dxa"/>
              <w:end w:w="80" w:type="dxa"/>
            </w:tcMar>
            <w:shd w:fill="F4F7F9"/>
          </w:tcPr>
          <w:p>
            <w:pPr>
              <w:spacing w:after="0"/>
            </w:pPr>
            <w:r/>
            <w:r>
              <w:rPr>
                <w:rFonts w:ascii="Arial" w:hAnsi="Arial"/>
                <w:b w:val="0"/>
                <w:sz w:val="16"/>
              </w:rPr>
            </w:r>
          </w:p>
        </w:tc>
      </w:tr>
    </w:tbl>
    <w:p>
      <w:pPr>
        <w:spacing w:after="0"/>
      </w:pPr>
    </w:p>
    <w:p>
      <w:pPr>
        <w:spacing w:after="120" w:line="276" w:lineRule="auto"/>
        <w:ind w:firstLine="567"/>
      </w:pPr>
      <w:r>
        <w:t>Учебно-методический материал подготовлен для прямого использования в ДПП ПП «Преподаватель дополнительного профессионального образования» объемом 520 академических часов ООО «Экспальянс».</w:t>
      </w:r>
    </w:p>
    <w:sectPr w:rsidR="00FC693F" w:rsidRPr="0006063C" w:rsidSect="00034616">
      <w:headerReference w:type="default" r:id="rId9"/>
      <w:footerReference w:type="default" r:id="rId10"/>
      <w:pgSz w:w="11906" w:h="16838"/>
      <w:pgMar w:top="1020" w:right="850"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Учебно-методический материал • </w:t>
    </w:r>
    <w:r>
      <w:t xml:space="preserve">Страница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1F4E79"/>
        <w:sz w:val="16"/>
      </w:rPr>
      <w:t>ООО «Экспальянс» | Преподаватель ДПО, 520 ч. | Модуль 5 | Работа 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eastAsia="Arial"/>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04. Подготовка рабочей программы одного модуля</dc:title>
  <dc:subject>Модуль 5. Разработка ДПП, УМК и оценочных средств</dc:subject>
  <dc:creator>ООО «Экспальянс»</dc:creator>
  <cp:keywords>ДПО, преподаватель, практическая работа, модуль 5, УМК, оценочные средства</cp:keywords>
  <dc:description>Учебно-методический материал для дистанционного обучения взрослых слушателей.</dc:description>
  <cp:lastModifiedBy/>
  <cp:revision>1</cp:revision>
  <dcterms:created xsi:type="dcterms:W3CDTF">2013-12-23T23:15:00Z</dcterms:created>
  <dcterms:modified xsi:type="dcterms:W3CDTF">2013-12-23T23:15:00Z</dcterms:modified>
  <cp:category/>
</cp:coreProperties>
</file>