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74F26" w14:textId="77777777" w:rsidR="00134784" w:rsidRDefault="00134784">
      <w:r>
        <w:t>Notes for 2020 KBS ladybeetle analysis</w:t>
      </w:r>
    </w:p>
    <w:p w14:paraId="4215E8A7" w14:textId="25644910" w:rsidR="005C72E6" w:rsidRDefault="00A601A2">
      <w:r>
        <w:t xml:space="preserve">Each of these panels presents raw capture data of ladybeetles for a given treatment by rep combination, summed over the year. The super-imposed GAM model uses year as an independent variable </w:t>
      </w:r>
      <w:r w:rsidR="00830629">
        <w:t xml:space="preserve">smoothed using thin plate regression splines </w:t>
      </w:r>
      <w:r>
        <w:t xml:space="preserve">and number of traps (i.e. sampling effort) as an offset variable. </w:t>
      </w:r>
      <w:r w:rsidR="00830629">
        <w:t xml:space="preserve">To minimize overfitting, each GAM regression was limited to </w:t>
      </w:r>
      <w:r w:rsidR="00CD4BB9">
        <w:t xml:space="preserve">the number of unique years of observation divided by </w:t>
      </w:r>
      <w:r w:rsidR="00877A85">
        <w:t>5</w:t>
      </w:r>
      <w:r w:rsidR="00CD4BB9">
        <w:t xml:space="preserve"> and rounded to the nearest integer (in most cases, </w:t>
      </w:r>
      <w:r w:rsidR="00877A85">
        <w:t>6</w:t>
      </w:r>
      <w:r w:rsidR="00CD4BB9">
        <w:t xml:space="preserve">, except for species that were not monitored in all years) </w:t>
      </w:r>
      <w:r w:rsidR="00830629">
        <w:t xml:space="preserve">and a smoothing parameter of 0.5. </w:t>
      </w:r>
      <w:r w:rsidR="00CD4BB9">
        <w:t xml:space="preserve">The models used a </w:t>
      </w:r>
      <w:proofErr w:type="spellStart"/>
      <w:r w:rsidR="00CD4BB9">
        <w:t>quasipoisson</w:t>
      </w:r>
      <w:proofErr w:type="spellEnd"/>
      <w:r w:rsidR="00CD4BB9">
        <w:t xml:space="preserve"> variance structure as this type was found to give the best general fit across species. </w:t>
      </w:r>
      <w:r>
        <w:t>The predictions of the GAM model are projected into the scale of the original sampling, using 50 traps per year as an average sampling effort.  A 95% confidence interval is given around the GAM model fit line</w:t>
      </w:r>
      <w:r w:rsidR="00830629">
        <w:t>. Panels for native species are given with pale blue shading, and those for invasive species are given in orange, and all species together are shaded in grey.</w:t>
      </w:r>
    </w:p>
    <w:p w14:paraId="3D829CFB" w14:textId="09E43E7C" w:rsidR="00830629" w:rsidRDefault="00186E14">
      <w:r>
        <w:t xml:space="preserve">In most cases, the data was variable but found year was a significant predictor, suggesting a temporal </w:t>
      </w:r>
      <w:r w:rsidR="00C16A3A">
        <w:t>dependency in all but 3 species</w:t>
      </w:r>
      <w:r w:rsidR="00134784">
        <w:t>. The effective degrees of freedom (</w:t>
      </w:r>
      <w:proofErr w:type="spellStart"/>
      <w:r w:rsidR="00134784">
        <w:t>edf</w:t>
      </w:r>
      <w:proofErr w:type="spellEnd"/>
      <w:r w:rsidR="00134784">
        <w:t>) is a measure of the ‘</w:t>
      </w:r>
      <w:proofErr w:type="spellStart"/>
      <w:r w:rsidR="00134784">
        <w:t>wiggliness</w:t>
      </w:r>
      <w:proofErr w:type="spellEnd"/>
      <w:r w:rsidR="00134784">
        <w:t>’ (technical term) of the fit which is roughly analogous to order of polynomial- where 1= a linear fit.</w:t>
      </w:r>
      <w:bookmarkStart w:id="0" w:name="_GoBack"/>
      <w:bookmarkEnd w:id="0"/>
    </w:p>
    <w:p w14:paraId="18AD200A" w14:textId="44B2D761" w:rsidR="00186E14" w:rsidRDefault="00186E14"/>
    <w:tbl>
      <w:tblPr>
        <w:tblStyle w:val="TableGrid"/>
        <w:tblW w:w="0" w:type="auto"/>
        <w:tblLook w:val="04A0" w:firstRow="1" w:lastRow="0" w:firstColumn="1" w:lastColumn="0" w:noHBand="0" w:noVBand="1"/>
      </w:tblPr>
      <w:tblGrid>
        <w:gridCol w:w="1075"/>
        <w:gridCol w:w="2574"/>
        <w:gridCol w:w="1971"/>
        <w:gridCol w:w="1833"/>
        <w:gridCol w:w="1897"/>
      </w:tblGrid>
      <w:tr w:rsidR="00C16A3A" w14:paraId="047B2F93" w14:textId="77777777" w:rsidTr="00C16A3A">
        <w:tc>
          <w:tcPr>
            <w:tcW w:w="1075" w:type="dxa"/>
          </w:tcPr>
          <w:p w14:paraId="1D8D05E5" w14:textId="013C54A6" w:rsidR="00C16A3A" w:rsidRDefault="00C16A3A">
            <w:r>
              <w:t>Panel</w:t>
            </w:r>
          </w:p>
        </w:tc>
        <w:tc>
          <w:tcPr>
            <w:tcW w:w="2574" w:type="dxa"/>
          </w:tcPr>
          <w:p w14:paraId="30DCC055" w14:textId="697A8D56" w:rsidR="00C16A3A" w:rsidRDefault="00C16A3A">
            <w:r>
              <w:t>Taxa</w:t>
            </w:r>
          </w:p>
        </w:tc>
        <w:tc>
          <w:tcPr>
            <w:tcW w:w="1971" w:type="dxa"/>
          </w:tcPr>
          <w:p w14:paraId="1FCB45DD" w14:textId="41118135" w:rsidR="00C16A3A" w:rsidRDefault="00C16A3A">
            <w:r>
              <w:t>Deviance explained %</w:t>
            </w:r>
          </w:p>
        </w:tc>
        <w:tc>
          <w:tcPr>
            <w:tcW w:w="1833" w:type="dxa"/>
          </w:tcPr>
          <w:p w14:paraId="5443DF9D" w14:textId="7C93D5D0" w:rsidR="00C16A3A" w:rsidRDefault="00C16A3A">
            <w:proofErr w:type="spellStart"/>
            <w:r>
              <w:t>edf</w:t>
            </w:r>
            <w:proofErr w:type="spellEnd"/>
          </w:p>
        </w:tc>
        <w:tc>
          <w:tcPr>
            <w:tcW w:w="1897" w:type="dxa"/>
          </w:tcPr>
          <w:p w14:paraId="4AE669F1" w14:textId="0D87EFEE" w:rsidR="00C16A3A" w:rsidRDefault="00C16A3A">
            <w:r>
              <w:t>P value</w:t>
            </w:r>
          </w:p>
        </w:tc>
      </w:tr>
      <w:tr w:rsidR="00C16A3A" w14:paraId="026995B6" w14:textId="77777777" w:rsidTr="00C16A3A">
        <w:tc>
          <w:tcPr>
            <w:tcW w:w="1075" w:type="dxa"/>
          </w:tcPr>
          <w:p w14:paraId="01E38B4C" w14:textId="69A0C7AC" w:rsidR="00C16A3A" w:rsidRDefault="00C16A3A">
            <w:r>
              <w:t>A</w:t>
            </w:r>
          </w:p>
        </w:tc>
        <w:tc>
          <w:tcPr>
            <w:tcW w:w="2574" w:type="dxa"/>
          </w:tcPr>
          <w:p w14:paraId="04DCD8E5" w14:textId="4627DA03" w:rsidR="00C16A3A" w:rsidRDefault="00C16A3A">
            <w:r>
              <w:t>ABIPN</w:t>
            </w:r>
          </w:p>
        </w:tc>
        <w:tc>
          <w:tcPr>
            <w:tcW w:w="1971" w:type="dxa"/>
          </w:tcPr>
          <w:p w14:paraId="27798F67" w14:textId="7B640F59" w:rsidR="00C16A3A" w:rsidRDefault="00C16A3A" w:rsidP="00C16A3A">
            <w:pPr>
              <w:jc w:val="right"/>
            </w:pPr>
            <w:r>
              <w:t>48.4</w:t>
            </w:r>
          </w:p>
        </w:tc>
        <w:tc>
          <w:tcPr>
            <w:tcW w:w="1833" w:type="dxa"/>
          </w:tcPr>
          <w:p w14:paraId="7D7F1D75" w14:textId="796E56E9" w:rsidR="00C16A3A" w:rsidRDefault="00C16A3A">
            <w:r>
              <w:t>2.33</w:t>
            </w:r>
          </w:p>
        </w:tc>
        <w:tc>
          <w:tcPr>
            <w:tcW w:w="1897" w:type="dxa"/>
          </w:tcPr>
          <w:p w14:paraId="109A16CE" w14:textId="02706E48" w:rsidR="00C16A3A" w:rsidRDefault="00C16A3A">
            <w:r>
              <w:t>&lt;0.001</w:t>
            </w:r>
          </w:p>
        </w:tc>
      </w:tr>
      <w:tr w:rsidR="00C16A3A" w14:paraId="20A51CEB" w14:textId="77777777" w:rsidTr="00C16A3A">
        <w:tc>
          <w:tcPr>
            <w:tcW w:w="1075" w:type="dxa"/>
          </w:tcPr>
          <w:p w14:paraId="331D2BB4" w14:textId="5818F716" w:rsidR="00C16A3A" w:rsidRDefault="00C16A3A">
            <w:r>
              <w:t>B</w:t>
            </w:r>
          </w:p>
        </w:tc>
        <w:tc>
          <w:tcPr>
            <w:tcW w:w="2574" w:type="dxa"/>
          </w:tcPr>
          <w:p w14:paraId="27A1156D" w14:textId="11638CCC" w:rsidR="00C16A3A" w:rsidRDefault="00C16A3A">
            <w:r>
              <w:t>BURSI</w:t>
            </w:r>
          </w:p>
        </w:tc>
        <w:tc>
          <w:tcPr>
            <w:tcW w:w="1971" w:type="dxa"/>
          </w:tcPr>
          <w:p w14:paraId="69BFB3D0" w14:textId="24E0603E" w:rsidR="00C16A3A" w:rsidRDefault="00C16A3A" w:rsidP="00C16A3A">
            <w:pPr>
              <w:jc w:val="right"/>
            </w:pPr>
            <w:r>
              <w:t>0.3</w:t>
            </w:r>
          </w:p>
        </w:tc>
        <w:tc>
          <w:tcPr>
            <w:tcW w:w="1833" w:type="dxa"/>
          </w:tcPr>
          <w:p w14:paraId="7A6232C3" w14:textId="4D5FD077" w:rsidR="00C16A3A" w:rsidRDefault="00C16A3A">
            <w:r>
              <w:t>1.71</w:t>
            </w:r>
          </w:p>
        </w:tc>
        <w:tc>
          <w:tcPr>
            <w:tcW w:w="1897" w:type="dxa"/>
          </w:tcPr>
          <w:p w14:paraId="24425AE1" w14:textId="45F8D88C" w:rsidR="00C16A3A" w:rsidRDefault="00C16A3A">
            <w:r>
              <w:t xml:space="preserve">  0.672</w:t>
            </w:r>
          </w:p>
        </w:tc>
      </w:tr>
      <w:tr w:rsidR="00C16A3A" w14:paraId="76BBC32F" w14:textId="77777777" w:rsidTr="00C16A3A">
        <w:tc>
          <w:tcPr>
            <w:tcW w:w="1075" w:type="dxa"/>
          </w:tcPr>
          <w:p w14:paraId="20FDF930" w14:textId="50CBEC85" w:rsidR="00C16A3A" w:rsidRDefault="00C16A3A">
            <w:r>
              <w:t>C</w:t>
            </w:r>
          </w:p>
        </w:tc>
        <w:tc>
          <w:tcPr>
            <w:tcW w:w="2574" w:type="dxa"/>
          </w:tcPr>
          <w:p w14:paraId="7953192B" w14:textId="01226EB6" w:rsidR="00C16A3A" w:rsidRDefault="00C16A3A">
            <w:r>
              <w:t>C7</w:t>
            </w:r>
          </w:p>
        </w:tc>
        <w:tc>
          <w:tcPr>
            <w:tcW w:w="1971" w:type="dxa"/>
          </w:tcPr>
          <w:p w14:paraId="03F97080" w14:textId="360A06A7" w:rsidR="00C16A3A" w:rsidRDefault="00C16A3A" w:rsidP="00C16A3A">
            <w:pPr>
              <w:jc w:val="right"/>
            </w:pPr>
            <w:r>
              <w:t>18.9</w:t>
            </w:r>
          </w:p>
        </w:tc>
        <w:tc>
          <w:tcPr>
            <w:tcW w:w="1833" w:type="dxa"/>
          </w:tcPr>
          <w:p w14:paraId="135D84F1" w14:textId="24764F73" w:rsidR="00C16A3A" w:rsidRDefault="00C16A3A">
            <w:r>
              <w:t>4.92</w:t>
            </w:r>
          </w:p>
        </w:tc>
        <w:tc>
          <w:tcPr>
            <w:tcW w:w="1897" w:type="dxa"/>
          </w:tcPr>
          <w:p w14:paraId="05C1CC00" w14:textId="2F66FA83" w:rsidR="00C16A3A" w:rsidRDefault="00C16A3A">
            <w:r>
              <w:t>&lt;0.001</w:t>
            </w:r>
          </w:p>
        </w:tc>
      </w:tr>
      <w:tr w:rsidR="00C16A3A" w14:paraId="599A64C6" w14:textId="77777777" w:rsidTr="00C16A3A">
        <w:tc>
          <w:tcPr>
            <w:tcW w:w="1075" w:type="dxa"/>
          </w:tcPr>
          <w:p w14:paraId="14B5E0BA" w14:textId="3A3D88E0" w:rsidR="00C16A3A" w:rsidRDefault="00C16A3A">
            <w:r>
              <w:t>D</w:t>
            </w:r>
          </w:p>
        </w:tc>
        <w:tc>
          <w:tcPr>
            <w:tcW w:w="2574" w:type="dxa"/>
          </w:tcPr>
          <w:p w14:paraId="1C3BE234" w14:textId="4A4D5B56" w:rsidR="00C16A3A" w:rsidRDefault="00C16A3A">
            <w:r>
              <w:t>CMAC</w:t>
            </w:r>
          </w:p>
        </w:tc>
        <w:tc>
          <w:tcPr>
            <w:tcW w:w="1971" w:type="dxa"/>
          </w:tcPr>
          <w:p w14:paraId="4061AFBF" w14:textId="558D32BD" w:rsidR="00C16A3A" w:rsidRDefault="00C16A3A" w:rsidP="00C16A3A">
            <w:pPr>
              <w:jc w:val="right"/>
            </w:pPr>
            <w:r>
              <w:t>8.8</w:t>
            </w:r>
          </w:p>
        </w:tc>
        <w:tc>
          <w:tcPr>
            <w:tcW w:w="1833" w:type="dxa"/>
          </w:tcPr>
          <w:p w14:paraId="7E9FF778" w14:textId="37813F71" w:rsidR="00C16A3A" w:rsidRDefault="00C16A3A">
            <w:r>
              <w:t>4.80</w:t>
            </w:r>
          </w:p>
        </w:tc>
        <w:tc>
          <w:tcPr>
            <w:tcW w:w="1897" w:type="dxa"/>
          </w:tcPr>
          <w:p w14:paraId="59E5A290" w14:textId="1CA54B2F" w:rsidR="00C16A3A" w:rsidRDefault="00C16A3A">
            <w:r>
              <w:t>&lt;0.001</w:t>
            </w:r>
          </w:p>
        </w:tc>
      </w:tr>
      <w:tr w:rsidR="00C16A3A" w14:paraId="18473B60" w14:textId="77777777" w:rsidTr="00C16A3A">
        <w:tc>
          <w:tcPr>
            <w:tcW w:w="1075" w:type="dxa"/>
          </w:tcPr>
          <w:p w14:paraId="29B0AF2D" w14:textId="65B8DC0E" w:rsidR="00C16A3A" w:rsidRDefault="00C16A3A">
            <w:r>
              <w:t>E</w:t>
            </w:r>
          </w:p>
        </w:tc>
        <w:tc>
          <w:tcPr>
            <w:tcW w:w="2574" w:type="dxa"/>
          </w:tcPr>
          <w:p w14:paraId="1318E071" w14:textId="207AFFB6" w:rsidR="00C16A3A" w:rsidRDefault="00C16A3A">
            <w:r>
              <w:t>CSTIG</w:t>
            </w:r>
          </w:p>
        </w:tc>
        <w:tc>
          <w:tcPr>
            <w:tcW w:w="1971" w:type="dxa"/>
          </w:tcPr>
          <w:p w14:paraId="3C6700BB" w14:textId="6BF5CB51" w:rsidR="00C16A3A" w:rsidRDefault="00C16A3A" w:rsidP="00C16A3A">
            <w:pPr>
              <w:jc w:val="right"/>
            </w:pPr>
            <w:r>
              <w:t>14.8</w:t>
            </w:r>
          </w:p>
        </w:tc>
        <w:tc>
          <w:tcPr>
            <w:tcW w:w="1833" w:type="dxa"/>
          </w:tcPr>
          <w:p w14:paraId="5693C9D1" w14:textId="43985F29" w:rsidR="00C16A3A" w:rsidRDefault="00C16A3A">
            <w:r>
              <w:t>3.29</w:t>
            </w:r>
          </w:p>
        </w:tc>
        <w:tc>
          <w:tcPr>
            <w:tcW w:w="1897" w:type="dxa"/>
          </w:tcPr>
          <w:p w14:paraId="7EB2467E" w14:textId="0C420A84" w:rsidR="00C16A3A" w:rsidRDefault="00C16A3A">
            <w:r>
              <w:t>&lt;0.001</w:t>
            </w:r>
          </w:p>
        </w:tc>
      </w:tr>
      <w:tr w:rsidR="00C16A3A" w14:paraId="22BB8BF6" w14:textId="77777777" w:rsidTr="00C16A3A">
        <w:tc>
          <w:tcPr>
            <w:tcW w:w="1075" w:type="dxa"/>
          </w:tcPr>
          <w:p w14:paraId="16BA4D1B" w14:textId="7FDEE763" w:rsidR="00C16A3A" w:rsidRDefault="00C16A3A">
            <w:r>
              <w:t>F</w:t>
            </w:r>
          </w:p>
        </w:tc>
        <w:tc>
          <w:tcPr>
            <w:tcW w:w="2574" w:type="dxa"/>
          </w:tcPr>
          <w:p w14:paraId="7FBD7F0E" w14:textId="7A3D24D1" w:rsidR="00C16A3A" w:rsidRDefault="00C16A3A">
            <w:r>
              <w:t>CTRIF</w:t>
            </w:r>
          </w:p>
        </w:tc>
        <w:tc>
          <w:tcPr>
            <w:tcW w:w="1971" w:type="dxa"/>
          </w:tcPr>
          <w:p w14:paraId="23C02A3C" w14:textId="5309E37F" w:rsidR="00C16A3A" w:rsidRDefault="00C16A3A" w:rsidP="00C16A3A">
            <w:pPr>
              <w:jc w:val="right"/>
            </w:pPr>
            <w:r>
              <w:t>10.8</w:t>
            </w:r>
          </w:p>
        </w:tc>
        <w:tc>
          <w:tcPr>
            <w:tcW w:w="1833" w:type="dxa"/>
          </w:tcPr>
          <w:p w14:paraId="1E20F3E0" w14:textId="2A84DBFD" w:rsidR="00C16A3A" w:rsidRDefault="00C16A3A">
            <w:r>
              <w:t>1.89</w:t>
            </w:r>
          </w:p>
        </w:tc>
        <w:tc>
          <w:tcPr>
            <w:tcW w:w="1897" w:type="dxa"/>
          </w:tcPr>
          <w:p w14:paraId="71389510" w14:textId="5752F830" w:rsidR="00C16A3A" w:rsidRDefault="00C16A3A">
            <w:r>
              <w:t xml:space="preserve">  </w:t>
            </w:r>
            <w:r>
              <w:t>0.001</w:t>
            </w:r>
          </w:p>
        </w:tc>
      </w:tr>
      <w:tr w:rsidR="00C16A3A" w14:paraId="0D6492EE" w14:textId="77777777" w:rsidTr="00C16A3A">
        <w:tc>
          <w:tcPr>
            <w:tcW w:w="1075" w:type="dxa"/>
          </w:tcPr>
          <w:p w14:paraId="4358D22C" w14:textId="255FCD28" w:rsidR="00C16A3A" w:rsidRDefault="00C16A3A">
            <w:r>
              <w:t>G</w:t>
            </w:r>
          </w:p>
        </w:tc>
        <w:tc>
          <w:tcPr>
            <w:tcW w:w="2574" w:type="dxa"/>
          </w:tcPr>
          <w:p w14:paraId="1826935B" w14:textId="042CBCEF" w:rsidR="00C16A3A" w:rsidRDefault="00C16A3A">
            <w:r>
              <w:t>CYCSP</w:t>
            </w:r>
          </w:p>
        </w:tc>
        <w:tc>
          <w:tcPr>
            <w:tcW w:w="1971" w:type="dxa"/>
          </w:tcPr>
          <w:p w14:paraId="1AEFC7BA" w14:textId="27BFC7AF" w:rsidR="00C16A3A" w:rsidRDefault="00C16A3A" w:rsidP="00C16A3A">
            <w:pPr>
              <w:jc w:val="right"/>
            </w:pPr>
            <w:r>
              <w:t>6.1</w:t>
            </w:r>
          </w:p>
        </w:tc>
        <w:tc>
          <w:tcPr>
            <w:tcW w:w="1833" w:type="dxa"/>
          </w:tcPr>
          <w:p w14:paraId="7BCDF0DA" w14:textId="2D17F366" w:rsidR="00C16A3A" w:rsidRDefault="00C16A3A">
            <w:r>
              <w:t>4.30</w:t>
            </w:r>
          </w:p>
        </w:tc>
        <w:tc>
          <w:tcPr>
            <w:tcW w:w="1897" w:type="dxa"/>
          </w:tcPr>
          <w:p w14:paraId="269DC393" w14:textId="209E48AB" w:rsidR="00C16A3A" w:rsidRDefault="00C16A3A">
            <w:r>
              <w:t>&lt;0.001</w:t>
            </w:r>
          </w:p>
        </w:tc>
      </w:tr>
      <w:tr w:rsidR="00C16A3A" w14:paraId="2B476D33" w14:textId="77777777" w:rsidTr="00C16A3A">
        <w:tc>
          <w:tcPr>
            <w:tcW w:w="1075" w:type="dxa"/>
          </w:tcPr>
          <w:p w14:paraId="77AC4998" w14:textId="674E4BAC" w:rsidR="00C16A3A" w:rsidRDefault="00C16A3A" w:rsidP="00877A85">
            <w:r>
              <w:t>H</w:t>
            </w:r>
          </w:p>
        </w:tc>
        <w:tc>
          <w:tcPr>
            <w:tcW w:w="2574" w:type="dxa"/>
          </w:tcPr>
          <w:p w14:paraId="5C1DE6FF" w14:textId="4183C869" w:rsidR="00C16A3A" w:rsidRDefault="00C16A3A" w:rsidP="00877A85">
            <w:r>
              <w:t>H13</w:t>
            </w:r>
          </w:p>
        </w:tc>
        <w:tc>
          <w:tcPr>
            <w:tcW w:w="1971" w:type="dxa"/>
          </w:tcPr>
          <w:p w14:paraId="02339962" w14:textId="2B9DB83F" w:rsidR="00C16A3A" w:rsidRDefault="00C16A3A" w:rsidP="00C16A3A">
            <w:pPr>
              <w:jc w:val="right"/>
            </w:pPr>
            <w:r>
              <w:t>1.0</w:t>
            </w:r>
          </w:p>
        </w:tc>
        <w:tc>
          <w:tcPr>
            <w:tcW w:w="1833" w:type="dxa"/>
          </w:tcPr>
          <w:p w14:paraId="109008CA" w14:textId="10C81066" w:rsidR="00C16A3A" w:rsidRDefault="00C16A3A" w:rsidP="00877A85">
            <w:r>
              <w:t>1.21</w:t>
            </w:r>
          </w:p>
        </w:tc>
        <w:tc>
          <w:tcPr>
            <w:tcW w:w="1897" w:type="dxa"/>
          </w:tcPr>
          <w:p w14:paraId="00ADEC1B" w14:textId="2605D571" w:rsidR="00C16A3A" w:rsidRDefault="00C16A3A" w:rsidP="00877A85">
            <w:r>
              <w:t xml:space="preserve">  0.371</w:t>
            </w:r>
          </w:p>
        </w:tc>
      </w:tr>
      <w:tr w:rsidR="00C16A3A" w14:paraId="2464F1ED" w14:textId="77777777" w:rsidTr="00C16A3A">
        <w:tc>
          <w:tcPr>
            <w:tcW w:w="1075" w:type="dxa"/>
          </w:tcPr>
          <w:p w14:paraId="657A60DC" w14:textId="41BA0503" w:rsidR="00C16A3A" w:rsidRDefault="00C16A3A" w:rsidP="00877A85">
            <w:r>
              <w:t>I</w:t>
            </w:r>
          </w:p>
        </w:tc>
        <w:tc>
          <w:tcPr>
            <w:tcW w:w="2574" w:type="dxa"/>
          </w:tcPr>
          <w:p w14:paraId="09D6AB6E" w14:textId="27904A2D" w:rsidR="00C16A3A" w:rsidRDefault="00C16A3A" w:rsidP="00877A85">
            <w:r>
              <w:t>HAXY</w:t>
            </w:r>
          </w:p>
        </w:tc>
        <w:tc>
          <w:tcPr>
            <w:tcW w:w="1971" w:type="dxa"/>
          </w:tcPr>
          <w:p w14:paraId="0B7B41ED" w14:textId="357C628C" w:rsidR="00C16A3A" w:rsidRDefault="00C16A3A" w:rsidP="00C16A3A">
            <w:pPr>
              <w:jc w:val="right"/>
            </w:pPr>
            <w:r>
              <w:t>26.6</w:t>
            </w:r>
          </w:p>
        </w:tc>
        <w:tc>
          <w:tcPr>
            <w:tcW w:w="1833" w:type="dxa"/>
          </w:tcPr>
          <w:p w14:paraId="129CE5F6" w14:textId="108AD693" w:rsidR="00C16A3A" w:rsidRDefault="00C16A3A" w:rsidP="00877A85">
            <w:r>
              <w:t>4.80</w:t>
            </w:r>
          </w:p>
        </w:tc>
        <w:tc>
          <w:tcPr>
            <w:tcW w:w="1897" w:type="dxa"/>
          </w:tcPr>
          <w:p w14:paraId="282EBF13" w14:textId="74AB4DDC" w:rsidR="00C16A3A" w:rsidRDefault="00C16A3A" w:rsidP="00877A85">
            <w:r w:rsidRPr="00303118">
              <w:t>&lt;0.001</w:t>
            </w:r>
          </w:p>
        </w:tc>
      </w:tr>
      <w:tr w:rsidR="00C16A3A" w14:paraId="46C3D9A7" w14:textId="77777777" w:rsidTr="00C16A3A">
        <w:tc>
          <w:tcPr>
            <w:tcW w:w="1075" w:type="dxa"/>
          </w:tcPr>
          <w:p w14:paraId="700C1D84" w14:textId="185F23C7" w:rsidR="00C16A3A" w:rsidRDefault="00C16A3A" w:rsidP="00877A85">
            <w:r>
              <w:t>J</w:t>
            </w:r>
          </w:p>
        </w:tc>
        <w:tc>
          <w:tcPr>
            <w:tcW w:w="2574" w:type="dxa"/>
          </w:tcPr>
          <w:p w14:paraId="76434722" w14:textId="22E2C0D3" w:rsidR="00C16A3A" w:rsidRDefault="00C16A3A" w:rsidP="00877A85">
            <w:r>
              <w:t>HCONV</w:t>
            </w:r>
          </w:p>
        </w:tc>
        <w:tc>
          <w:tcPr>
            <w:tcW w:w="1971" w:type="dxa"/>
          </w:tcPr>
          <w:p w14:paraId="0E0CE0C9" w14:textId="20BFCA44" w:rsidR="00C16A3A" w:rsidRDefault="00C16A3A" w:rsidP="00C16A3A">
            <w:pPr>
              <w:jc w:val="right"/>
            </w:pPr>
            <w:r>
              <w:t>4.3</w:t>
            </w:r>
          </w:p>
        </w:tc>
        <w:tc>
          <w:tcPr>
            <w:tcW w:w="1833" w:type="dxa"/>
          </w:tcPr>
          <w:p w14:paraId="1F183532" w14:textId="70722724" w:rsidR="00C16A3A" w:rsidRDefault="00C16A3A" w:rsidP="00877A85">
            <w:r>
              <w:t>2.54</w:t>
            </w:r>
          </w:p>
        </w:tc>
        <w:tc>
          <w:tcPr>
            <w:tcW w:w="1897" w:type="dxa"/>
          </w:tcPr>
          <w:p w14:paraId="7EBD7F26" w14:textId="2D7D88EB" w:rsidR="00C16A3A" w:rsidRDefault="00C16A3A" w:rsidP="00877A85">
            <w:r>
              <w:t xml:space="preserve">  0.068</w:t>
            </w:r>
          </w:p>
        </w:tc>
      </w:tr>
      <w:tr w:rsidR="00C16A3A" w14:paraId="151EF6D6" w14:textId="77777777" w:rsidTr="00C16A3A">
        <w:tc>
          <w:tcPr>
            <w:tcW w:w="1075" w:type="dxa"/>
          </w:tcPr>
          <w:p w14:paraId="5E1F0550" w14:textId="14EC3B0C" w:rsidR="00C16A3A" w:rsidRDefault="00C16A3A" w:rsidP="00877A85">
            <w:r>
              <w:t>K</w:t>
            </w:r>
          </w:p>
        </w:tc>
        <w:tc>
          <w:tcPr>
            <w:tcW w:w="2574" w:type="dxa"/>
          </w:tcPr>
          <w:p w14:paraId="7BD4FE69" w14:textId="1BD53A01" w:rsidR="00C16A3A" w:rsidRDefault="00C16A3A" w:rsidP="00877A85">
            <w:r>
              <w:t>HGLAC</w:t>
            </w:r>
          </w:p>
        </w:tc>
        <w:tc>
          <w:tcPr>
            <w:tcW w:w="1971" w:type="dxa"/>
          </w:tcPr>
          <w:p w14:paraId="35310D4A" w14:textId="6CD15C21" w:rsidR="00C16A3A" w:rsidRDefault="00C16A3A" w:rsidP="00C16A3A">
            <w:pPr>
              <w:jc w:val="right"/>
            </w:pPr>
            <w:r>
              <w:t>28.4</w:t>
            </w:r>
          </w:p>
        </w:tc>
        <w:tc>
          <w:tcPr>
            <w:tcW w:w="1833" w:type="dxa"/>
          </w:tcPr>
          <w:p w14:paraId="35D78F33" w14:textId="4A65D19E" w:rsidR="00C16A3A" w:rsidRDefault="00C16A3A" w:rsidP="00877A85">
            <w:r>
              <w:t>2.62</w:t>
            </w:r>
          </w:p>
        </w:tc>
        <w:tc>
          <w:tcPr>
            <w:tcW w:w="1897" w:type="dxa"/>
          </w:tcPr>
          <w:p w14:paraId="299D5DA9" w14:textId="4ED6D972" w:rsidR="00C16A3A" w:rsidRDefault="00C16A3A" w:rsidP="00877A85">
            <w:r w:rsidRPr="00303118">
              <w:t>&lt;0.001</w:t>
            </w:r>
          </w:p>
        </w:tc>
      </w:tr>
      <w:tr w:rsidR="00C16A3A" w14:paraId="0E66F4A4" w14:textId="77777777" w:rsidTr="00C16A3A">
        <w:tc>
          <w:tcPr>
            <w:tcW w:w="1075" w:type="dxa"/>
          </w:tcPr>
          <w:p w14:paraId="2E271682" w14:textId="45A20636" w:rsidR="00C16A3A" w:rsidRDefault="00C16A3A" w:rsidP="00877A85">
            <w:r>
              <w:t>L</w:t>
            </w:r>
          </w:p>
        </w:tc>
        <w:tc>
          <w:tcPr>
            <w:tcW w:w="2574" w:type="dxa"/>
          </w:tcPr>
          <w:p w14:paraId="04D2A17C" w14:textId="671BBCCE" w:rsidR="00C16A3A" w:rsidRDefault="00C16A3A" w:rsidP="00877A85">
            <w:r>
              <w:t>HPARN</w:t>
            </w:r>
          </w:p>
        </w:tc>
        <w:tc>
          <w:tcPr>
            <w:tcW w:w="1971" w:type="dxa"/>
          </w:tcPr>
          <w:p w14:paraId="1F89D64F" w14:textId="24A6AC41" w:rsidR="00C16A3A" w:rsidRDefault="00C16A3A" w:rsidP="00C16A3A">
            <w:pPr>
              <w:jc w:val="right"/>
            </w:pPr>
            <w:r>
              <w:t>5.4</w:t>
            </w:r>
          </w:p>
        </w:tc>
        <w:tc>
          <w:tcPr>
            <w:tcW w:w="1833" w:type="dxa"/>
          </w:tcPr>
          <w:p w14:paraId="05EF5A63" w14:textId="642E26FC" w:rsidR="00C16A3A" w:rsidRDefault="00C16A3A" w:rsidP="00877A85">
            <w:r>
              <w:t>4.04</w:t>
            </w:r>
          </w:p>
        </w:tc>
        <w:tc>
          <w:tcPr>
            <w:tcW w:w="1897" w:type="dxa"/>
          </w:tcPr>
          <w:p w14:paraId="4A6B3898" w14:textId="2360CEBF" w:rsidR="00C16A3A" w:rsidRDefault="00C16A3A" w:rsidP="00877A85">
            <w:r w:rsidRPr="00303118">
              <w:t>&lt;0.001</w:t>
            </w:r>
          </w:p>
        </w:tc>
      </w:tr>
      <w:tr w:rsidR="00C16A3A" w14:paraId="6C83B8F3" w14:textId="77777777" w:rsidTr="00C16A3A">
        <w:tc>
          <w:tcPr>
            <w:tcW w:w="1075" w:type="dxa"/>
          </w:tcPr>
          <w:p w14:paraId="447463AF" w14:textId="54C81EC9" w:rsidR="00C16A3A" w:rsidRDefault="00C16A3A" w:rsidP="00877A85">
            <w:r>
              <w:t xml:space="preserve">M </w:t>
            </w:r>
          </w:p>
        </w:tc>
        <w:tc>
          <w:tcPr>
            <w:tcW w:w="2574" w:type="dxa"/>
          </w:tcPr>
          <w:p w14:paraId="39382069" w14:textId="2C9753BE" w:rsidR="00C16A3A" w:rsidRDefault="00C16A3A" w:rsidP="00877A85">
            <w:r>
              <w:t>HVAR</w:t>
            </w:r>
          </w:p>
        </w:tc>
        <w:tc>
          <w:tcPr>
            <w:tcW w:w="1971" w:type="dxa"/>
          </w:tcPr>
          <w:p w14:paraId="39404199" w14:textId="25953892" w:rsidR="00C16A3A" w:rsidRDefault="00C16A3A" w:rsidP="00C16A3A">
            <w:pPr>
              <w:jc w:val="right"/>
            </w:pPr>
            <w:r>
              <w:t>11.5</w:t>
            </w:r>
          </w:p>
        </w:tc>
        <w:tc>
          <w:tcPr>
            <w:tcW w:w="1833" w:type="dxa"/>
          </w:tcPr>
          <w:p w14:paraId="7121622C" w14:textId="449D0F4F" w:rsidR="00C16A3A" w:rsidRDefault="00C16A3A" w:rsidP="00877A85">
            <w:r>
              <w:t>2.56</w:t>
            </w:r>
          </w:p>
        </w:tc>
        <w:tc>
          <w:tcPr>
            <w:tcW w:w="1897" w:type="dxa"/>
          </w:tcPr>
          <w:p w14:paraId="28C018CA" w14:textId="53E8312E" w:rsidR="00C16A3A" w:rsidRDefault="00C16A3A" w:rsidP="00877A85">
            <w:r w:rsidRPr="00303118">
              <w:t>&lt;0.001</w:t>
            </w:r>
          </w:p>
        </w:tc>
      </w:tr>
      <w:tr w:rsidR="00C16A3A" w14:paraId="4CC1AD07" w14:textId="77777777" w:rsidTr="00C16A3A">
        <w:tc>
          <w:tcPr>
            <w:tcW w:w="1075" w:type="dxa"/>
          </w:tcPr>
          <w:p w14:paraId="4EB8F4C2" w14:textId="1C51D51F" w:rsidR="00C16A3A" w:rsidRDefault="00C16A3A" w:rsidP="00877A85">
            <w:r>
              <w:t>N</w:t>
            </w:r>
          </w:p>
        </w:tc>
        <w:tc>
          <w:tcPr>
            <w:tcW w:w="2574" w:type="dxa"/>
          </w:tcPr>
          <w:p w14:paraId="2C6D1AFB" w14:textId="40210B3D" w:rsidR="00C16A3A" w:rsidRDefault="00C16A3A" w:rsidP="00877A85">
            <w:r>
              <w:t>PQUA</w:t>
            </w:r>
          </w:p>
        </w:tc>
        <w:tc>
          <w:tcPr>
            <w:tcW w:w="1971" w:type="dxa"/>
          </w:tcPr>
          <w:p w14:paraId="70B0CD26" w14:textId="063C8281" w:rsidR="00C16A3A" w:rsidRDefault="00C16A3A" w:rsidP="00C16A3A">
            <w:pPr>
              <w:jc w:val="right"/>
            </w:pPr>
            <w:r>
              <w:t>4.3</w:t>
            </w:r>
          </w:p>
        </w:tc>
        <w:tc>
          <w:tcPr>
            <w:tcW w:w="1833" w:type="dxa"/>
          </w:tcPr>
          <w:p w14:paraId="49BB0CF6" w14:textId="6CE2FE6E" w:rsidR="00C16A3A" w:rsidRDefault="00C16A3A" w:rsidP="00877A85">
            <w:r>
              <w:t>1.95</w:t>
            </w:r>
          </w:p>
        </w:tc>
        <w:tc>
          <w:tcPr>
            <w:tcW w:w="1897" w:type="dxa"/>
          </w:tcPr>
          <w:p w14:paraId="27ED1169" w14:textId="0DB3899B" w:rsidR="00C16A3A" w:rsidRDefault="00C16A3A" w:rsidP="00877A85">
            <w:r w:rsidRPr="00303118">
              <w:t>&lt;0.001</w:t>
            </w:r>
          </w:p>
        </w:tc>
      </w:tr>
      <w:tr w:rsidR="00C16A3A" w14:paraId="07E5EB22" w14:textId="77777777" w:rsidTr="00C16A3A">
        <w:tc>
          <w:tcPr>
            <w:tcW w:w="1075" w:type="dxa"/>
          </w:tcPr>
          <w:p w14:paraId="189AB1E7" w14:textId="7712936A" w:rsidR="00C16A3A" w:rsidRDefault="00C16A3A" w:rsidP="00877A85">
            <w:r>
              <w:t>2A</w:t>
            </w:r>
          </w:p>
        </w:tc>
        <w:tc>
          <w:tcPr>
            <w:tcW w:w="2574" w:type="dxa"/>
          </w:tcPr>
          <w:p w14:paraId="3DFFFE17" w14:textId="289288E6" w:rsidR="00C16A3A" w:rsidRDefault="00C16A3A" w:rsidP="00877A85">
            <w:r>
              <w:t>Native</w:t>
            </w:r>
          </w:p>
        </w:tc>
        <w:tc>
          <w:tcPr>
            <w:tcW w:w="1971" w:type="dxa"/>
          </w:tcPr>
          <w:p w14:paraId="20C39483" w14:textId="0432672C" w:rsidR="00C16A3A" w:rsidRDefault="00C16A3A" w:rsidP="00C16A3A">
            <w:pPr>
              <w:jc w:val="right"/>
            </w:pPr>
            <w:r>
              <w:t>12.3</w:t>
            </w:r>
          </w:p>
        </w:tc>
        <w:tc>
          <w:tcPr>
            <w:tcW w:w="1833" w:type="dxa"/>
          </w:tcPr>
          <w:p w14:paraId="0A2519D2" w14:textId="713836F4" w:rsidR="00C16A3A" w:rsidRDefault="00C16A3A" w:rsidP="00877A85">
            <w:r>
              <w:t>4.86</w:t>
            </w:r>
          </w:p>
        </w:tc>
        <w:tc>
          <w:tcPr>
            <w:tcW w:w="1897" w:type="dxa"/>
          </w:tcPr>
          <w:p w14:paraId="4C5C318E" w14:textId="3BB2B542" w:rsidR="00C16A3A" w:rsidRDefault="00C16A3A" w:rsidP="00877A85">
            <w:r w:rsidRPr="00303118">
              <w:t>&lt;0.001</w:t>
            </w:r>
          </w:p>
        </w:tc>
      </w:tr>
      <w:tr w:rsidR="00C16A3A" w14:paraId="7104D12A" w14:textId="77777777" w:rsidTr="00C16A3A">
        <w:tc>
          <w:tcPr>
            <w:tcW w:w="1075" w:type="dxa"/>
          </w:tcPr>
          <w:p w14:paraId="1A09511C" w14:textId="2A674554" w:rsidR="00C16A3A" w:rsidRDefault="00C16A3A" w:rsidP="00877A85">
            <w:r>
              <w:t>2B</w:t>
            </w:r>
          </w:p>
        </w:tc>
        <w:tc>
          <w:tcPr>
            <w:tcW w:w="2574" w:type="dxa"/>
          </w:tcPr>
          <w:p w14:paraId="5E2BF4DD" w14:textId="01A7B64D" w:rsidR="00C16A3A" w:rsidRDefault="00C16A3A" w:rsidP="00877A85">
            <w:r>
              <w:t>Invasive</w:t>
            </w:r>
          </w:p>
        </w:tc>
        <w:tc>
          <w:tcPr>
            <w:tcW w:w="1971" w:type="dxa"/>
          </w:tcPr>
          <w:p w14:paraId="575DA557" w14:textId="7A8DA253" w:rsidR="00C16A3A" w:rsidRDefault="00C16A3A" w:rsidP="00C16A3A">
            <w:pPr>
              <w:jc w:val="right"/>
            </w:pPr>
            <w:r>
              <w:t>12.6</w:t>
            </w:r>
          </w:p>
        </w:tc>
        <w:tc>
          <w:tcPr>
            <w:tcW w:w="1833" w:type="dxa"/>
          </w:tcPr>
          <w:p w14:paraId="3E9CD964" w14:textId="4A34AC23" w:rsidR="00C16A3A" w:rsidRDefault="00C16A3A" w:rsidP="00877A85">
            <w:r>
              <w:t>4.95</w:t>
            </w:r>
          </w:p>
        </w:tc>
        <w:tc>
          <w:tcPr>
            <w:tcW w:w="1897" w:type="dxa"/>
          </w:tcPr>
          <w:p w14:paraId="224CA28D" w14:textId="51E0766C" w:rsidR="00C16A3A" w:rsidRDefault="00C16A3A" w:rsidP="00877A85">
            <w:r w:rsidRPr="00303118">
              <w:t>&lt;0.001</w:t>
            </w:r>
          </w:p>
        </w:tc>
      </w:tr>
      <w:tr w:rsidR="00C16A3A" w14:paraId="35D4FAE7" w14:textId="77777777" w:rsidTr="00C16A3A">
        <w:tc>
          <w:tcPr>
            <w:tcW w:w="1075" w:type="dxa"/>
          </w:tcPr>
          <w:p w14:paraId="378937C2" w14:textId="38F3ABCC" w:rsidR="00C16A3A" w:rsidRDefault="00C16A3A" w:rsidP="00877A85">
            <w:r>
              <w:t>2C</w:t>
            </w:r>
          </w:p>
        </w:tc>
        <w:tc>
          <w:tcPr>
            <w:tcW w:w="2574" w:type="dxa"/>
          </w:tcPr>
          <w:p w14:paraId="0FF52DAB" w14:textId="72796E4B" w:rsidR="00C16A3A" w:rsidRDefault="00C16A3A" w:rsidP="00877A85">
            <w:r>
              <w:t>All species</w:t>
            </w:r>
          </w:p>
        </w:tc>
        <w:tc>
          <w:tcPr>
            <w:tcW w:w="1971" w:type="dxa"/>
          </w:tcPr>
          <w:p w14:paraId="4BE5AFAB" w14:textId="681A0443" w:rsidR="00C16A3A" w:rsidRDefault="00C16A3A" w:rsidP="00C16A3A">
            <w:pPr>
              <w:jc w:val="right"/>
            </w:pPr>
            <w:r>
              <w:t>12.7</w:t>
            </w:r>
          </w:p>
        </w:tc>
        <w:tc>
          <w:tcPr>
            <w:tcW w:w="1833" w:type="dxa"/>
          </w:tcPr>
          <w:p w14:paraId="459115F4" w14:textId="46BCB0BD" w:rsidR="00C16A3A" w:rsidRDefault="00C16A3A" w:rsidP="00877A85">
            <w:r>
              <w:t>4.97</w:t>
            </w:r>
          </w:p>
        </w:tc>
        <w:tc>
          <w:tcPr>
            <w:tcW w:w="1897" w:type="dxa"/>
          </w:tcPr>
          <w:p w14:paraId="6A03FB85" w14:textId="2B2BF815" w:rsidR="00C16A3A" w:rsidRDefault="00C16A3A" w:rsidP="00877A85">
            <w:r w:rsidRPr="00303118">
              <w:t>&lt;0.001</w:t>
            </w:r>
          </w:p>
        </w:tc>
      </w:tr>
    </w:tbl>
    <w:p w14:paraId="1BFD837A" w14:textId="0A200C3B" w:rsidR="00186E14" w:rsidRDefault="00186E14"/>
    <w:p w14:paraId="0A81E903" w14:textId="208B138C" w:rsidR="00134784" w:rsidRDefault="00134784">
      <w:r>
        <w:t>My impressions: WOW. There is a definite temporal effect going on that seems to be accelerating in the last 5-8 years, with the whole community in apparent decline during that time. Native taxa stabilized for a bit after the soybean aphid years but have largely been on a downward trend for the duration of our observations, but possibly even more remarkable is that the invasive community has been in not decline not just during the period we were getting soybean aphid under control, but since then as well.</w:t>
      </w:r>
    </w:p>
    <w:sectPr w:rsidR="0013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A2"/>
    <w:rsid w:val="00134784"/>
    <w:rsid w:val="00186E14"/>
    <w:rsid w:val="00196DCD"/>
    <w:rsid w:val="00245993"/>
    <w:rsid w:val="002A32B0"/>
    <w:rsid w:val="005C72E6"/>
    <w:rsid w:val="00830629"/>
    <w:rsid w:val="00877A85"/>
    <w:rsid w:val="00A12738"/>
    <w:rsid w:val="00A601A2"/>
    <w:rsid w:val="00B864A4"/>
    <w:rsid w:val="00C16A3A"/>
    <w:rsid w:val="00CD4BB9"/>
    <w:rsid w:val="00EE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09DC"/>
  <w15:chartTrackingRefBased/>
  <w15:docId w15:val="{3829E62E-84FA-473B-A5C7-8B42125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5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2021-04-14T13:19:00Z</dcterms:created>
  <dcterms:modified xsi:type="dcterms:W3CDTF">2021-04-14T15:20:00Z</dcterms:modified>
</cp:coreProperties>
</file>