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12C5FD" w14:textId="77777777" w:rsidR="00CC2D75" w:rsidRDefault="008D46AB">
      <w:pPr>
        <w:rPr>
          <w:rFonts w:ascii="Arial" w:hAnsi="Arial" w:cs="Arial"/>
          <w:b/>
        </w:rPr>
      </w:pPr>
      <w:r>
        <w:rPr>
          <w:rFonts w:ascii="Arial" w:hAnsi="Arial" w:cs="Arial"/>
          <w:b/>
        </w:rPr>
        <w:t xml:space="preserve">FACILITIES, EQUIPMENT AND OTHER </w:t>
      </w:r>
      <w:r w:rsidR="0022189D">
        <w:rPr>
          <w:rFonts w:ascii="Arial" w:hAnsi="Arial" w:cs="Arial"/>
          <w:b/>
        </w:rPr>
        <w:t>RESOURCES</w:t>
      </w:r>
    </w:p>
    <w:p w14:paraId="267E108D" w14:textId="0574C030" w:rsidR="005A7280" w:rsidRPr="008D46AB" w:rsidRDefault="00656FE4">
      <w:pPr>
        <w:rPr>
          <w:rFonts w:ascii="Arial" w:hAnsi="Arial" w:cs="Arial"/>
          <w:b/>
        </w:rPr>
      </w:pPr>
      <w:r>
        <w:rPr>
          <w:rFonts w:ascii="Arial" w:hAnsi="Arial" w:cs="Arial"/>
          <w:b/>
        </w:rPr>
        <w:t>Kent State</w:t>
      </w:r>
      <w:r w:rsidR="00CC2D75">
        <w:rPr>
          <w:rFonts w:ascii="Arial" w:hAnsi="Arial" w:cs="Arial"/>
          <w:b/>
        </w:rPr>
        <w:t xml:space="preserve"> University</w:t>
      </w:r>
    </w:p>
    <w:p w14:paraId="5172A5A5" w14:textId="2C3DC704" w:rsidR="00614A44" w:rsidRPr="008D46AB" w:rsidRDefault="00614A44">
      <w:pPr>
        <w:rPr>
          <w:rFonts w:ascii="Arial" w:hAnsi="Arial" w:cs="Arial"/>
        </w:rPr>
      </w:pPr>
      <w:r w:rsidRPr="008D46AB">
        <w:rPr>
          <w:rFonts w:ascii="Arial" w:hAnsi="Arial" w:cs="Arial"/>
          <w:u w:val="single"/>
        </w:rPr>
        <w:t>Laboratory:</w:t>
      </w:r>
      <w:r w:rsidRPr="008D46AB">
        <w:rPr>
          <w:rFonts w:ascii="Arial" w:hAnsi="Arial" w:cs="Arial"/>
        </w:rPr>
        <w:t xml:space="preserve">  </w:t>
      </w:r>
      <w:r w:rsidR="00656FE4">
        <w:rPr>
          <w:rFonts w:ascii="Arial" w:hAnsi="Arial" w:cs="Arial"/>
        </w:rPr>
        <w:t>Bahlai’s</w:t>
      </w:r>
      <w:r w:rsidR="00522A06" w:rsidRPr="008D46AB">
        <w:rPr>
          <w:rFonts w:ascii="Arial" w:hAnsi="Arial" w:cs="Arial"/>
        </w:rPr>
        <w:t xml:space="preserve"> new l</w:t>
      </w:r>
      <w:r w:rsidRPr="008D46AB">
        <w:rPr>
          <w:rFonts w:ascii="Arial" w:hAnsi="Arial" w:cs="Arial"/>
        </w:rPr>
        <w:t xml:space="preserve">aboratory </w:t>
      </w:r>
      <w:r w:rsidR="0022189D">
        <w:rPr>
          <w:rFonts w:ascii="Arial" w:hAnsi="Arial" w:cs="Arial"/>
        </w:rPr>
        <w:t>located in</w:t>
      </w:r>
      <w:r w:rsidRPr="008D46AB">
        <w:rPr>
          <w:rFonts w:ascii="Arial" w:hAnsi="Arial" w:cs="Arial"/>
        </w:rPr>
        <w:t xml:space="preserve"> Cunningham Hall</w:t>
      </w:r>
      <w:r w:rsidR="00C00E9E" w:rsidRPr="008D46AB">
        <w:rPr>
          <w:rFonts w:ascii="Arial" w:hAnsi="Arial" w:cs="Arial"/>
        </w:rPr>
        <w:t xml:space="preserve"> </w:t>
      </w:r>
      <w:r w:rsidR="0022189D">
        <w:rPr>
          <w:rFonts w:ascii="Arial" w:hAnsi="Arial" w:cs="Arial"/>
        </w:rPr>
        <w:t>2</w:t>
      </w:r>
      <w:r w:rsidR="0022189D">
        <w:rPr>
          <w:rFonts w:ascii="Arial" w:hAnsi="Arial" w:cs="Arial"/>
          <w:vertAlign w:val="superscript"/>
        </w:rPr>
        <w:t>nd</w:t>
      </w:r>
      <w:r w:rsidR="00C00E9E" w:rsidRPr="008D46AB">
        <w:rPr>
          <w:rFonts w:ascii="Arial" w:hAnsi="Arial" w:cs="Arial"/>
        </w:rPr>
        <w:t xml:space="preserve"> floor</w:t>
      </w:r>
      <w:r w:rsidR="00807FE5" w:rsidRPr="008D46AB">
        <w:rPr>
          <w:rFonts w:ascii="Arial" w:hAnsi="Arial" w:cs="Arial"/>
        </w:rPr>
        <w:t xml:space="preserve"> </w:t>
      </w:r>
      <w:r w:rsidR="0022189D">
        <w:rPr>
          <w:rFonts w:ascii="Arial" w:hAnsi="Arial" w:cs="Arial"/>
        </w:rPr>
        <w:t>249</w:t>
      </w:r>
      <w:r w:rsidRPr="008D46AB">
        <w:rPr>
          <w:rFonts w:ascii="Arial" w:hAnsi="Arial" w:cs="Arial"/>
        </w:rPr>
        <w:t xml:space="preserve">.  It is 1,000 sq. ft. </w:t>
      </w:r>
      <w:r w:rsidR="000A2D90">
        <w:rPr>
          <w:rFonts w:ascii="Arial" w:hAnsi="Arial" w:cs="Arial"/>
        </w:rPr>
        <w:t xml:space="preserve"> </w:t>
      </w:r>
      <w:proofErr w:type="gramStart"/>
      <w:r w:rsidR="0022189D">
        <w:rPr>
          <w:rFonts w:ascii="Arial" w:hAnsi="Arial" w:cs="Arial"/>
        </w:rPr>
        <w:t>state-of</w:t>
      </w:r>
      <w:proofErr w:type="gramEnd"/>
      <w:r w:rsidR="0022189D">
        <w:rPr>
          <w:rFonts w:ascii="Arial" w:hAnsi="Arial" w:cs="Arial"/>
        </w:rPr>
        <w:t xml:space="preserve"> the art</w:t>
      </w:r>
      <w:r w:rsidR="000A2D90">
        <w:rPr>
          <w:rFonts w:ascii="Arial" w:hAnsi="Arial" w:cs="Arial"/>
        </w:rPr>
        <w:t xml:space="preserve"> computational ecology facility outfitted with computers, including a high-end workstation for small-medium processing jobs, teleconferencing facilities, and workspace in excess of that needed by project personnel. T</w:t>
      </w:r>
      <w:r w:rsidR="0022189D">
        <w:rPr>
          <w:rFonts w:ascii="Arial" w:hAnsi="Arial" w:cs="Arial"/>
        </w:rPr>
        <w:t xml:space="preserve">he lab </w:t>
      </w:r>
      <w:r w:rsidR="000A2D90">
        <w:rPr>
          <w:rFonts w:ascii="Arial" w:hAnsi="Arial" w:cs="Arial"/>
        </w:rPr>
        <w:t xml:space="preserve">is </w:t>
      </w:r>
      <w:proofErr w:type="gramStart"/>
      <w:r w:rsidR="0022189D">
        <w:rPr>
          <w:rFonts w:ascii="Arial" w:hAnsi="Arial" w:cs="Arial"/>
        </w:rPr>
        <w:t>well-</w:t>
      </w:r>
      <w:r w:rsidRPr="008D46AB">
        <w:rPr>
          <w:rFonts w:ascii="Arial" w:hAnsi="Arial" w:cs="Arial"/>
        </w:rPr>
        <w:t>equipped</w:t>
      </w:r>
      <w:proofErr w:type="gramEnd"/>
      <w:r w:rsidRPr="008D46AB">
        <w:rPr>
          <w:rFonts w:ascii="Arial" w:hAnsi="Arial" w:cs="Arial"/>
        </w:rPr>
        <w:t xml:space="preserve"> to preform various activities rel</w:t>
      </w:r>
      <w:r w:rsidR="0022189D">
        <w:rPr>
          <w:rFonts w:ascii="Arial" w:hAnsi="Arial" w:cs="Arial"/>
        </w:rPr>
        <w:t>ated to the proposed research</w:t>
      </w:r>
      <w:r w:rsidR="003C48E3">
        <w:rPr>
          <w:rFonts w:ascii="Arial" w:hAnsi="Arial" w:cs="Arial"/>
        </w:rPr>
        <w:t>.</w:t>
      </w:r>
      <w:r w:rsidR="00C00E9E" w:rsidRPr="008D46AB">
        <w:rPr>
          <w:rFonts w:ascii="Arial" w:hAnsi="Arial" w:cs="Arial"/>
        </w:rPr>
        <w:t xml:space="preserve"> </w:t>
      </w:r>
    </w:p>
    <w:p w14:paraId="2048518F" w14:textId="532D05CD" w:rsidR="00C00E9E" w:rsidRDefault="00C00E9E">
      <w:pPr>
        <w:rPr>
          <w:rFonts w:ascii="Arial" w:hAnsi="Arial" w:cs="Arial"/>
        </w:rPr>
      </w:pPr>
      <w:r w:rsidRPr="008D46AB">
        <w:rPr>
          <w:rFonts w:ascii="Arial" w:hAnsi="Arial" w:cs="Arial"/>
          <w:u w:val="single"/>
        </w:rPr>
        <w:t>Computer</w:t>
      </w:r>
      <w:r w:rsidR="00FE0C6B">
        <w:rPr>
          <w:rFonts w:ascii="Arial" w:hAnsi="Arial" w:cs="Arial"/>
          <w:u w:val="single"/>
        </w:rPr>
        <w:t xml:space="preserve"> facilities</w:t>
      </w:r>
      <w:r w:rsidRPr="008D46AB">
        <w:rPr>
          <w:rFonts w:ascii="Arial" w:hAnsi="Arial" w:cs="Arial"/>
          <w:u w:val="single"/>
        </w:rPr>
        <w:t>:</w:t>
      </w:r>
      <w:r w:rsidRPr="008D46AB">
        <w:rPr>
          <w:rFonts w:ascii="Arial" w:hAnsi="Arial" w:cs="Arial"/>
        </w:rPr>
        <w:t xml:space="preserve">  The laboratory is equipped with multiple computers for imaging, data acquis</w:t>
      </w:r>
      <w:r w:rsidR="0022189D">
        <w:rPr>
          <w:rFonts w:ascii="Arial" w:hAnsi="Arial" w:cs="Arial"/>
        </w:rPr>
        <w:t>it</w:t>
      </w:r>
      <w:r w:rsidRPr="008D46AB">
        <w:rPr>
          <w:rFonts w:ascii="Arial" w:hAnsi="Arial" w:cs="Arial"/>
        </w:rPr>
        <w:t>ion</w:t>
      </w:r>
      <w:r w:rsidR="003C48E3">
        <w:rPr>
          <w:rFonts w:ascii="Arial" w:hAnsi="Arial" w:cs="Arial"/>
        </w:rPr>
        <w:t>,</w:t>
      </w:r>
      <w:r w:rsidR="00B76AC3">
        <w:rPr>
          <w:rFonts w:ascii="Arial" w:hAnsi="Arial" w:cs="Arial"/>
        </w:rPr>
        <w:t xml:space="preserve"> processing, analysis, and document preparation. </w:t>
      </w:r>
      <w:r w:rsidRPr="008D46AB">
        <w:rPr>
          <w:rFonts w:ascii="Arial" w:hAnsi="Arial" w:cs="Arial"/>
        </w:rPr>
        <w:t xml:space="preserve">All computers will be inter-networked </w:t>
      </w:r>
      <w:r w:rsidR="00B76AC3">
        <w:rPr>
          <w:rFonts w:ascii="Arial" w:hAnsi="Arial" w:cs="Arial"/>
        </w:rPr>
        <w:t xml:space="preserve">locally </w:t>
      </w:r>
      <w:r w:rsidRPr="008D46AB">
        <w:rPr>
          <w:rFonts w:ascii="Arial" w:hAnsi="Arial" w:cs="Arial"/>
        </w:rPr>
        <w:t>as well as connected to the internet and are supported by Department IT.</w:t>
      </w:r>
      <w:r w:rsidR="0022189D">
        <w:rPr>
          <w:rFonts w:ascii="Arial" w:hAnsi="Arial" w:cs="Arial"/>
        </w:rPr>
        <w:t xml:space="preserve"> </w:t>
      </w:r>
      <w:r w:rsidR="003C48E3">
        <w:rPr>
          <w:rFonts w:ascii="Arial" w:hAnsi="Arial" w:cs="Arial"/>
        </w:rPr>
        <w:t>Cluster computing facilities</w:t>
      </w:r>
      <w:r w:rsidR="0022189D">
        <w:rPr>
          <w:rFonts w:ascii="Arial" w:hAnsi="Arial" w:cs="Arial"/>
        </w:rPr>
        <w:t xml:space="preserve"> are </w:t>
      </w:r>
      <w:r w:rsidR="003C48E3">
        <w:rPr>
          <w:rFonts w:ascii="Arial" w:hAnsi="Arial" w:cs="Arial"/>
        </w:rPr>
        <w:t>accessible</w:t>
      </w:r>
      <w:r w:rsidR="0022189D">
        <w:rPr>
          <w:rFonts w:ascii="Arial" w:hAnsi="Arial" w:cs="Arial"/>
        </w:rPr>
        <w:t xml:space="preserve"> through the Ohio Supercomputing </w:t>
      </w:r>
      <w:r w:rsidR="003C48E3">
        <w:rPr>
          <w:rFonts w:ascii="Arial" w:hAnsi="Arial" w:cs="Arial"/>
        </w:rPr>
        <w:t>C</w:t>
      </w:r>
      <w:r w:rsidR="0022189D">
        <w:rPr>
          <w:rFonts w:ascii="Arial" w:hAnsi="Arial" w:cs="Arial"/>
        </w:rPr>
        <w:t xml:space="preserve">enter. </w:t>
      </w:r>
    </w:p>
    <w:p w14:paraId="2AFC35E4" w14:textId="4197D59F" w:rsidR="00C00E9E" w:rsidRPr="008D46AB" w:rsidRDefault="00C00E9E">
      <w:pPr>
        <w:rPr>
          <w:rFonts w:ascii="Arial" w:hAnsi="Arial" w:cs="Arial"/>
        </w:rPr>
      </w:pPr>
      <w:r w:rsidRPr="008D46AB">
        <w:rPr>
          <w:rFonts w:ascii="Arial" w:hAnsi="Arial" w:cs="Arial"/>
          <w:u w:val="single"/>
        </w:rPr>
        <w:t>Office:</w:t>
      </w:r>
      <w:r w:rsidRPr="008D46AB">
        <w:rPr>
          <w:rFonts w:ascii="Arial" w:hAnsi="Arial" w:cs="Arial"/>
        </w:rPr>
        <w:t xml:space="preserve">  </w:t>
      </w:r>
      <w:r w:rsidR="00656FE4">
        <w:rPr>
          <w:rFonts w:ascii="Arial" w:hAnsi="Arial" w:cs="Arial"/>
        </w:rPr>
        <w:t>Bahlai</w:t>
      </w:r>
      <w:r w:rsidR="00FE0C6B">
        <w:rPr>
          <w:rFonts w:ascii="Arial" w:hAnsi="Arial" w:cs="Arial"/>
        </w:rPr>
        <w:t xml:space="preserve">’s office is </w:t>
      </w:r>
      <w:r w:rsidR="00A0540A">
        <w:rPr>
          <w:rFonts w:ascii="Arial" w:hAnsi="Arial" w:cs="Arial"/>
        </w:rPr>
        <w:t>50</w:t>
      </w:r>
      <w:bookmarkStart w:id="0" w:name="_GoBack"/>
      <w:bookmarkEnd w:id="0"/>
      <w:r w:rsidRPr="008D46AB">
        <w:rPr>
          <w:rFonts w:ascii="Arial" w:hAnsi="Arial" w:cs="Arial"/>
        </w:rPr>
        <w:t xml:space="preserve"> </w:t>
      </w:r>
      <w:r w:rsidR="00CC2D75" w:rsidRPr="00FE0C6B">
        <w:rPr>
          <w:rFonts w:ascii="Arial" w:hAnsi="Arial" w:cs="Arial"/>
        </w:rPr>
        <w:t>ft</w:t>
      </w:r>
      <w:r w:rsidR="00CC2D75" w:rsidRPr="00FE0C6B">
        <w:rPr>
          <w:rFonts w:ascii="Arial" w:hAnsi="Arial" w:cs="Arial"/>
          <w:vertAlign w:val="superscript"/>
        </w:rPr>
        <w:t>2</w:t>
      </w:r>
      <w:r w:rsidR="00CC2D75" w:rsidRPr="00FE0C6B">
        <w:rPr>
          <w:rFonts w:ascii="Arial" w:hAnsi="Arial" w:cs="Arial"/>
        </w:rPr>
        <w:t xml:space="preserve"> </w:t>
      </w:r>
      <w:r w:rsidRPr="008D46AB">
        <w:rPr>
          <w:rFonts w:ascii="Arial" w:hAnsi="Arial" w:cs="Arial"/>
        </w:rPr>
        <w:t>and located in Cunningham Hall 2</w:t>
      </w:r>
      <w:r w:rsidRPr="008D46AB">
        <w:rPr>
          <w:rFonts w:ascii="Arial" w:hAnsi="Arial" w:cs="Arial"/>
          <w:vertAlign w:val="superscript"/>
        </w:rPr>
        <w:t>nd</w:t>
      </w:r>
      <w:r w:rsidRPr="008D46AB">
        <w:rPr>
          <w:rFonts w:ascii="Arial" w:hAnsi="Arial" w:cs="Arial"/>
        </w:rPr>
        <w:t xml:space="preserve"> floor.  Students and </w:t>
      </w:r>
      <w:r w:rsidR="000A2D90">
        <w:rPr>
          <w:rFonts w:ascii="Arial" w:hAnsi="Arial" w:cs="Arial"/>
        </w:rPr>
        <w:t>research staff, including Perrone,</w:t>
      </w:r>
      <w:r w:rsidRPr="008D46AB">
        <w:rPr>
          <w:rFonts w:ascii="Arial" w:hAnsi="Arial" w:cs="Arial"/>
        </w:rPr>
        <w:t xml:space="preserve"> have desks located in the research area.  The office has both hard-wired and wireless </w:t>
      </w:r>
      <w:r w:rsidR="003C48E3">
        <w:rPr>
          <w:rFonts w:ascii="Arial" w:hAnsi="Arial" w:cs="Arial"/>
        </w:rPr>
        <w:t xml:space="preserve">internet </w:t>
      </w:r>
      <w:r w:rsidRPr="008D46AB">
        <w:rPr>
          <w:rFonts w:ascii="Arial" w:hAnsi="Arial" w:cs="Arial"/>
        </w:rPr>
        <w:t xml:space="preserve">connections.  </w:t>
      </w:r>
      <w:r w:rsidR="00FE0C6B">
        <w:rPr>
          <w:rFonts w:ascii="Arial" w:hAnsi="Arial" w:cs="Arial"/>
        </w:rPr>
        <w:t xml:space="preserve">Bahlai </w:t>
      </w:r>
      <w:r w:rsidRPr="008D46AB">
        <w:rPr>
          <w:rFonts w:ascii="Arial" w:hAnsi="Arial" w:cs="Arial"/>
        </w:rPr>
        <w:t>has access to a Shared Server for storage of data and documents maintained by Kent State University Department of Biol</w:t>
      </w:r>
      <w:r w:rsidR="00FE0C6B">
        <w:rPr>
          <w:rFonts w:ascii="Arial" w:hAnsi="Arial" w:cs="Arial"/>
        </w:rPr>
        <w:t xml:space="preserve">ogical Sciences IT staff. </w:t>
      </w:r>
      <w:r w:rsidRPr="008D46AB">
        <w:rPr>
          <w:rFonts w:ascii="Arial" w:hAnsi="Arial" w:cs="Arial"/>
        </w:rPr>
        <w:t>The Departmental S</w:t>
      </w:r>
      <w:r w:rsidR="00FE0C6B">
        <w:rPr>
          <w:rFonts w:ascii="Arial" w:hAnsi="Arial" w:cs="Arial"/>
        </w:rPr>
        <w:t>t</w:t>
      </w:r>
      <w:r w:rsidRPr="008D46AB">
        <w:rPr>
          <w:rFonts w:ascii="Arial" w:hAnsi="Arial" w:cs="Arial"/>
        </w:rPr>
        <w:t>ockroom (1,000 sq. Ft.) serves the research projects with supplies, purchasing and accounting support.</w:t>
      </w:r>
    </w:p>
    <w:p w14:paraId="1EB52151" w14:textId="7E00A2E7" w:rsidR="00AF7C38" w:rsidRDefault="009F1107" w:rsidP="00AF7C38">
      <w:pPr>
        <w:spacing w:after="0"/>
        <w:rPr>
          <w:rFonts w:ascii="Arial" w:hAnsi="Arial" w:cs="Arial"/>
        </w:rPr>
      </w:pPr>
      <w:r w:rsidRPr="008D46AB">
        <w:rPr>
          <w:rFonts w:ascii="Arial" w:hAnsi="Arial" w:cs="Arial"/>
          <w:u w:val="single"/>
        </w:rPr>
        <w:t>Other Resources:</w:t>
      </w:r>
      <w:r w:rsidR="00656FE4">
        <w:rPr>
          <w:rFonts w:ascii="Arial" w:hAnsi="Arial" w:cs="Arial"/>
        </w:rPr>
        <w:t xml:space="preserve">  Bahlai </w:t>
      </w:r>
      <w:r w:rsidRPr="008D46AB">
        <w:rPr>
          <w:rFonts w:ascii="Arial" w:hAnsi="Arial" w:cs="Arial"/>
        </w:rPr>
        <w:t xml:space="preserve">has direct </w:t>
      </w:r>
      <w:r w:rsidR="00726E68">
        <w:rPr>
          <w:rFonts w:ascii="Arial" w:hAnsi="Arial" w:cs="Arial"/>
        </w:rPr>
        <w:t>a</w:t>
      </w:r>
      <w:r w:rsidRPr="008D46AB">
        <w:rPr>
          <w:rFonts w:ascii="Arial" w:hAnsi="Arial" w:cs="Arial"/>
        </w:rPr>
        <w:t xml:space="preserve">ccess to all departmental common equipment and core facilities, including </w:t>
      </w:r>
      <w:proofErr w:type="spellStart"/>
      <w:r w:rsidRPr="008D46AB">
        <w:rPr>
          <w:rFonts w:ascii="Arial" w:hAnsi="Arial" w:cs="Arial"/>
        </w:rPr>
        <w:t>bioimaging</w:t>
      </w:r>
      <w:proofErr w:type="spellEnd"/>
      <w:r w:rsidRPr="008D46AB">
        <w:rPr>
          <w:rFonts w:ascii="Arial" w:hAnsi="Arial" w:cs="Arial"/>
        </w:rPr>
        <w:t>, genomics, histology/microscopy, radioisotope and other facilities.</w:t>
      </w:r>
    </w:p>
    <w:p w14:paraId="5E0BF9C0" w14:textId="77777777" w:rsidR="00FE0C6B" w:rsidRPr="008D46AB" w:rsidRDefault="00FE0C6B" w:rsidP="00AF7C38">
      <w:pPr>
        <w:spacing w:after="0"/>
        <w:rPr>
          <w:rFonts w:ascii="Arial" w:hAnsi="Arial" w:cs="Arial"/>
        </w:rPr>
      </w:pPr>
    </w:p>
    <w:p w14:paraId="71FE75E2" w14:textId="0F4C0714" w:rsidR="00FE0C6B" w:rsidRPr="00FE0C6B" w:rsidRDefault="000A2D90" w:rsidP="00FE0C6B">
      <w:pPr>
        <w:rPr>
          <w:rFonts w:ascii="Arial" w:hAnsi="Arial" w:cs="Arial"/>
          <w:b/>
        </w:rPr>
      </w:pPr>
      <w:r>
        <w:rPr>
          <w:rFonts w:ascii="Arial" w:hAnsi="Arial" w:cs="Arial"/>
          <w:b/>
        </w:rPr>
        <w:t>Rochester Institute of Technology</w:t>
      </w:r>
    </w:p>
    <w:p w14:paraId="2DD3B353" w14:textId="77777777" w:rsidR="00A0540A" w:rsidRPr="00A0540A" w:rsidRDefault="00A0540A" w:rsidP="00A0540A">
      <w:pPr>
        <w:spacing w:line="240" w:lineRule="auto"/>
        <w:rPr>
          <w:rFonts w:ascii="Times New Roman" w:eastAsia="Times New Roman" w:hAnsi="Times New Roman" w:cs="Times New Roman"/>
          <w:sz w:val="24"/>
          <w:szCs w:val="24"/>
        </w:rPr>
      </w:pPr>
      <w:r w:rsidRPr="00A0540A">
        <w:rPr>
          <w:rFonts w:ascii="Arial" w:eastAsia="Times New Roman" w:hAnsi="Arial" w:cs="Arial"/>
          <w:color w:val="000000"/>
          <w:u w:val="single"/>
        </w:rPr>
        <w:t xml:space="preserve">Office: </w:t>
      </w:r>
      <w:r w:rsidRPr="00A0540A">
        <w:rPr>
          <w:rFonts w:ascii="Arial" w:eastAsia="Times New Roman" w:hAnsi="Arial" w:cs="Arial"/>
          <w:color w:val="000000"/>
        </w:rPr>
        <w:t>Stack Whitney has an office in Ross Hall at the Rochester Institute of Technology. It includes multiple computing stations and teleconferencing facilities. The workspace is more than sufficient to perform the proposed research activities.</w:t>
      </w:r>
    </w:p>
    <w:p w14:paraId="2D9353EA" w14:textId="77777777" w:rsidR="00A0540A" w:rsidRPr="00A0540A" w:rsidRDefault="00A0540A" w:rsidP="00A0540A">
      <w:pPr>
        <w:spacing w:line="240" w:lineRule="auto"/>
        <w:rPr>
          <w:rFonts w:ascii="Times New Roman" w:eastAsia="Times New Roman" w:hAnsi="Times New Roman" w:cs="Times New Roman"/>
          <w:sz w:val="24"/>
          <w:szCs w:val="24"/>
        </w:rPr>
      </w:pPr>
      <w:r w:rsidRPr="00A0540A">
        <w:rPr>
          <w:rFonts w:ascii="Arial" w:eastAsia="Times New Roman" w:hAnsi="Arial" w:cs="Arial"/>
          <w:color w:val="000000"/>
          <w:u w:val="single"/>
        </w:rPr>
        <w:t xml:space="preserve">Computer Facilities: </w:t>
      </w:r>
      <w:r w:rsidRPr="00A0540A">
        <w:rPr>
          <w:rFonts w:ascii="Arial" w:eastAsia="Times New Roman" w:hAnsi="Arial" w:cs="Arial"/>
          <w:color w:val="000000"/>
        </w:rPr>
        <w:t>Stack Whitney’s office has computers with the capacity for data acquisition, processing, analysis, and document preparation. All computers are internet connected, on local networks, and supported by the institute’s IT departments.</w:t>
      </w:r>
    </w:p>
    <w:p w14:paraId="62E7FC8A" w14:textId="08070CE8" w:rsidR="00522A06" w:rsidRDefault="00A0540A" w:rsidP="00A0540A">
      <w:pPr>
        <w:rPr>
          <w:b/>
          <w:u w:val="single"/>
        </w:rPr>
      </w:pPr>
      <w:r w:rsidRPr="00A0540A">
        <w:rPr>
          <w:rFonts w:ascii="Arial" w:eastAsia="Times New Roman" w:hAnsi="Arial" w:cs="Arial"/>
          <w:color w:val="000000"/>
          <w:u w:val="single"/>
        </w:rPr>
        <w:t xml:space="preserve">Other resources: </w:t>
      </w:r>
      <w:r w:rsidRPr="00A0540A">
        <w:rPr>
          <w:rFonts w:ascii="Arial" w:eastAsia="Times New Roman" w:hAnsi="Arial" w:cs="Arial"/>
          <w:color w:val="000000"/>
        </w:rPr>
        <w:t>The institute and department are committed to the success of faculty and students to perform the proposed work on the project. This includes access to college and departmental common equipment in laboratories and computing spaces.</w:t>
      </w:r>
    </w:p>
    <w:sectPr w:rsidR="00522A06" w:rsidSect="008D46A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59DE8F" w14:textId="77777777" w:rsidR="0040694C" w:rsidRDefault="0040694C" w:rsidP="008225EA">
      <w:pPr>
        <w:spacing w:after="0" w:line="240" w:lineRule="auto"/>
      </w:pPr>
      <w:r>
        <w:separator/>
      </w:r>
    </w:p>
  </w:endnote>
  <w:endnote w:type="continuationSeparator" w:id="0">
    <w:p w14:paraId="1EC56943" w14:textId="77777777" w:rsidR="0040694C" w:rsidRDefault="0040694C" w:rsidP="00822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59418" w14:textId="77777777" w:rsidR="008225EA" w:rsidRDefault="008225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5374887"/>
      <w:docPartObj>
        <w:docPartGallery w:val="Page Numbers (Bottom of Page)"/>
        <w:docPartUnique/>
      </w:docPartObj>
    </w:sdtPr>
    <w:sdtEndPr>
      <w:rPr>
        <w:rFonts w:ascii="Arial" w:hAnsi="Arial" w:cs="Arial"/>
        <w:noProof/>
      </w:rPr>
    </w:sdtEndPr>
    <w:sdtContent>
      <w:p w14:paraId="446808CA" w14:textId="02164365" w:rsidR="008225EA" w:rsidRPr="008225EA" w:rsidRDefault="008225EA">
        <w:pPr>
          <w:pStyle w:val="Footer"/>
          <w:jc w:val="right"/>
          <w:rPr>
            <w:rFonts w:ascii="Arial" w:hAnsi="Arial" w:cs="Arial"/>
          </w:rPr>
        </w:pPr>
        <w:r w:rsidRPr="008225EA">
          <w:rPr>
            <w:rFonts w:ascii="Arial" w:hAnsi="Arial" w:cs="Arial"/>
          </w:rPr>
          <w:fldChar w:fldCharType="begin"/>
        </w:r>
        <w:r w:rsidRPr="008225EA">
          <w:rPr>
            <w:rFonts w:ascii="Arial" w:hAnsi="Arial" w:cs="Arial"/>
          </w:rPr>
          <w:instrText xml:space="preserve"> PAGE   \* MERGEFORMAT </w:instrText>
        </w:r>
        <w:r w:rsidRPr="008225EA">
          <w:rPr>
            <w:rFonts w:ascii="Arial" w:hAnsi="Arial" w:cs="Arial"/>
          </w:rPr>
          <w:fldChar w:fldCharType="separate"/>
        </w:r>
        <w:r w:rsidR="00A0540A">
          <w:rPr>
            <w:rFonts w:ascii="Arial" w:hAnsi="Arial" w:cs="Arial"/>
            <w:noProof/>
          </w:rPr>
          <w:t>1</w:t>
        </w:r>
        <w:r w:rsidRPr="008225EA">
          <w:rPr>
            <w:rFonts w:ascii="Arial" w:hAnsi="Arial" w:cs="Arial"/>
            <w:noProof/>
          </w:rPr>
          <w:fldChar w:fldCharType="end"/>
        </w:r>
      </w:p>
    </w:sdtContent>
  </w:sdt>
  <w:p w14:paraId="0791A8DC" w14:textId="77777777" w:rsidR="008225EA" w:rsidRDefault="008225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D7D5D" w14:textId="77777777" w:rsidR="008225EA" w:rsidRDefault="008225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B7D411" w14:textId="77777777" w:rsidR="0040694C" w:rsidRDefault="0040694C" w:rsidP="008225EA">
      <w:pPr>
        <w:spacing w:after="0" w:line="240" w:lineRule="auto"/>
      </w:pPr>
      <w:r>
        <w:separator/>
      </w:r>
    </w:p>
  </w:footnote>
  <w:footnote w:type="continuationSeparator" w:id="0">
    <w:p w14:paraId="47B14C7A" w14:textId="77777777" w:rsidR="0040694C" w:rsidRDefault="0040694C" w:rsidP="008225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E94DE" w14:textId="77777777" w:rsidR="008225EA" w:rsidRDefault="008225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42480" w14:textId="77777777" w:rsidR="008225EA" w:rsidRDefault="008225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B96DE" w14:textId="77777777" w:rsidR="008225EA" w:rsidRDefault="008225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D1CF3"/>
    <w:multiLevelType w:val="hybridMultilevel"/>
    <w:tmpl w:val="9F587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280"/>
    <w:rsid w:val="0003635C"/>
    <w:rsid w:val="00055735"/>
    <w:rsid w:val="000806E8"/>
    <w:rsid w:val="00095025"/>
    <w:rsid w:val="000A1870"/>
    <w:rsid w:val="000A2D90"/>
    <w:rsid w:val="001059B5"/>
    <w:rsid w:val="00126A1E"/>
    <w:rsid w:val="001375E6"/>
    <w:rsid w:val="001A2E8D"/>
    <w:rsid w:val="001B1D48"/>
    <w:rsid w:val="00207656"/>
    <w:rsid w:val="0022189D"/>
    <w:rsid w:val="00223364"/>
    <w:rsid w:val="00294B84"/>
    <w:rsid w:val="003C48E3"/>
    <w:rsid w:val="003E46CA"/>
    <w:rsid w:val="003F7E6C"/>
    <w:rsid w:val="004021E2"/>
    <w:rsid w:val="0040694C"/>
    <w:rsid w:val="004B56AD"/>
    <w:rsid w:val="004F0DFD"/>
    <w:rsid w:val="0050073B"/>
    <w:rsid w:val="00522662"/>
    <w:rsid w:val="00522A06"/>
    <w:rsid w:val="005A2E17"/>
    <w:rsid w:val="005A7280"/>
    <w:rsid w:val="005B161B"/>
    <w:rsid w:val="005B2A29"/>
    <w:rsid w:val="00614A44"/>
    <w:rsid w:val="00637B64"/>
    <w:rsid w:val="0065112B"/>
    <w:rsid w:val="00656FE4"/>
    <w:rsid w:val="00663882"/>
    <w:rsid w:val="006E52F8"/>
    <w:rsid w:val="006F7CDC"/>
    <w:rsid w:val="00726E68"/>
    <w:rsid w:val="007777C2"/>
    <w:rsid w:val="007D1E1B"/>
    <w:rsid w:val="00807FE5"/>
    <w:rsid w:val="008225EA"/>
    <w:rsid w:val="008D46AB"/>
    <w:rsid w:val="00902344"/>
    <w:rsid w:val="0093046A"/>
    <w:rsid w:val="009314C9"/>
    <w:rsid w:val="00933AF9"/>
    <w:rsid w:val="009D44CC"/>
    <w:rsid w:val="009E70C7"/>
    <w:rsid w:val="009F1107"/>
    <w:rsid w:val="00A0540A"/>
    <w:rsid w:val="00A4688D"/>
    <w:rsid w:val="00A7293B"/>
    <w:rsid w:val="00AD7D83"/>
    <w:rsid w:val="00AF7C38"/>
    <w:rsid w:val="00B0444B"/>
    <w:rsid w:val="00B237B4"/>
    <w:rsid w:val="00B35767"/>
    <w:rsid w:val="00B75DA7"/>
    <w:rsid w:val="00B76AC3"/>
    <w:rsid w:val="00C00E9E"/>
    <w:rsid w:val="00CB4C61"/>
    <w:rsid w:val="00CC2D75"/>
    <w:rsid w:val="00D05944"/>
    <w:rsid w:val="00D325D3"/>
    <w:rsid w:val="00D62670"/>
    <w:rsid w:val="00DB1512"/>
    <w:rsid w:val="00DC3CE1"/>
    <w:rsid w:val="00E60148"/>
    <w:rsid w:val="00E71520"/>
    <w:rsid w:val="00EB6BDD"/>
    <w:rsid w:val="00EC56F3"/>
    <w:rsid w:val="00F251B7"/>
    <w:rsid w:val="00F278BA"/>
    <w:rsid w:val="00F804AC"/>
    <w:rsid w:val="00FC1497"/>
    <w:rsid w:val="00FE0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B75A6"/>
  <w15:chartTrackingRefBased/>
  <w15:docId w15:val="{C68D7AC2-AF57-46A5-A261-6EC322541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71520"/>
    <w:rPr>
      <w:sz w:val="16"/>
      <w:szCs w:val="16"/>
    </w:rPr>
  </w:style>
  <w:style w:type="paragraph" w:styleId="CommentText">
    <w:name w:val="annotation text"/>
    <w:basedOn w:val="Normal"/>
    <w:link w:val="CommentTextChar"/>
    <w:uiPriority w:val="99"/>
    <w:semiHidden/>
    <w:unhideWhenUsed/>
    <w:rsid w:val="00E71520"/>
    <w:pPr>
      <w:spacing w:line="240" w:lineRule="auto"/>
    </w:pPr>
    <w:rPr>
      <w:sz w:val="20"/>
      <w:szCs w:val="20"/>
    </w:rPr>
  </w:style>
  <w:style w:type="character" w:customStyle="1" w:styleId="CommentTextChar">
    <w:name w:val="Comment Text Char"/>
    <w:basedOn w:val="DefaultParagraphFont"/>
    <w:link w:val="CommentText"/>
    <w:uiPriority w:val="99"/>
    <w:semiHidden/>
    <w:rsid w:val="00E71520"/>
    <w:rPr>
      <w:sz w:val="20"/>
      <w:szCs w:val="20"/>
    </w:rPr>
  </w:style>
  <w:style w:type="paragraph" w:styleId="CommentSubject">
    <w:name w:val="annotation subject"/>
    <w:basedOn w:val="CommentText"/>
    <w:next w:val="CommentText"/>
    <w:link w:val="CommentSubjectChar"/>
    <w:uiPriority w:val="99"/>
    <w:semiHidden/>
    <w:unhideWhenUsed/>
    <w:rsid w:val="00E71520"/>
    <w:rPr>
      <w:b/>
      <w:bCs/>
    </w:rPr>
  </w:style>
  <w:style w:type="character" w:customStyle="1" w:styleId="CommentSubjectChar">
    <w:name w:val="Comment Subject Char"/>
    <w:basedOn w:val="CommentTextChar"/>
    <w:link w:val="CommentSubject"/>
    <w:uiPriority w:val="99"/>
    <w:semiHidden/>
    <w:rsid w:val="00E71520"/>
    <w:rPr>
      <w:b/>
      <w:bCs/>
      <w:sz w:val="20"/>
      <w:szCs w:val="20"/>
    </w:rPr>
  </w:style>
  <w:style w:type="paragraph" w:styleId="BalloonText">
    <w:name w:val="Balloon Text"/>
    <w:basedOn w:val="Normal"/>
    <w:link w:val="BalloonTextChar"/>
    <w:uiPriority w:val="99"/>
    <w:semiHidden/>
    <w:unhideWhenUsed/>
    <w:rsid w:val="00E715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1520"/>
    <w:rPr>
      <w:rFonts w:ascii="Segoe UI" w:hAnsi="Segoe UI" w:cs="Segoe UI"/>
      <w:sz w:val="18"/>
      <w:szCs w:val="18"/>
    </w:rPr>
  </w:style>
  <w:style w:type="paragraph" w:styleId="ListParagraph">
    <w:name w:val="List Paragraph"/>
    <w:basedOn w:val="Normal"/>
    <w:uiPriority w:val="34"/>
    <w:qFormat/>
    <w:rsid w:val="006E52F8"/>
    <w:pPr>
      <w:ind w:left="720"/>
      <w:contextualSpacing/>
    </w:pPr>
  </w:style>
  <w:style w:type="paragraph" w:styleId="Header">
    <w:name w:val="header"/>
    <w:basedOn w:val="Normal"/>
    <w:link w:val="HeaderChar"/>
    <w:uiPriority w:val="99"/>
    <w:unhideWhenUsed/>
    <w:rsid w:val="008225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5EA"/>
  </w:style>
  <w:style w:type="paragraph" w:styleId="Footer">
    <w:name w:val="footer"/>
    <w:basedOn w:val="Normal"/>
    <w:link w:val="FooterChar"/>
    <w:uiPriority w:val="99"/>
    <w:unhideWhenUsed/>
    <w:rsid w:val="008225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5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692135">
      <w:bodyDiv w:val="1"/>
      <w:marLeft w:val="0"/>
      <w:marRight w:val="0"/>
      <w:marTop w:val="0"/>
      <w:marBottom w:val="0"/>
      <w:divBdr>
        <w:top w:val="none" w:sz="0" w:space="0" w:color="auto"/>
        <w:left w:val="none" w:sz="0" w:space="0" w:color="auto"/>
        <w:bottom w:val="none" w:sz="0" w:space="0" w:color="auto"/>
        <w:right w:val="none" w:sz="0" w:space="0" w:color="auto"/>
      </w:divBdr>
    </w:div>
    <w:div w:id="201275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Katie</dc:creator>
  <cp:keywords/>
  <dc:description/>
  <cp:lastModifiedBy>Bahlai, Christine</cp:lastModifiedBy>
  <cp:revision>10</cp:revision>
  <dcterms:created xsi:type="dcterms:W3CDTF">2017-10-07T19:36:00Z</dcterms:created>
  <dcterms:modified xsi:type="dcterms:W3CDTF">2018-05-21T15:53:00Z</dcterms:modified>
</cp:coreProperties>
</file>