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431" w:rsidRDefault="008D4DA2" w:rsidP="008D4DA2">
      <w:pPr>
        <w:bidi/>
        <w:jc w:val="center"/>
        <w:rPr>
          <w:b/>
          <w:bCs/>
          <w:sz w:val="44"/>
          <w:szCs w:val="44"/>
          <w:rtl/>
          <w:lang w:bidi="ar-TN"/>
        </w:rPr>
      </w:pPr>
      <w:r w:rsidRPr="008D4DA2">
        <w:rPr>
          <w:rFonts w:hint="cs"/>
          <w:b/>
          <w:bCs/>
          <w:sz w:val="44"/>
          <w:szCs w:val="44"/>
          <w:rtl/>
          <w:lang w:bidi="ar-TN"/>
        </w:rPr>
        <w:t xml:space="preserve">إسناد بطاقة إعاقة </w:t>
      </w:r>
    </w:p>
    <w:p w:rsidR="008D4DA2" w:rsidRDefault="008D4DA2" w:rsidP="008D4DA2">
      <w:pPr>
        <w:bidi/>
        <w:rPr>
          <w:b/>
          <w:bCs/>
          <w:sz w:val="44"/>
          <w:szCs w:val="44"/>
          <w:rtl/>
          <w:lang w:bidi="ar-TN"/>
        </w:rPr>
      </w:pPr>
    </w:p>
    <w:p w:rsidR="008D4DA2" w:rsidRPr="008D4DA2" w:rsidRDefault="008D4DA2" w:rsidP="008D4DA2">
      <w:pPr>
        <w:bidi/>
        <w:spacing w:after="0" w:line="240" w:lineRule="auto"/>
        <w:outlineLvl w:val="3"/>
        <w:rPr>
          <w:rFonts w:ascii="inherit" w:eastAsia="Times New Roman" w:hAnsi="inherit" w:cs="Times New Roman"/>
          <w:b/>
          <w:bCs/>
          <w:color w:val="123A50"/>
          <w:sz w:val="24"/>
          <w:szCs w:val="24"/>
        </w:rPr>
      </w:pPr>
      <w:r w:rsidRPr="008D4DA2">
        <w:rPr>
          <w:rFonts w:ascii="inherit" w:eastAsia="Times New Roman" w:hAnsi="inherit" w:cs="Times New Roman"/>
          <w:b/>
          <w:bCs/>
          <w:color w:val="123A50"/>
          <w:sz w:val="24"/>
          <w:szCs w:val="24"/>
          <w:rtl/>
        </w:rPr>
        <w:t>الهيكل الاداري</w:t>
      </w:r>
    </w:p>
    <w:p w:rsidR="008D4DA2" w:rsidRDefault="008D4DA2" w:rsidP="008D4DA2">
      <w:pPr>
        <w:bidi/>
        <w:spacing w:after="0" w:line="240" w:lineRule="auto"/>
        <w:outlineLvl w:val="4"/>
        <w:rPr>
          <w:rFonts w:ascii="JF Flat" w:eastAsia="Times New Roman" w:hAnsi="JF Flat" w:cs="Times New Roman"/>
          <w:color w:val="3F444A"/>
          <w:sz w:val="21"/>
          <w:szCs w:val="21"/>
          <w:rtl/>
        </w:rPr>
      </w:pPr>
      <w:r w:rsidRPr="008D4DA2">
        <w:rPr>
          <w:rFonts w:ascii="JF Flat" w:eastAsia="Times New Roman" w:hAnsi="JF Flat" w:cs="Times New Roman"/>
          <w:color w:val="3F444A"/>
          <w:sz w:val="21"/>
          <w:szCs w:val="21"/>
          <w:rtl/>
        </w:rPr>
        <w:t>الوحدة المحلية للنهوض الاجتماعي</w:t>
      </w:r>
    </w:p>
    <w:p w:rsidR="008D4DA2" w:rsidRDefault="008D4DA2" w:rsidP="008D4DA2">
      <w:pPr>
        <w:bidi/>
        <w:spacing w:after="0" w:line="240" w:lineRule="auto"/>
        <w:outlineLvl w:val="4"/>
        <w:rPr>
          <w:rFonts w:ascii="JF Flat" w:eastAsia="Times New Roman" w:hAnsi="JF Flat" w:cs="Times New Roman"/>
          <w:color w:val="3F444A"/>
          <w:sz w:val="21"/>
          <w:szCs w:val="21"/>
          <w:rtl/>
        </w:rPr>
      </w:pPr>
    </w:p>
    <w:p w:rsidR="008D4DA2" w:rsidRDefault="008D4DA2" w:rsidP="008D4DA2">
      <w:pPr>
        <w:pStyle w:val="Titre4"/>
        <w:bidi/>
        <w:spacing w:before="0" w:beforeAutospacing="0" w:after="0" w:afterAutospacing="0"/>
        <w:rPr>
          <w:rFonts w:ascii="inherit" w:hAnsi="inherit"/>
          <w:color w:val="123A50"/>
        </w:rPr>
      </w:pPr>
      <w:r>
        <w:rPr>
          <w:rFonts w:ascii="inherit" w:hAnsi="inherit"/>
          <w:color w:val="123A50"/>
          <w:rtl/>
        </w:rPr>
        <w:t>أجال الحصول على الخدمة</w:t>
      </w:r>
    </w:p>
    <w:p w:rsidR="008D4DA2" w:rsidRDefault="008D4DA2" w:rsidP="008D4DA2">
      <w:pPr>
        <w:pStyle w:val="Titre5"/>
        <w:bidi/>
        <w:spacing w:before="0" w:beforeAutospacing="0" w:after="0" w:afterAutospacing="0"/>
        <w:rPr>
          <w:rFonts w:ascii="JF Flat" w:hAnsi="JF Flat"/>
          <w:b w:val="0"/>
          <w:bCs w:val="0"/>
          <w:color w:val="3F444A"/>
          <w:sz w:val="21"/>
          <w:szCs w:val="21"/>
        </w:rPr>
      </w:pPr>
      <w:r>
        <w:rPr>
          <w:rFonts w:ascii="JF Flat" w:hAnsi="JF Flat"/>
          <w:b w:val="0"/>
          <w:bCs w:val="0"/>
          <w:color w:val="3F444A"/>
          <w:sz w:val="21"/>
          <w:szCs w:val="21"/>
        </w:rPr>
        <w:t xml:space="preserve">45 </w:t>
      </w:r>
      <w:r>
        <w:rPr>
          <w:rFonts w:ascii="JF Flat" w:hAnsi="JF Flat"/>
          <w:b w:val="0"/>
          <w:bCs w:val="0"/>
          <w:color w:val="3F444A"/>
          <w:sz w:val="21"/>
          <w:szCs w:val="21"/>
          <w:rtl/>
        </w:rPr>
        <w:t>يوما من تار</w:t>
      </w:r>
      <w:bookmarkStart w:id="0" w:name="_GoBack"/>
      <w:bookmarkEnd w:id="0"/>
      <w:r>
        <w:rPr>
          <w:rFonts w:ascii="JF Flat" w:hAnsi="JF Flat"/>
          <w:b w:val="0"/>
          <w:bCs w:val="0"/>
          <w:color w:val="3F444A"/>
          <w:sz w:val="21"/>
          <w:szCs w:val="21"/>
          <w:rtl/>
        </w:rPr>
        <w:t>يخ إيداع الملف</w:t>
      </w:r>
    </w:p>
    <w:p w:rsidR="008D4DA2" w:rsidRPr="008D4DA2" w:rsidRDefault="008D4DA2" w:rsidP="008D4DA2">
      <w:pPr>
        <w:bidi/>
        <w:spacing w:after="0" w:line="240" w:lineRule="auto"/>
        <w:outlineLvl w:val="4"/>
        <w:rPr>
          <w:rFonts w:ascii="JF Flat" w:eastAsia="Times New Roman" w:hAnsi="JF Flat" w:cs="Times New Roman"/>
          <w:color w:val="3F444A"/>
          <w:sz w:val="21"/>
          <w:szCs w:val="21"/>
        </w:rPr>
      </w:pPr>
    </w:p>
    <w:p w:rsidR="008D4DA2" w:rsidRDefault="008D4DA2" w:rsidP="008D4DA2">
      <w:pPr>
        <w:pStyle w:val="Titre4"/>
        <w:shd w:val="clear" w:color="auto" w:fill="FFFFFF"/>
        <w:bidi/>
        <w:spacing w:before="0" w:beforeAutospacing="0" w:after="0" w:afterAutospacing="0"/>
        <w:rPr>
          <w:rFonts w:ascii="JF Flat" w:hAnsi="JF Flat"/>
          <w:color w:val="123A50"/>
          <w:rtl/>
        </w:rPr>
      </w:pPr>
      <w:r>
        <w:rPr>
          <w:rFonts w:ascii="JF Flat" w:hAnsi="JF Flat"/>
          <w:color w:val="123A50"/>
          <w:rtl/>
        </w:rPr>
        <w:t>الخدمة غير متوفرة عن بعد</w:t>
      </w:r>
    </w:p>
    <w:p w:rsidR="008D4DA2" w:rsidRDefault="008D4DA2" w:rsidP="008D4DA2">
      <w:pPr>
        <w:pStyle w:val="Titre4"/>
        <w:shd w:val="clear" w:color="auto" w:fill="FFFFFF"/>
        <w:bidi/>
        <w:spacing w:before="0" w:beforeAutospacing="0" w:after="0" w:afterAutospacing="0"/>
        <w:rPr>
          <w:rFonts w:ascii="JF Flat" w:hAnsi="JF Flat"/>
          <w:color w:val="123A50"/>
          <w:rtl/>
        </w:rPr>
      </w:pPr>
    </w:p>
    <w:p w:rsidR="008D4DA2" w:rsidRDefault="008D4DA2" w:rsidP="008D4DA2">
      <w:pPr>
        <w:pStyle w:val="Titre4"/>
        <w:shd w:val="clear" w:color="auto" w:fill="FFFFFF"/>
        <w:bidi/>
        <w:spacing w:before="0" w:beforeAutospacing="0" w:after="0" w:afterAutospacing="0"/>
        <w:rPr>
          <w:rFonts w:ascii="inherit" w:hAnsi="inherit"/>
          <w:color w:val="123A50"/>
        </w:rPr>
      </w:pPr>
      <w:r>
        <w:rPr>
          <w:rFonts w:ascii="inherit" w:hAnsi="inherit"/>
          <w:color w:val="123A50"/>
          <w:rtl/>
        </w:rPr>
        <w:t>تقديم الخدمة</w:t>
      </w:r>
    </w:p>
    <w:p w:rsidR="008D4DA2" w:rsidRDefault="008D4DA2" w:rsidP="008D4DA2">
      <w:pPr>
        <w:pStyle w:val="NormalWeb"/>
        <w:shd w:val="clear" w:color="auto" w:fill="FFFFFF"/>
        <w:bidi/>
        <w:spacing w:before="0" w:beforeAutospacing="0" w:after="150" w:afterAutospacing="0"/>
        <w:rPr>
          <w:rFonts w:ascii="JF Flat" w:hAnsi="JF Flat"/>
          <w:color w:val="14415A"/>
          <w:sz w:val="21"/>
          <w:szCs w:val="21"/>
        </w:rPr>
      </w:pPr>
      <w:r>
        <w:rPr>
          <w:rFonts w:ascii="JF Flat" w:hAnsi="JF Flat"/>
          <w:color w:val="14415A"/>
          <w:sz w:val="21"/>
          <w:szCs w:val="21"/>
          <w:rtl/>
        </w:rPr>
        <w:t>بطاقة الإعاقة تختلف حسب طبيعة الإعاقة ودرجتها، ويرمز إليها بعلامات فوقية في شكل خطوط</w:t>
      </w:r>
      <w:r>
        <w:rPr>
          <w:rFonts w:ascii="JF Flat" w:hAnsi="JF Flat"/>
          <w:color w:val="14415A"/>
          <w:sz w:val="21"/>
          <w:szCs w:val="21"/>
        </w:rPr>
        <w:t>: </w:t>
      </w:r>
    </w:p>
    <w:p w:rsidR="008D4DA2" w:rsidRDefault="008D4DA2" w:rsidP="008D4DA2">
      <w:pPr>
        <w:numPr>
          <w:ilvl w:val="0"/>
          <w:numId w:val="1"/>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خط واحد: إعاقة خفيفة</w:t>
      </w:r>
    </w:p>
    <w:p w:rsidR="008D4DA2" w:rsidRDefault="008D4DA2" w:rsidP="008D4DA2">
      <w:pPr>
        <w:numPr>
          <w:ilvl w:val="0"/>
          <w:numId w:val="1"/>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خطان: إعاقة متوسطة</w:t>
      </w:r>
    </w:p>
    <w:p w:rsidR="008D4DA2" w:rsidRDefault="008D4DA2" w:rsidP="008D4DA2">
      <w:pPr>
        <w:numPr>
          <w:ilvl w:val="0"/>
          <w:numId w:val="1"/>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ثلاثة خطوط: إعاقة عميقة</w:t>
      </w:r>
    </w:p>
    <w:p w:rsidR="008D4DA2" w:rsidRDefault="008D4DA2" w:rsidP="008D4DA2">
      <w:pPr>
        <w:pStyle w:val="NormalWeb"/>
        <w:shd w:val="clear" w:color="auto" w:fill="FFFFFF"/>
        <w:bidi/>
        <w:spacing w:before="0" w:beforeAutospacing="0" w:after="150" w:afterAutospacing="0"/>
        <w:rPr>
          <w:rFonts w:ascii="JF Flat" w:hAnsi="JF Flat"/>
          <w:color w:val="14415A"/>
          <w:sz w:val="21"/>
          <w:szCs w:val="21"/>
        </w:rPr>
      </w:pPr>
      <w:r>
        <w:rPr>
          <w:rFonts w:ascii="JF Flat" w:hAnsi="JF Flat"/>
          <w:color w:val="14415A"/>
          <w:sz w:val="21"/>
          <w:szCs w:val="21"/>
          <w:rtl/>
        </w:rPr>
        <w:t xml:space="preserve">مدة </w:t>
      </w:r>
      <w:proofErr w:type="spellStart"/>
      <w:r>
        <w:rPr>
          <w:rFonts w:ascii="JF Flat" w:hAnsi="JF Flat"/>
          <w:color w:val="14415A"/>
          <w:sz w:val="21"/>
          <w:szCs w:val="21"/>
          <w:rtl/>
        </w:rPr>
        <w:t>صلوحية</w:t>
      </w:r>
      <w:proofErr w:type="spellEnd"/>
      <w:r>
        <w:rPr>
          <w:rFonts w:ascii="JF Flat" w:hAnsi="JF Flat"/>
          <w:color w:val="14415A"/>
          <w:sz w:val="21"/>
          <w:szCs w:val="21"/>
          <w:rtl/>
        </w:rPr>
        <w:t xml:space="preserve"> البطاقة: تبقى بطاقة الإعاقة صالحة لمدة 5 سنوات أو 10 سنوات باقتراح من الطبيب المباشر وبعد موافقة اللجنة الجهوية للأشخاص المعوقين</w:t>
      </w:r>
      <w:r>
        <w:rPr>
          <w:rFonts w:ascii="JF Flat" w:hAnsi="JF Flat"/>
          <w:color w:val="14415A"/>
          <w:sz w:val="21"/>
          <w:szCs w:val="21"/>
        </w:rPr>
        <w:br/>
        <w:t> </w:t>
      </w:r>
    </w:p>
    <w:p w:rsidR="008D4DA2" w:rsidRDefault="008D4DA2" w:rsidP="008D4DA2">
      <w:pPr>
        <w:pStyle w:val="Titre4"/>
        <w:shd w:val="clear" w:color="auto" w:fill="FFFFFF"/>
        <w:bidi/>
        <w:spacing w:before="0" w:beforeAutospacing="0" w:after="0" w:afterAutospacing="0"/>
        <w:rPr>
          <w:rFonts w:ascii="inherit" w:hAnsi="inherit"/>
          <w:color w:val="123A50"/>
        </w:rPr>
      </w:pPr>
      <w:r>
        <w:rPr>
          <w:rFonts w:ascii="inherit" w:hAnsi="inherit"/>
          <w:color w:val="123A50"/>
          <w:rtl/>
        </w:rPr>
        <w:t>شروط الانتفاع/الإطار القانوني</w:t>
      </w:r>
    </w:p>
    <w:p w:rsidR="008D4DA2" w:rsidRDefault="008D4DA2" w:rsidP="008D4DA2">
      <w:pPr>
        <w:pStyle w:val="NormalWeb"/>
        <w:shd w:val="clear" w:color="auto" w:fill="FFFFFF"/>
        <w:bidi/>
        <w:spacing w:before="0" w:beforeAutospacing="0" w:after="150" w:afterAutospacing="0"/>
        <w:rPr>
          <w:rFonts w:ascii="JF Flat" w:hAnsi="JF Flat"/>
          <w:color w:val="14415A"/>
          <w:sz w:val="21"/>
          <w:szCs w:val="21"/>
        </w:rPr>
      </w:pPr>
      <w:r>
        <w:rPr>
          <w:rFonts w:ascii="JF Flat" w:hAnsi="JF Flat"/>
          <w:color w:val="14415A"/>
          <w:sz w:val="21"/>
          <w:szCs w:val="21"/>
          <w:rtl/>
        </w:rPr>
        <w:t xml:space="preserve">الأمر عدد 3086 لسنة 2005 المؤرخ في 29 نوفمبر 2005 المتعلق بإحداث اللجان الجهوية للأشخاص المعوقين وتحديد مقاييس الإعاقة وشروط إسناد بطاقة الإعاقة، والمنقح بالأمر عدد 1859 لسنة 2006 المؤرخ في 03 </w:t>
      </w:r>
      <w:proofErr w:type="spellStart"/>
      <w:r>
        <w:rPr>
          <w:rFonts w:ascii="JF Flat" w:hAnsi="JF Flat"/>
          <w:color w:val="14415A"/>
          <w:sz w:val="21"/>
          <w:szCs w:val="21"/>
          <w:rtl/>
        </w:rPr>
        <w:t>جويلية</w:t>
      </w:r>
      <w:proofErr w:type="spellEnd"/>
      <w:r>
        <w:rPr>
          <w:rFonts w:ascii="JF Flat" w:hAnsi="JF Flat"/>
          <w:color w:val="14415A"/>
          <w:sz w:val="21"/>
          <w:szCs w:val="21"/>
          <w:rtl/>
        </w:rPr>
        <w:t xml:space="preserve"> 2006</w:t>
      </w:r>
      <w:r>
        <w:rPr>
          <w:rFonts w:ascii="JF Flat" w:hAnsi="JF Flat"/>
          <w:color w:val="14415A"/>
          <w:sz w:val="21"/>
          <w:szCs w:val="21"/>
        </w:rPr>
        <w:t>.</w:t>
      </w:r>
    </w:p>
    <w:p w:rsidR="008D4DA2" w:rsidRDefault="008D4DA2" w:rsidP="008D4DA2">
      <w:pPr>
        <w:pStyle w:val="Titre4"/>
        <w:shd w:val="clear" w:color="auto" w:fill="FFFFFF"/>
        <w:bidi/>
        <w:spacing w:before="0" w:beforeAutospacing="0" w:after="0" w:afterAutospacing="0"/>
        <w:rPr>
          <w:rFonts w:ascii="inherit" w:hAnsi="inherit"/>
          <w:color w:val="123A50"/>
        </w:rPr>
      </w:pPr>
      <w:r>
        <w:rPr>
          <w:rFonts w:ascii="inherit" w:hAnsi="inherit"/>
          <w:color w:val="123A50"/>
          <w:rtl/>
        </w:rPr>
        <w:t>مكونات الملف</w:t>
      </w:r>
    </w:p>
    <w:p w:rsidR="008D4DA2" w:rsidRDefault="008D4DA2" w:rsidP="008D4DA2">
      <w:pPr>
        <w:numPr>
          <w:ilvl w:val="0"/>
          <w:numId w:val="2"/>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مطلب كتابي باسم وزير الشؤون الاجتماعية</w:t>
      </w:r>
    </w:p>
    <w:p w:rsidR="008D4DA2" w:rsidRDefault="008D4DA2" w:rsidP="008D4DA2">
      <w:pPr>
        <w:numPr>
          <w:ilvl w:val="0"/>
          <w:numId w:val="2"/>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مضمون ولادة</w:t>
      </w:r>
    </w:p>
    <w:p w:rsidR="008D4DA2" w:rsidRDefault="008D4DA2" w:rsidP="008D4DA2">
      <w:pPr>
        <w:numPr>
          <w:ilvl w:val="0"/>
          <w:numId w:val="2"/>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نسخة من بطاقة التعريف الوطنية للشخص الراشد، أو بطاقة الولي بالنسبة لغير الراشدين</w:t>
      </w:r>
    </w:p>
    <w:p w:rsidR="008D4DA2" w:rsidRDefault="008D4DA2" w:rsidP="008D4DA2">
      <w:pPr>
        <w:numPr>
          <w:ilvl w:val="0"/>
          <w:numId w:val="2"/>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صورتان شمسيتان</w:t>
      </w:r>
    </w:p>
    <w:p w:rsidR="008D4DA2" w:rsidRDefault="008D4DA2" w:rsidP="008D4DA2">
      <w:pPr>
        <w:numPr>
          <w:ilvl w:val="0"/>
          <w:numId w:val="2"/>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شهادة طبية لطلب "بطاقة إعاقة" مسلمة من قبل الطبيب المباشر حسب الأنموذج المتوفر بوحدات النهوض الاجتماعي أو يتم سحبها من موقع الوزارة</w:t>
      </w:r>
    </w:p>
    <w:p w:rsidR="008D4DA2" w:rsidRDefault="008D4DA2" w:rsidP="008D4DA2">
      <w:pPr>
        <w:pStyle w:val="Titre4"/>
        <w:shd w:val="clear" w:color="auto" w:fill="FFFFFF"/>
        <w:bidi/>
        <w:spacing w:before="0" w:beforeAutospacing="0" w:after="0" w:afterAutospacing="0"/>
        <w:rPr>
          <w:rFonts w:ascii="inherit" w:hAnsi="inherit"/>
          <w:color w:val="123A50"/>
        </w:rPr>
      </w:pPr>
      <w:r>
        <w:rPr>
          <w:rFonts w:ascii="inherit" w:hAnsi="inherit"/>
          <w:color w:val="123A50"/>
          <w:rtl/>
        </w:rPr>
        <w:t>إيداع الملف/آجال الحصول على الخدمة</w:t>
      </w:r>
    </w:p>
    <w:p w:rsidR="008D4DA2" w:rsidRDefault="008D4DA2" w:rsidP="008D4DA2">
      <w:pPr>
        <w:numPr>
          <w:ilvl w:val="0"/>
          <w:numId w:val="3"/>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يودع الملف لدى الوحدة المحلية للنهوض الاجتماعي الراجعة بالنظر ترابيا للطالب (محل السكنى)</w:t>
      </w:r>
    </w:p>
    <w:p w:rsidR="008D4DA2" w:rsidRDefault="008D4DA2" w:rsidP="008D4DA2">
      <w:pPr>
        <w:numPr>
          <w:ilvl w:val="0"/>
          <w:numId w:val="3"/>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تقع الإجابة على الطلب خلال 45 يوما من تاريخ إيداع الملف</w:t>
      </w:r>
      <w:r>
        <w:rPr>
          <w:rFonts w:ascii="JF Flat" w:hAnsi="JF Flat"/>
          <w:color w:val="123A50"/>
          <w:sz w:val="21"/>
          <w:szCs w:val="21"/>
        </w:rPr>
        <w:t> </w:t>
      </w:r>
    </w:p>
    <w:p w:rsidR="008D4DA2" w:rsidRDefault="008D4DA2" w:rsidP="008D4DA2">
      <w:pPr>
        <w:numPr>
          <w:ilvl w:val="0"/>
          <w:numId w:val="3"/>
        </w:numPr>
        <w:shd w:val="clear" w:color="auto" w:fill="FFFFFF"/>
        <w:bidi/>
        <w:spacing w:before="100" w:beforeAutospacing="1" w:after="100" w:afterAutospacing="1" w:line="240" w:lineRule="auto"/>
        <w:rPr>
          <w:rFonts w:ascii="JF Flat" w:hAnsi="JF Flat"/>
          <w:color w:val="123A50"/>
          <w:sz w:val="21"/>
          <w:szCs w:val="21"/>
        </w:rPr>
      </w:pPr>
      <w:r>
        <w:rPr>
          <w:rFonts w:ascii="JF Flat" w:hAnsi="JF Flat"/>
          <w:color w:val="123A50"/>
          <w:sz w:val="21"/>
          <w:szCs w:val="21"/>
          <w:rtl/>
        </w:rPr>
        <w:t>يعرض الملف على أنظار اللجنة الجهوية للأشخاص المعوقين بقسم النهوض الاجتماعي الموجود بكل ولاية</w:t>
      </w:r>
      <w:r>
        <w:rPr>
          <w:rFonts w:ascii="JF Flat" w:hAnsi="JF Flat"/>
          <w:color w:val="123A50"/>
          <w:sz w:val="21"/>
          <w:szCs w:val="21"/>
        </w:rPr>
        <w:br/>
        <w:t> </w:t>
      </w:r>
    </w:p>
    <w:p w:rsidR="008D4DA2" w:rsidRPr="008D4DA2" w:rsidRDefault="008D4DA2" w:rsidP="008D4DA2">
      <w:pPr>
        <w:pStyle w:val="Titre4"/>
        <w:shd w:val="clear" w:color="auto" w:fill="FFFFFF"/>
        <w:bidi/>
        <w:spacing w:before="0" w:beforeAutospacing="0" w:after="0" w:afterAutospacing="0"/>
        <w:rPr>
          <w:rFonts w:ascii="JF Flat" w:hAnsi="JF Flat"/>
          <w:color w:val="123A50"/>
        </w:rPr>
      </w:pPr>
    </w:p>
    <w:p w:rsidR="008D4DA2" w:rsidRPr="008D4DA2" w:rsidRDefault="008D4DA2" w:rsidP="008D4DA2">
      <w:pPr>
        <w:bidi/>
        <w:rPr>
          <w:rFonts w:hint="cs"/>
          <w:b/>
          <w:bCs/>
          <w:sz w:val="44"/>
          <w:szCs w:val="44"/>
          <w:lang w:bidi="ar-TN"/>
        </w:rPr>
      </w:pPr>
    </w:p>
    <w:sectPr w:rsidR="008D4DA2" w:rsidRPr="008D4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JF Fla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1D0D"/>
    <w:multiLevelType w:val="multilevel"/>
    <w:tmpl w:val="4BD4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908C7"/>
    <w:multiLevelType w:val="multilevel"/>
    <w:tmpl w:val="DBBE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38218B"/>
    <w:multiLevelType w:val="multilevel"/>
    <w:tmpl w:val="FB0ED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583"/>
    <w:rsid w:val="00574583"/>
    <w:rsid w:val="008D4DA2"/>
    <w:rsid w:val="009434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E3B1"/>
  <w15:chartTrackingRefBased/>
  <w15:docId w15:val="{8385EF51-421F-4C35-A75E-7BABEA192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4">
    <w:name w:val="heading 4"/>
    <w:basedOn w:val="Normal"/>
    <w:link w:val="Titre4Car"/>
    <w:uiPriority w:val="9"/>
    <w:qFormat/>
    <w:rsid w:val="008D4D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itre5">
    <w:name w:val="heading 5"/>
    <w:basedOn w:val="Normal"/>
    <w:link w:val="Titre5Car"/>
    <w:uiPriority w:val="9"/>
    <w:qFormat/>
    <w:rsid w:val="008D4DA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8D4DA2"/>
    <w:rPr>
      <w:rFonts w:ascii="Times New Roman" w:eastAsia="Times New Roman" w:hAnsi="Times New Roman" w:cs="Times New Roman"/>
      <w:b/>
      <w:bCs/>
      <w:sz w:val="24"/>
      <w:szCs w:val="24"/>
    </w:rPr>
  </w:style>
  <w:style w:type="character" w:customStyle="1" w:styleId="Titre5Car">
    <w:name w:val="Titre 5 Car"/>
    <w:basedOn w:val="Policepardfaut"/>
    <w:link w:val="Titre5"/>
    <w:uiPriority w:val="9"/>
    <w:rsid w:val="008D4DA2"/>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D4D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2855">
      <w:bodyDiv w:val="1"/>
      <w:marLeft w:val="0"/>
      <w:marRight w:val="0"/>
      <w:marTop w:val="0"/>
      <w:marBottom w:val="0"/>
      <w:divBdr>
        <w:top w:val="none" w:sz="0" w:space="0" w:color="auto"/>
        <w:left w:val="none" w:sz="0" w:space="0" w:color="auto"/>
        <w:bottom w:val="none" w:sz="0" w:space="0" w:color="auto"/>
        <w:right w:val="none" w:sz="0" w:space="0" w:color="auto"/>
      </w:divBdr>
      <w:divsChild>
        <w:div w:id="2065718782">
          <w:marLeft w:val="0"/>
          <w:marRight w:val="0"/>
          <w:marTop w:val="0"/>
          <w:marBottom w:val="0"/>
          <w:divBdr>
            <w:top w:val="none" w:sz="0" w:space="0" w:color="auto"/>
            <w:left w:val="none" w:sz="0" w:space="0" w:color="auto"/>
            <w:bottom w:val="none" w:sz="0" w:space="0" w:color="auto"/>
            <w:right w:val="none" w:sz="0" w:space="0" w:color="auto"/>
          </w:divBdr>
        </w:div>
      </w:divsChild>
    </w:div>
    <w:div w:id="536358858">
      <w:bodyDiv w:val="1"/>
      <w:marLeft w:val="0"/>
      <w:marRight w:val="0"/>
      <w:marTop w:val="0"/>
      <w:marBottom w:val="0"/>
      <w:divBdr>
        <w:top w:val="none" w:sz="0" w:space="0" w:color="auto"/>
        <w:left w:val="none" w:sz="0" w:space="0" w:color="auto"/>
        <w:bottom w:val="none" w:sz="0" w:space="0" w:color="auto"/>
        <w:right w:val="none" w:sz="0" w:space="0" w:color="auto"/>
      </w:divBdr>
    </w:div>
    <w:div w:id="1163277859">
      <w:bodyDiv w:val="1"/>
      <w:marLeft w:val="0"/>
      <w:marRight w:val="0"/>
      <w:marTop w:val="0"/>
      <w:marBottom w:val="0"/>
      <w:divBdr>
        <w:top w:val="none" w:sz="0" w:space="0" w:color="auto"/>
        <w:left w:val="none" w:sz="0" w:space="0" w:color="auto"/>
        <w:bottom w:val="none" w:sz="0" w:space="0" w:color="auto"/>
        <w:right w:val="none" w:sz="0" w:space="0" w:color="auto"/>
      </w:divBdr>
    </w:div>
    <w:div w:id="1166361916">
      <w:bodyDiv w:val="1"/>
      <w:marLeft w:val="0"/>
      <w:marRight w:val="0"/>
      <w:marTop w:val="0"/>
      <w:marBottom w:val="0"/>
      <w:divBdr>
        <w:top w:val="none" w:sz="0" w:space="0" w:color="auto"/>
        <w:left w:val="none" w:sz="0" w:space="0" w:color="auto"/>
        <w:bottom w:val="none" w:sz="0" w:space="0" w:color="auto"/>
        <w:right w:val="none" w:sz="0" w:space="0" w:color="auto"/>
      </w:divBdr>
      <w:divsChild>
        <w:div w:id="1877035871">
          <w:marLeft w:val="0"/>
          <w:marRight w:val="0"/>
          <w:marTop w:val="0"/>
          <w:marBottom w:val="0"/>
          <w:divBdr>
            <w:top w:val="none" w:sz="0" w:space="0" w:color="auto"/>
            <w:left w:val="none" w:sz="0" w:space="0" w:color="auto"/>
            <w:bottom w:val="none" w:sz="0" w:space="0" w:color="auto"/>
            <w:right w:val="none" w:sz="0" w:space="0" w:color="auto"/>
          </w:divBdr>
          <w:divsChild>
            <w:div w:id="571429066">
              <w:marLeft w:val="0"/>
              <w:marRight w:val="0"/>
              <w:marTop w:val="0"/>
              <w:marBottom w:val="300"/>
              <w:divBdr>
                <w:top w:val="single" w:sz="6" w:space="11" w:color="DDDDDD"/>
                <w:left w:val="single" w:sz="6" w:space="11" w:color="DDDDDD"/>
                <w:bottom w:val="single" w:sz="6" w:space="11" w:color="DDDDDD"/>
                <w:right w:val="single" w:sz="6" w:space="11" w:color="DDDDDD"/>
              </w:divBdr>
              <w:divsChild>
                <w:div w:id="331879269">
                  <w:marLeft w:val="0"/>
                  <w:marRight w:val="0"/>
                  <w:marTop w:val="0"/>
                  <w:marBottom w:val="0"/>
                  <w:divBdr>
                    <w:top w:val="none" w:sz="0" w:space="0" w:color="auto"/>
                    <w:left w:val="none" w:sz="0" w:space="0" w:color="auto"/>
                    <w:bottom w:val="none" w:sz="0" w:space="0" w:color="auto"/>
                    <w:right w:val="none" w:sz="0" w:space="0" w:color="auto"/>
                  </w:divBdr>
                </w:div>
                <w:div w:id="5476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9374">
          <w:marLeft w:val="0"/>
          <w:marRight w:val="0"/>
          <w:marTop w:val="0"/>
          <w:marBottom w:val="0"/>
          <w:divBdr>
            <w:top w:val="none" w:sz="0" w:space="0" w:color="auto"/>
            <w:left w:val="none" w:sz="0" w:space="0" w:color="auto"/>
            <w:bottom w:val="none" w:sz="0" w:space="0" w:color="auto"/>
            <w:right w:val="none" w:sz="0" w:space="0" w:color="auto"/>
          </w:divBdr>
          <w:divsChild>
            <w:div w:id="1126311159">
              <w:marLeft w:val="0"/>
              <w:marRight w:val="0"/>
              <w:marTop w:val="0"/>
              <w:marBottom w:val="300"/>
              <w:divBdr>
                <w:top w:val="single" w:sz="6" w:space="11" w:color="DDDDDD"/>
                <w:left w:val="single" w:sz="6" w:space="11" w:color="DDDDDD"/>
                <w:bottom w:val="single" w:sz="6" w:space="11" w:color="DDDDDD"/>
                <w:right w:val="single" w:sz="6" w:space="11" w:color="DDDDDD"/>
              </w:divBdr>
              <w:divsChild>
                <w:div w:id="145821824">
                  <w:marLeft w:val="0"/>
                  <w:marRight w:val="0"/>
                  <w:marTop w:val="0"/>
                  <w:marBottom w:val="0"/>
                  <w:divBdr>
                    <w:top w:val="none" w:sz="0" w:space="0" w:color="auto"/>
                    <w:left w:val="none" w:sz="0" w:space="0" w:color="auto"/>
                    <w:bottom w:val="none" w:sz="0" w:space="0" w:color="auto"/>
                    <w:right w:val="none" w:sz="0" w:space="0" w:color="auto"/>
                  </w:divBdr>
                </w:div>
                <w:div w:id="1394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7638">
          <w:marLeft w:val="0"/>
          <w:marRight w:val="0"/>
          <w:marTop w:val="0"/>
          <w:marBottom w:val="0"/>
          <w:divBdr>
            <w:top w:val="none" w:sz="0" w:space="0" w:color="auto"/>
            <w:left w:val="none" w:sz="0" w:space="0" w:color="auto"/>
            <w:bottom w:val="none" w:sz="0" w:space="0" w:color="auto"/>
            <w:right w:val="none" w:sz="0" w:space="0" w:color="auto"/>
          </w:divBdr>
          <w:divsChild>
            <w:div w:id="590284164">
              <w:marLeft w:val="0"/>
              <w:marRight w:val="0"/>
              <w:marTop w:val="0"/>
              <w:marBottom w:val="300"/>
              <w:divBdr>
                <w:top w:val="single" w:sz="6" w:space="11" w:color="DDDDDD"/>
                <w:left w:val="single" w:sz="6" w:space="11" w:color="DDDDDD"/>
                <w:bottom w:val="single" w:sz="6" w:space="11" w:color="DDDDDD"/>
                <w:right w:val="single" w:sz="6" w:space="11" w:color="DDDDDD"/>
              </w:divBdr>
              <w:divsChild>
                <w:div w:id="118231055">
                  <w:marLeft w:val="0"/>
                  <w:marRight w:val="0"/>
                  <w:marTop w:val="0"/>
                  <w:marBottom w:val="0"/>
                  <w:divBdr>
                    <w:top w:val="none" w:sz="0" w:space="0" w:color="auto"/>
                    <w:left w:val="none" w:sz="0" w:space="0" w:color="auto"/>
                    <w:bottom w:val="none" w:sz="0" w:space="0" w:color="auto"/>
                    <w:right w:val="none" w:sz="0" w:space="0" w:color="auto"/>
                  </w:divBdr>
                </w:div>
                <w:div w:id="15532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9549">
          <w:marLeft w:val="0"/>
          <w:marRight w:val="0"/>
          <w:marTop w:val="0"/>
          <w:marBottom w:val="0"/>
          <w:divBdr>
            <w:top w:val="none" w:sz="0" w:space="0" w:color="auto"/>
            <w:left w:val="none" w:sz="0" w:space="0" w:color="auto"/>
            <w:bottom w:val="none" w:sz="0" w:space="0" w:color="auto"/>
            <w:right w:val="none" w:sz="0" w:space="0" w:color="auto"/>
          </w:divBdr>
          <w:divsChild>
            <w:div w:id="306594117">
              <w:marLeft w:val="0"/>
              <w:marRight w:val="0"/>
              <w:marTop w:val="0"/>
              <w:marBottom w:val="300"/>
              <w:divBdr>
                <w:top w:val="single" w:sz="6" w:space="11" w:color="DDDDDD"/>
                <w:left w:val="single" w:sz="6" w:space="11" w:color="DDDDDD"/>
                <w:bottom w:val="single" w:sz="6" w:space="11" w:color="DDDDDD"/>
                <w:right w:val="single" w:sz="6" w:space="11" w:color="DDDDDD"/>
              </w:divBdr>
              <w:divsChild>
                <w:div w:id="179584320">
                  <w:marLeft w:val="0"/>
                  <w:marRight w:val="0"/>
                  <w:marTop w:val="0"/>
                  <w:marBottom w:val="0"/>
                  <w:divBdr>
                    <w:top w:val="none" w:sz="0" w:space="0" w:color="auto"/>
                    <w:left w:val="none" w:sz="0" w:space="0" w:color="auto"/>
                    <w:bottom w:val="none" w:sz="0" w:space="0" w:color="auto"/>
                    <w:right w:val="none" w:sz="0" w:space="0" w:color="auto"/>
                  </w:divBdr>
                </w:div>
                <w:div w:id="194256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39502">
      <w:bodyDiv w:val="1"/>
      <w:marLeft w:val="0"/>
      <w:marRight w:val="0"/>
      <w:marTop w:val="0"/>
      <w:marBottom w:val="0"/>
      <w:divBdr>
        <w:top w:val="none" w:sz="0" w:space="0" w:color="auto"/>
        <w:left w:val="none" w:sz="0" w:space="0" w:color="auto"/>
        <w:bottom w:val="none" w:sz="0" w:space="0" w:color="auto"/>
        <w:right w:val="none" w:sz="0" w:space="0" w:color="auto"/>
      </w:divBdr>
    </w:div>
    <w:div w:id="1749228802">
      <w:bodyDiv w:val="1"/>
      <w:marLeft w:val="0"/>
      <w:marRight w:val="0"/>
      <w:marTop w:val="0"/>
      <w:marBottom w:val="0"/>
      <w:divBdr>
        <w:top w:val="none" w:sz="0" w:space="0" w:color="auto"/>
        <w:left w:val="none" w:sz="0" w:space="0" w:color="auto"/>
        <w:bottom w:val="none" w:sz="0" w:space="0" w:color="auto"/>
        <w:right w:val="none" w:sz="0" w:space="0" w:color="auto"/>
      </w:divBdr>
      <w:divsChild>
        <w:div w:id="878934901">
          <w:marLeft w:val="0"/>
          <w:marRight w:val="0"/>
          <w:marTop w:val="0"/>
          <w:marBottom w:val="0"/>
          <w:divBdr>
            <w:top w:val="none" w:sz="0" w:space="0" w:color="auto"/>
            <w:left w:val="none" w:sz="0" w:space="0" w:color="auto"/>
            <w:bottom w:val="none" w:sz="0" w:space="0" w:color="auto"/>
            <w:right w:val="none" w:sz="0" w:space="0" w:color="auto"/>
          </w:divBdr>
        </w:div>
      </w:divsChild>
    </w:div>
    <w:div w:id="2028674045">
      <w:bodyDiv w:val="1"/>
      <w:marLeft w:val="0"/>
      <w:marRight w:val="0"/>
      <w:marTop w:val="0"/>
      <w:marBottom w:val="0"/>
      <w:divBdr>
        <w:top w:val="none" w:sz="0" w:space="0" w:color="auto"/>
        <w:left w:val="none" w:sz="0" w:space="0" w:color="auto"/>
        <w:bottom w:val="none" w:sz="0" w:space="0" w:color="auto"/>
        <w:right w:val="none" w:sz="0" w:space="0" w:color="auto"/>
      </w:divBdr>
      <w:divsChild>
        <w:div w:id="1236891780">
          <w:marLeft w:val="0"/>
          <w:marRight w:val="0"/>
          <w:marTop w:val="0"/>
          <w:marBottom w:val="0"/>
          <w:divBdr>
            <w:top w:val="none" w:sz="0" w:space="0" w:color="auto"/>
            <w:left w:val="none" w:sz="0" w:space="0" w:color="auto"/>
            <w:bottom w:val="none" w:sz="0" w:space="0" w:color="auto"/>
            <w:right w:val="none" w:sz="0" w:space="0" w:color="auto"/>
          </w:divBdr>
        </w:div>
      </w:divsChild>
    </w:div>
    <w:div w:id="211165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cp:revision>
  <dcterms:created xsi:type="dcterms:W3CDTF">2024-08-15T15:16:00Z</dcterms:created>
  <dcterms:modified xsi:type="dcterms:W3CDTF">2024-08-15T15:18:00Z</dcterms:modified>
</cp:coreProperties>
</file>