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5C4" w:rsidRDefault="0093121D">
      <w:pPr>
        <w:spacing w:after="120"/>
        <w:jc w:val="center"/>
      </w:pPr>
      <w:r>
        <w:rPr>
          <w:rFonts w:ascii="Calibri" w:eastAsia="Calibri" w:hAnsi="Calibri"/>
          <w:b/>
          <w:color w:val="1B3A5F"/>
          <w:sz w:val="48"/>
        </w:rPr>
        <w:t>ABDM V3 — Changes on top of Bahmni community hip-service</w:t>
      </w:r>
    </w:p>
    <w:p w:rsidR="005B65C4" w:rsidRDefault="0093121D">
      <w:pPr>
        <w:jc w:val="center"/>
      </w:pPr>
      <w:r>
        <w:rPr>
          <w:rFonts w:ascii="Calibri" w:eastAsia="Calibri" w:hAnsi="Calibri"/>
          <w:b/>
          <w:color w:val="0D7373"/>
          <w:sz w:val="30"/>
        </w:rPr>
        <w:t>Milestone 3 (M3): Consent notify and encrypted health-information transfer</w:t>
      </w:r>
    </w:p>
    <w:p w:rsidR="005B65C4" w:rsidRDefault="0093121D">
      <w:pPr>
        <w:spacing w:after="40"/>
        <w:jc w:val="center"/>
      </w:pPr>
      <w:r>
        <w:rPr>
          <w:rFonts w:ascii="Calibri" w:eastAsia="Calibri" w:hAnsi="Calibri"/>
          <w:color w:val="555555"/>
        </w:rPr>
        <w:t>Baseline: BahmniCommunity/hip-service abdm-v3 (already on V3 consent/hip/notify and health-information/request)</w:t>
      </w:r>
    </w:p>
    <w:p w:rsidR="00575821" w:rsidRDefault="00575821">
      <w:pPr>
        <w:spacing w:after="40"/>
        <w:jc w:val="center"/>
        <w:rPr>
          <w:rFonts w:ascii="Calibri" w:eastAsia="Calibri" w:hAnsi="Calibri"/>
          <w:color w:val="555555"/>
        </w:rPr>
      </w:pPr>
      <w:r>
        <w:rPr>
          <w:rFonts w:ascii="Calibri" w:eastAsia="Calibri" w:hAnsi="Calibri"/>
          <w:color w:val="555555"/>
        </w:rPr>
        <w:t>With c</w:t>
      </w:r>
      <w:r w:rsidR="0093121D">
        <w:rPr>
          <w:rFonts w:ascii="Calibri" w:eastAsia="Calibri" w:hAnsi="Calibri"/>
          <w:color w:val="555555"/>
        </w:rPr>
        <w:t xml:space="preserve">hanged </w:t>
      </w:r>
      <w:r w:rsidR="0093121D">
        <w:rPr>
          <w:rFonts w:ascii="Calibri" w:eastAsia="Calibri" w:hAnsi="Calibri"/>
          <w:color w:val="555555"/>
        </w:rPr>
        <w:t>code</w:t>
      </w:r>
    </w:p>
    <w:p w:rsidR="005B65C4" w:rsidRDefault="0093121D">
      <w:pPr>
        <w:spacing w:after="40"/>
        <w:jc w:val="center"/>
      </w:pPr>
      <w:r>
        <w:rPr>
          <w:rFonts w:ascii="Calibri" w:eastAsia="Calibri" w:hAnsi="Calibri"/>
          <w:color w:val="555555"/>
        </w:rPr>
        <w:t>Depends on M2 visit-wise HFR cache (same BahmniConfiguration / HfrIdCache)</w:t>
      </w:r>
    </w:p>
    <w:p w:rsidR="005B65C4" w:rsidRDefault="0093121D">
      <w:pPr>
        <w:spacing w:after="40"/>
        <w:jc w:val="center"/>
      </w:pPr>
      <w:r>
        <w:rPr>
          <w:rFonts w:ascii="Calibri" w:eastAsia="Calibri" w:hAnsi="Calibri"/>
          <w:color w:val="555555"/>
        </w:rPr>
        <w:t>Official refs: sandbox V3 data-flow and consent HIP notify</w:t>
      </w:r>
    </w:p>
    <w:p w:rsidR="005B65C4" w:rsidRDefault="005B65C4">
      <w:pPr>
        <w:spacing w:after="160"/>
      </w:pP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1. Scope of this document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 xml:space="preserve">Community </w:t>
      </w:r>
      <w:r>
        <w:rPr>
          <w:rFonts w:ascii="Calibri" w:eastAsia="Calibri" w:hAnsi="Calibri"/>
          <w:color w:val="222222"/>
        </w:rPr>
        <w:t>abdm-v3 already implements Gateway POST /api/v3/consent/request/hip/notify, HIP on-notify, Gateway POST /api/v3/hip/health-information/request, on-request, FHIR encrypt, HIU dataPushUrl, and POST /api/hiecm/data-flow/v3/health-information/notify. This file</w:t>
      </w:r>
      <w:r>
        <w:rPr>
          <w:rFonts w:ascii="Calibri" w:eastAsia="Calibri" w:hAnsi="Calibri"/>
          <w:color w:val="222222"/>
        </w:rPr>
        <w:t xml:space="preserve"> records only your deltas: visit HFR on the transfer and notify, authenticated FHIR push, date-range expansion, consent null-safety, and encryptor fixes.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2. What community already had (same callback paths)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082"/>
        <w:gridCol w:w="1474"/>
        <w:gridCol w:w="3402"/>
      </w:tblGrid>
      <w:tr w:rsidR="005B65C4">
        <w:trPr>
          <w:jc w:val="center"/>
        </w:trPr>
        <w:tc>
          <w:tcPr>
            <w:tcW w:w="680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4082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Path</w:t>
            </w:r>
          </w:p>
        </w:tc>
        <w:tc>
          <w:tcPr>
            <w:tcW w:w="1474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w="3402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Your delta</w:t>
            </w:r>
          </w:p>
        </w:tc>
      </w:tr>
      <w:tr w:rsidR="005B65C4">
        <w:trPr>
          <w:jc w:val="center"/>
        </w:trPr>
        <w:tc>
          <w:tcPr>
            <w:tcW w:w="680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C1</w:t>
            </w:r>
          </w:p>
        </w:tc>
        <w:tc>
          <w:tcPr>
            <w:tcW w:w="408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/api/v3/consent/request/hip/notify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34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REVOKED null-safe; UpdateAsync no-ops if missing</w:t>
            </w:r>
          </w:p>
        </w:tc>
      </w:tr>
      <w:tr w:rsidR="005B65C4">
        <w:trPr>
          <w:jc w:val="center"/>
        </w:trPr>
        <w:tc>
          <w:tcPr>
            <w:tcW w:w="680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C1b</w:t>
            </w:r>
          </w:p>
        </w:tc>
        <w:tc>
          <w:tcPr>
            <w:tcW w:w="408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POST /api/hiecm/consent/v3/request/hip/on-notify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34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Only when consent row exists</w:t>
            </w:r>
          </w:p>
        </w:tc>
      </w:tr>
      <w:tr w:rsidR="005B65C4">
        <w:trPr>
          <w:jc w:val="center"/>
        </w:trPr>
        <w:tc>
          <w:tcPr>
            <w:tcW w:w="680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H1</w:t>
            </w:r>
          </w:p>
        </w:tc>
        <w:tc>
          <w:tcPr>
            <w:tcW w:w="408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POST /api/v3/hip/health-information/request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GW → HIP</w:t>
            </w:r>
          </w:p>
        </w:tc>
        <w:tc>
          <w:tcPr>
            <w:tcW w:w="34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REQUEST-ID opt</w:t>
            </w:r>
            <w:r>
              <w:rPr>
                <w:rFonts w:ascii="Calibri" w:eastAsia="Calibri" w:hAnsi="Calibri"/>
                <w:color w:val="222222"/>
                <w:sz w:val="17"/>
              </w:rPr>
              <w:t>ional; generate UUID if empty</w:t>
            </w:r>
          </w:p>
        </w:tc>
      </w:tr>
      <w:tr w:rsidR="005B65C4">
        <w:trPr>
          <w:jc w:val="center"/>
        </w:trPr>
        <w:tc>
          <w:tcPr>
            <w:tcW w:w="680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H1b</w:t>
            </w:r>
          </w:p>
        </w:tc>
        <w:tc>
          <w:tcPr>
            <w:tcW w:w="408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POST /api/hiecm/data-flow/v3/health-information/hip/on-request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34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None on path</w:t>
            </w:r>
          </w:p>
        </w:tc>
      </w:tr>
      <w:tr w:rsidR="005B65C4">
        <w:trPr>
          <w:jc w:val="center"/>
        </w:trPr>
        <w:tc>
          <w:tcPr>
            <w:tcW w:w="680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H2</w:t>
            </w:r>
          </w:p>
        </w:tc>
        <w:tc>
          <w:tcPr>
            <w:tcW w:w="408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HIU dataPushUrl (FHIR bundles)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 → HIU</w:t>
            </w:r>
          </w:p>
        </w:tc>
        <w:tc>
          <w:tcPr>
            <w:tcW w:w="34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Gateway Bearer token; visit HFR header; no shared DefaultRequestHeaders</w:t>
            </w:r>
          </w:p>
        </w:tc>
      </w:tr>
      <w:tr w:rsidR="005B65C4">
        <w:trPr>
          <w:jc w:val="center"/>
        </w:trPr>
        <w:tc>
          <w:tcPr>
            <w:tcW w:w="680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H2b</w:t>
            </w:r>
          </w:p>
        </w:tc>
        <w:tc>
          <w:tcPr>
            <w:tcW w:w="408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POST </w:t>
            </w:r>
            <w:r>
              <w:rPr>
                <w:rFonts w:ascii="Calibri" w:eastAsia="Calibri" w:hAnsi="Calibri"/>
                <w:color w:val="222222"/>
                <w:sz w:val="17"/>
              </w:rPr>
              <w:t>/api/hiecm/data-flow/v3/health-information/notify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 → GW</w:t>
            </w:r>
          </w:p>
        </w:tc>
        <w:tc>
          <w:tcPr>
            <w:tcW w:w="34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statusNotification.hipId = visit HFR, not clientId</w:t>
            </w:r>
          </w:p>
        </w:tc>
      </w:tr>
    </w:tbl>
    <w:p w:rsidR="005B65C4" w:rsidRDefault="005B65C4"/>
    <w:p w:rsidR="005B65C4" w:rsidRDefault="0093121D">
      <w:pPr>
        <w:pStyle w:val="Heading1"/>
      </w:pPr>
      <w:r>
        <w:rPr>
          <w:rFonts w:ascii="Calibri" w:hAnsi="Calibri"/>
          <w:color w:val="1B3A5F"/>
        </w:rPr>
        <w:t>3. M3 change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474"/>
        <w:gridCol w:w="5102"/>
      </w:tblGrid>
      <w:tr w:rsidR="005B65C4">
        <w:trPr>
          <w:jc w:val="center"/>
        </w:trPr>
        <w:tc>
          <w:tcPr>
            <w:tcW w:w="3061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w="1474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Kind</w:t>
            </w:r>
          </w:p>
        </w:tc>
        <w:tc>
          <w:tcPr>
            <w:tcW w:w="5102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Why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FHIR push authenticated with gateway session token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 / V3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Community POSTed to dataPushUrl with no </w:t>
            </w:r>
            <w:r>
              <w:rPr>
                <w:rFonts w:ascii="Calibri" w:eastAsia="Calibri" w:hAnsi="Calibri"/>
                <w:color w:val="222222"/>
                <w:sz w:val="17"/>
              </w:rPr>
              <w:t>Authorization. ABDM V3 HIU pull expects gateway token plus standard headers.</w:t>
            </w:r>
          </w:p>
        </w:tc>
      </w:tr>
      <w:tr w:rsidR="005B65C4">
        <w:trPr>
          <w:jc w:val="center"/>
        </w:trPr>
        <w:tc>
          <w:tcPr>
            <w:tcW w:w="306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X-HIP-ID / X-HIU-ID on data push = visit HFR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Behaviour</w:t>
            </w:r>
          </w:p>
        </w:tc>
        <w:tc>
          <w:tcPr>
            <w:tcW w:w="51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Same visit-wise HFR as M2. Community notify used gateway ClientId as hipId.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health-information/notify hipId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StatusNotification.HipId is the visit HFR so PHR/HIU attribute records to the correct facility.</w:t>
            </w:r>
          </w:p>
        </w:tc>
      </w:tr>
      <w:tr w:rsidR="005B65C4">
        <w:trPr>
          <w:jc w:val="center"/>
        </w:trPr>
        <w:tc>
          <w:tcPr>
            <w:tcW w:w="306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doneAt uses DateTime.Today UTC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Community used DateTime.Now. Your notify uses Today.ToUniversalTime() in ABDM timestamp format.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OpenMRS visit fromDate −1 d</w:t>
            </w:r>
            <w:r>
              <w:rPr>
                <w:rFonts w:ascii="Calibri" w:eastAsia="Calibri" w:hAnsi="Calibri"/>
                <w:color w:val="222222"/>
                <w:sz w:val="17"/>
              </w:rPr>
              <w:t>ay, toDate +1 day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Boundary records on consent from/to were missed. Community only added +1 on toDate.</w:t>
            </w:r>
          </w:p>
        </w:tc>
      </w:tr>
      <w:tr w:rsidR="005B65C4">
        <w:trPr>
          <w:jc w:val="center"/>
        </w:trPr>
        <w:tc>
          <w:tcPr>
            <w:tcW w:w="306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Consent UpdateAsync if artefact missing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REVOKED/EXPIRED notify for unknown consentId no longer NullReferenceException.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REVOKED on-notify only if</w:t>
            </w:r>
            <w:r>
              <w:rPr>
                <w:rFonts w:ascii="Calibri" w:eastAsia="Calibri" w:hAnsi="Calibri"/>
                <w:color w:val="222222"/>
                <w:sz w:val="17"/>
              </w:rPr>
              <w:t xml:space="preserve"> consent </w:t>
            </w:r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loaded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Fix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Community called consent.ConsentArtefact after UpdateAsync even </w:t>
            </w:r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when GetFor returned null.</w:t>
            </w:r>
          </w:p>
        </w:tc>
      </w:tr>
      <w:tr w:rsidR="005B65C4">
        <w:trPr>
          <w:jc w:val="center"/>
        </w:trPr>
        <w:tc>
          <w:tcPr>
            <w:tcW w:w="306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lastRenderedPageBreak/>
              <w:t>Health-information REQUEST-ID not required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Hardening</w:t>
            </w:r>
          </w:p>
        </w:tc>
        <w:tc>
          <w:tcPr>
            <w:tcW w:w="51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Empty header → HIP generates a UUID (same idea as community on-generate-token fix).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Encryp</w:t>
            </w:r>
            <w:r>
              <w:rPr>
                <w:rFonts w:ascii="Calibri" w:eastAsia="Calibri" w:hAnsi="Calibri"/>
                <w:color w:val="222222"/>
                <w:sz w:val="17"/>
              </w:rPr>
              <w:t>tor RNG + XOR length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RNGCryptoServiceProvider → RandomNumberGenerator.Create(); XOR buffer sized to sender key.</w:t>
            </w:r>
          </w:p>
        </w:tc>
      </w:tr>
      <w:tr w:rsidR="005B65C4">
        <w:trPr>
          <w:jc w:val="center"/>
        </w:trPr>
        <w:tc>
          <w:tcPr>
            <w:tcW w:w="306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Consent expiry parse format yyyy-MM-dd'T'HH:mm:ss.SSS'Z'</w:t>
            </w:r>
          </w:p>
        </w:tc>
        <w:tc>
          <w:tcPr>
            <w:tcW w:w="1474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ABDM timestamps with millisecond SSS were rejected.</w:t>
            </w:r>
          </w:p>
        </w:tc>
      </w:tr>
      <w:tr w:rsidR="005B65C4">
        <w:trPr>
          <w:jc w:val="center"/>
        </w:trPr>
        <w:tc>
          <w:tcPr>
            <w:tcW w:w="306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DefaultHip Collect </w:t>
            </w:r>
            <w:r>
              <w:rPr>
                <w:rFonts w:ascii="Calibri" w:eastAsia="Calibri" w:hAnsi="Calibri"/>
                <w:color w:val="222222"/>
                <w:sz w:val="17"/>
              </w:rPr>
              <w:t>CareBundle</w:t>
            </w:r>
          </w:p>
        </w:tc>
        <w:tc>
          <w:tcPr>
            <w:tcW w:w="1474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Fix</w:t>
            </w:r>
          </w:p>
        </w:tc>
        <w:tc>
          <w:tcPr>
            <w:tcW w:w="5102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Passes FHIR JSON string into CareBundle instead of FileReader.ReadJsonAsync (fhir url / bundle handling).</w:t>
            </w:r>
          </w:p>
        </w:tc>
      </w:tr>
    </w:tbl>
    <w:p w:rsidR="005B65C4" w:rsidRDefault="005B65C4"/>
    <w:p w:rsidR="005B65C4" w:rsidRDefault="0093121D">
      <w:pPr>
        <w:pStyle w:val="Heading1"/>
      </w:pPr>
      <w:r>
        <w:rPr>
          <w:rFonts w:ascii="Calibri" w:hAnsi="Calibri"/>
          <w:color w:val="1B3A5F"/>
        </w:rPr>
        <w:t>4. Unchanged M3 sequence (for context)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 xml:space="preserve">Your branch does not add new M3 HIP URLs. The async sequence is the community V3 one, with </w:t>
      </w:r>
      <w:r>
        <w:rPr>
          <w:rFonts w:ascii="Calibri" w:eastAsia="Calibri" w:hAnsi="Calibri"/>
          <w:color w:val="222222"/>
        </w:rPr>
        <w:t>different headers and hipId on the last two hops.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>1. Gateway POST /api/v3/consent/request/hip/notify (GRANTED) → HIP 202 → Hangfire stores artefact → on-notify OK.</w:t>
      </w:r>
      <w:r>
        <w:rPr>
          <w:rFonts w:ascii="Calibri" w:eastAsia="Calibri" w:hAnsi="Calibri"/>
          <w:color w:val="222222"/>
        </w:rPr>
        <w:br/>
        <w:t>2. Gateway POST /api/v3/hip/health-information/request → HIP 202 → on-request ACK.</w:t>
      </w:r>
      <w:r>
        <w:rPr>
          <w:rFonts w:ascii="Calibri" w:eastAsia="Calibri" w:hAnsi="Calibri"/>
          <w:color w:val="222222"/>
        </w:rPr>
        <w:br/>
        <w:t>3. HIP co</w:t>
      </w:r>
      <w:r>
        <w:rPr>
          <w:rFonts w:ascii="Calibri" w:eastAsia="Calibri" w:hAnsi="Calibri"/>
          <w:color w:val="222222"/>
        </w:rPr>
        <w:t>llects OpenMRS FHIR for granted care contexts, encrypts with HIU key material.</w:t>
      </w:r>
      <w:r>
        <w:rPr>
          <w:rFonts w:ascii="Calibri" w:eastAsia="Calibri" w:hAnsi="Calibri"/>
          <w:color w:val="222222"/>
        </w:rPr>
        <w:br/>
        <w:t>4. HIP POST encrypted entries to hiRequest.dataPushUrl.</w:t>
      </w:r>
      <w:r>
        <w:rPr>
          <w:rFonts w:ascii="Calibri" w:eastAsia="Calibri" w:hAnsi="Calibri"/>
          <w:color w:val="222222"/>
        </w:rPr>
        <w:br/>
        <w:t>5. HIP POST /api/hiecm/data-flow/v3/health-information/notify with sessionStatus TRANSFERRED or FAILED.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5. Consent notify</w:t>
      </w:r>
      <w:r>
        <w:rPr>
          <w:rFonts w:ascii="Calibri" w:hAnsi="Calibri"/>
          <w:color w:val="1B3A5F"/>
        </w:rPr>
        <w:t xml:space="preserve"> changes</w:t>
      </w:r>
    </w:p>
    <w:p w:rsidR="005B65C4" w:rsidRDefault="0093121D">
      <w:pPr>
        <w:pStyle w:val="Heading3"/>
      </w:pPr>
      <w:r>
        <w:rPr>
          <w:rFonts w:ascii="Calibri" w:hAnsi="Calibri"/>
          <w:color w:val="0D7373"/>
        </w:rPr>
        <w:t>POST /api/v3/consent/request/hip/notify  (path unchanged)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5B65C4">
        <w:trPr>
          <w:jc w:val="center"/>
        </w:trPr>
        <w:tc>
          <w:tcPr>
            <w:tcW w:w="2551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 HTTP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202 Accepted; Hangfire StoreConsent</w:t>
            </w:r>
          </w:p>
        </w:tc>
      </w:tr>
      <w:tr w:rsidR="005B65C4">
        <w:trPr>
          <w:jc w:val="center"/>
        </w:trPr>
        <w:tc>
          <w:tcPr>
            <w:tcW w:w="255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Callback</w:t>
            </w:r>
          </w:p>
        </w:tc>
        <w:tc>
          <w:tcPr>
            <w:tcW w:w="7087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POST /api/hiecm/consent/v3/request/hip/on-notify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GRANTED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 xml:space="preserve">Insert Consent row, then on-notify acknowledgement OK (same as </w:t>
            </w:r>
            <w:r>
              <w:rPr>
                <w:rFonts w:ascii="Calibri" w:eastAsia="Calibri" w:hAnsi="Calibri"/>
                <w:color w:val="222222"/>
                <w:sz w:val="17"/>
              </w:rPr>
              <w:t>community)</w:t>
            </w:r>
          </w:p>
        </w:tc>
      </w:tr>
      <w:tr w:rsidR="005B65C4">
        <w:trPr>
          <w:jc w:val="center"/>
        </w:trPr>
        <w:tc>
          <w:tcPr>
            <w:tcW w:w="255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Other statuses</w:t>
            </w:r>
          </w:p>
        </w:tc>
        <w:tc>
          <w:tcPr>
            <w:tcW w:w="7087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UpdateAsync; if row missing, return without throw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REVOKED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on-notify only if GetFor(consentId) is not null</w:t>
            </w:r>
          </w:p>
        </w:tc>
      </w:tr>
    </w:tbl>
    <w:p w:rsidR="005B65C4" w:rsidRDefault="005B65C4"/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 xml:space="preserve">Community UpdateAsync loaded the artefact and set Status even when FirstOrDefault was null (NRE). REVOKED then did </w:t>
      </w:r>
      <w:r>
        <w:rPr>
          <w:rFonts w:ascii="Calibri" w:eastAsia="Calibri" w:hAnsi="Calibri"/>
          <w:color w:val="222222"/>
        </w:rPr>
        <w:t>consent.ConsentArtefact.ConsentManager.Id on that null. Your ConsentRepository.UpdateAsync returns immediately if the artefact is absent; ConsentNotificationController checks consent != null before on-notify.</w:t>
      </w:r>
    </w:p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t>on-notify body (unchanged shape)</w:t>
      </w:r>
    </w:p>
    <w:p w:rsidR="005B65C4" w:rsidRDefault="0093121D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"acknowled</w:t>
      </w:r>
      <w:r>
        <w:rPr>
          <w:rFonts w:ascii="Consolas" w:eastAsia="Consolas" w:hAnsi="Consolas"/>
          <w:color w:val="1A1A1A"/>
          <w:sz w:val="18"/>
        </w:rPr>
        <w:t>gement": { "status": "OK", "consentId": "&lt;artefact consentId&gt;" },</w:t>
      </w:r>
      <w:r>
        <w:rPr>
          <w:rFonts w:ascii="Consolas" w:eastAsia="Consolas" w:hAnsi="Consolas"/>
          <w:color w:val="1A1A1A"/>
          <w:sz w:val="18"/>
        </w:rPr>
        <w:br/>
        <w:t xml:space="preserve">  "error": null,</w:t>
      </w:r>
      <w:r>
        <w:rPr>
          <w:rFonts w:ascii="Consolas" w:eastAsia="Consolas" w:hAnsi="Consolas"/>
          <w:color w:val="1A1A1A"/>
          <w:sz w:val="18"/>
        </w:rPr>
        <w:br/>
        <w:t xml:space="preserve">  "resp": { "requestId": "&lt;inbound REQUEST-ID&gt;"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6. Health-information request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>POST /api/v3/hip/health-information/request still returns 202 and enqueues HealthInformatio</w:t>
      </w:r>
      <w:r>
        <w:rPr>
          <w:rFonts w:ascii="Calibri" w:eastAsia="Calibri" w:hAnsi="Calibri"/>
          <w:color w:val="222222"/>
        </w:rPr>
        <w:t>nOf. REQUEST-ID is no longer [Required]. If the gateway omits it, HIP uses Guid.NewGuid() so on-request still has a resp.requestId. Logging now includes transactionId, requestId and dataPushUrl.</w:t>
      </w:r>
    </w:p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lastRenderedPageBreak/>
        <w:t>Inbound body (ABDM / community shape — unchanged)</w:t>
      </w:r>
    </w:p>
    <w:p w:rsidR="005B65C4" w:rsidRDefault="0093121D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"transa</w:t>
      </w:r>
      <w:r>
        <w:rPr>
          <w:rFonts w:ascii="Consolas" w:eastAsia="Consolas" w:hAnsi="Consolas"/>
          <w:color w:val="1A1A1A"/>
          <w:sz w:val="18"/>
        </w:rPr>
        <w:t>ctionId": "uuid",</w:t>
      </w:r>
      <w:r>
        <w:rPr>
          <w:rFonts w:ascii="Consolas" w:eastAsia="Consolas" w:hAnsi="Consolas"/>
          <w:color w:val="1A1A1A"/>
          <w:sz w:val="18"/>
        </w:rPr>
        <w:br/>
        <w:t xml:space="preserve">  "hiRequest": {</w:t>
      </w:r>
      <w:r>
        <w:rPr>
          <w:rFonts w:ascii="Consolas" w:eastAsia="Consolas" w:hAnsi="Consolas"/>
          <w:color w:val="1A1A1A"/>
          <w:sz w:val="18"/>
        </w:rPr>
        <w:br/>
        <w:t xml:space="preserve">    "consent": { "id": "&lt;consentId&gt;" },</w:t>
      </w:r>
      <w:r>
        <w:rPr>
          <w:rFonts w:ascii="Consolas" w:eastAsia="Consolas" w:hAnsi="Consolas"/>
          <w:color w:val="1A1A1A"/>
          <w:sz w:val="18"/>
        </w:rPr>
        <w:br/>
        <w:t xml:space="preserve">    "dateRange": { "from": "2026-08-01T00:00:00.000Z", "to": "2026-08-22T23:59:59.000Z" },</w:t>
      </w:r>
      <w:r>
        <w:rPr>
          <w:rFonts w:ascii="Consolas" w:eastAsia="Consolas" w:hAnsi="Consolas"/>
          <w:color w:val="1A1A1A"/>
          <w:sz w:val="18"/>
        </w:rPr>
        <w:br/>
        <w:t xml:space="preserve">    "dataPushUrl": "https://hiu.example/data/push",</w:t>
      </w:r>
      <w:r>
        <w:rPr>
          <w:rFonts w:ascii="Consolas" w:eastAsia="Consolas" w:hAnsi="Consolas"/>
          <w:color w:val="1A1A1A"/>
          <w:sz w:val="18"/>
        </w:rPr>
        <w:br/>
        <w:t xml:space="preserve">    "keyMaterial": { "cryptoAlg": "ECD</w:t>
      </w:r>
      <w:r>
        <w:rPr>
          <w:rFonts w:ascii="Consolas" w:eastAsia="Consolas" w:hAnsi="Consolas"/>
          <w:color w:val="1A1A1A"/>
          <w:sz w:val="18"/>
        </w:rPr>
        <w:t>H", "curve": "Curve25519", "dhPublicKey": { "...": "..." }, "nonce": "..."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7. Collect from OpenMRS — expanded date window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>OpenMrsPatientData.GetForVisits still calls ws/rest/v1/hip/{hiTypeRoot}/visit?patientId=&amp;visitUuid=&amp;fromDate=&amp;toDate=. Communi</w:t>
      </w:r>
      <w:r>
        <w:rPr>
          <w:rFonts w:ascii="Calibri" w:eastAsia="Calibri" w:hAnsi="Calibri"/>
          <w:color w:val="222222"/>
        </w:rPr>
        <w:t>ty set toDate = consentTo + 1 day and fromDate = consentFrom as-is. Your branch also subtracts one day from fromDate so same-day / timezone-edge encounters are included.</w:t>
      </w:r>
    </w:p>
    <w:p w:rsidR="005B65C4" w:rsidRDefault="0093121D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query["fromDate"] = DateTime.Parse(fromDate).AddDays(-1).ToString("yyyy-MM-dd")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>query["toDate"]   = DateTime.Parse(toDate).AddDays(1).ToString("yyyy-MM-dd")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555555"/>
          <w:sz w:val="20"/>
        </w:rPr>
        <w:t>Program care-context path still uses the consent from/to without the extra day. Empty OpenMRS content is logged at Debug and returns an empty list instead of failing the transfer.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8. Encrypted FHIR push to HIU (largest M3 delta)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>DataFlowClient.PostTo now depends on GatewayClient and BahmniConfiguration (community only had HttpClient + DataFlowNotificationClient + GatewayConfiguration).</w:t>
      </w:r>
    </w:p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t>Community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Mutated httpClient.DefaultRequestHea</w:t>
      </w:r>
      <w:r>
        <w:rPr>
          <w:rFonts w:ascii="Calibri" w:eastAsia="Calibri" w:hAnsi="Calibri"/>
          <w:color w:val="222222"/>
        </w:rPr>
        <w:t>ders Authorization (race-prone).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POST dataPushUrl with a minimal request (correlation id only).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Notify hipId = gatewayConfiguration.ClientId.</w:t>
      </w:r>
    </w:p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t>Your branch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Authenticates via gatewayClient.Authenticate(correlationId); skip push if no token (FAILED notify).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Bu</w:t>
      </w:r>
      <w:r>
        <w:rPr>
          <w:rFonts w:ascii="Calibri" w:eastAsia="Calibri" w:hAnsi="Calibri"/>
          <w:color w:val="222222"/>
        </w:rPr>
        <w:t>ilds a per-request HttpRequestMessage (does not mutate DefaultRequestHeaders).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Resolves visitUuid from first granted careContextReference (patientId:visitUuid), then HFR cache / OpenMRS / default Id.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CreateHttpRequestWithContentType(..., hipId, requestId, </w:t>
      </w:r>
      <w:r>
        <w:rPr>
          <w:rFonts w:ascii="Calibri" w:eastAsia="Calibri" w:hAnsi="Calibri"/>
          <w:color w:val="222222"/>
        </w:rPr>
        <w:t>transactionId) adds X-HIU-ID and Transaction_Id.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Same requestId is reused on health-information/notify.</w:t>
      </w:r>
    </w:p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t>HIP → HIU (conceptual)</w:t>
      </w:r>
    </w:p>
    <w:p w:rsidR="005B65C4" w:rsidRDefault="0093121D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POST {hiRequest.dataPushUrl}</w:t>
      </w:r>
      <w:r>
        <w:rPr>
          <w:rFonts w:ascii="Consolas" w:eastAsia="Consolas" w:hAnsi="Consolas"/>
          <w:color w:val="1A1A1A"/>
          <w:sz w:val="18"/>
        </w:rPr>
        <w:br/>
        <w:t>Authorization: Bearer &lt;gateway accessToken&gt;</w:t>
      </w:r>
      <w:r>
        <w:rPr>
          <w:rFonts w:ascii="Consolas" w:eastAsia="Consolas" w:hAnsi="Consolas"/>
          <w:color w:val="1A1A1A"/>
          <w:sz w:val="18"/>
        </w:rPr>
        <w:br/>
        <w:t>REQUEST-ID / TIMESTAMP / X-CM-ID / CORRELATION-ID</w:t>
      </w:r>
      <w:r>
        <w:rPr>
          <w:rFonts w:ascii="Consolas" w:eastAsia="Consolas" w:hAnsi="Consolas"/>
          <w:color w:val="1A1A1A"/>
          <w:sz w:val="18"/>
        </w:rPr>
        <w:br/>
        <w:t>X-HIU-</w:t>
      </w:r>
      <w:r>
        <w:rPr>
          <w:rFonts w:ascii="Consolas" w:eastAsia="Consolas" w:hAnsi="Consolas"/>
          <w:color w:val="1A1A1A"/>
          <w:sz w:val="18"/>
        </w:rPr>
        <w:t>ID: &lt;visit HFR id&gt;</w:t>
      </w:r>
      <w:r>
        <w:rPr>
          <w:rFonts w:ascii="Consolas" w:eastAsia="Consolas" w:hAnsi="Consolas"/>
          <w:color w:val="1A1A1A"/>
          <w:sz w:val="18"/>
        </w:rPr>
        <w:br/>
        <w:t>Transaction_Id: &lt;transactionId&gt;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lastRenderedPageBreak/>
        <w:t>Content-Type: application/json</w:t>
      </w:r>
      <w:r>
        <w:rPr>
          <w:rFonts w:ascii="Consolas" w:eastAsia="Consolas" w:hAnsi="Consolas"/>
          <w:color w:val="1A1A1A"/>
          <w:sz w:val="18"/>
        </w:rPr>
        <w:br/>
        <w:t>{ transactionId, entries: [ encrypted FHIR ], keyMaterial }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555555"/>
          <w:sz w:val="20"/>
        </w:rPr>
        <w:t>Encryption of entries is still ECDH / AES as in community. EncryptorHelper.GenerateRandomKey uses RandomNumberGene</w:t>
      </w:r>
      <w:r>
        <w:rPr>
          <w:rFonts w:ascii="Calibri" w:eastAsia="Calibri" w:hAnsi="Calibri"/>
          <w:color w:val="555555"/>
          <w:sz w:val="20"/>
        </w:rPr>
        <w:t>rator.Create() (disposable). XOR of sender/receiver random keys allocates sb to randomKeySenderBytes.Length so a shorter receiver nonce cannot throw IndexOutOfRange.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9. Health-information notify to Gateway</w:t>
      </w:r>
    </w:p>
    <w:p w:rsidR="005B65C4" w:rsidRDefault="0093121D">
      <w:pPr>
        <w:pStyle w:val="Heading3"/>
      </w:pPr>
      <w:r>
        <w:rPr>
          <w:rFonts w:ascii="Calibri" w:hAnsi="Calibri"/>
          <w:color w:val="0D7373"/>
        </w:rPr>
        <w:t>POST /api/hiecm/data-flow/v3/health-information/no</w:t>
      </w:r>
      <w:r>
        <w:rPr>
          <w:rFonts w:ascii="Calibri" w:hAnsi="Calibri"/>
          <w:color w:val="0D7373"/>
        </w:rPr>
        <w:t>tify  (path unchanged)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5B65C4">
        <w:trPr>
          <w:jc w:val="center"/>
        </w:trPr>
        <w:tc>
          <w:tcPr>
            <w:tcW w:w="2551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w="7087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Value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When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After push success or failure</w:t>
            </w:r>
          </w:p>
        </w:tc>
      </w:tr>
      <w:tr w:rsidR="005B65C4">
        <w:trPr>
          <w:jc w:val="center"/>
        </w:trPr>
        <w:tc>
          <w:tcPr>
            <w:tcW w:w="255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hipId (community)</w:t>
            </w:r>
          </w:p>
        </w:tc>
        <w:tc>
          <w:tcPr>
            <w:tcW w:w="7087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gatewayConfiguration.ClientId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hipId (your branch)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Visit HFR from first granted care context</w:t>
            </w:r>
          </w:p>
        </w:tc>
      </w:tr>
      <w:tr w:rsidR="005B65C4">
        <w:trPr>
          <w:jc w:val="center"/>
        </w:trPr>
        <w:tc>
          <w:tcPr>
            <w:tcW w:w="255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doneAt (community)</w:t>
            </w:r>
          </w:p>
        </w:tc>
        <w:tc>
          <w:tcPr>
            <w:tcW w:w="7087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DateTime.Now.ToUniversalTime() formatted</w:t>
            </w:r>
          </w:p>
        </w:tc>
      </w:tr>
      <w:tr w:rsidR="005B65C4">
        <w:trPr>
          <w:jc w:val="center"/>
        </w:trPr>
        <w:tc>
          <w:tcPr>
            <w:tcW w:w="2551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doneAt (your</w:t>
            </w:r>
            <w:r>
              <w:rPr>
                <w:rFonts w:ascii="Calibri" w:eastAsia="Calibri" w:hAnsi="Calibri"/>
                <w:color w:val="222222"/>
                <w:sz w:val="17"/>
              </w:rPr>
              <w:t xml:space="preserve"> branch)</w:t>
            </w:r>
          </w:p>
        </w:tc>
        <w:tc>
          <w:tcPr>
            <w:tcW w:w="7087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DateTime.Today.ToUniversalTime() formatted yyyy-MM-ddTHH:mm:ss.fffZ</w:t>
            </w:r>
          </w:p>
        </w:tc>
      </w:tr>
      <w:tr w:rsidR="005B65C4">
        <w:trPr>
          <w:jc w:val="center"/>
        </w:trPr>
        <w:tc>
          <w:tcPr>
            <w:tcW w:w="2551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statusResponses</w:t>
            </w:r>
          </w:p>
        </w:tc>
        <w:tc>
          <w:tcPr>
            <w:tcW w:w="7087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One per granted careContextReference: DELIVERED or ERRORED</w:t>
            </w:r>
          </w:p>
        </w:tc>
      </w:tr>
    </w:tbl>
    <w:p w:rsidR="005B65C4" w:rsidRDefault="005B65C4"/>
    <w:p w:rsidR="005B65C4" w:rsidRDefault="0093121D">
      <w:pPr>
        <w:spacing w:after="80"/>
      </w:pPr>
      <w:r>
        <w:rPr>
          <w:rFonts w:ascii="Calibri" w:eastAsia="Calibri" w:hAnsi="Calibri"/>
          <w:b/>
          <w:color w:val="222222"/>
        </w:rPr>
        <w:t>Notify body sketch</w:t>
      </w:r>
    </w:p>
    <w:p w:rsidR="005B65C4" w:rsidRDefault="0093121D">
      <w:pPr>
        <w:shd w:val="clear" w:color="auto" w:fill="F4F6F8"/>
        <w:spacing w:before="80" w:after="160"/>
        <w:ind w:left="227"/>
      </w:pPr>
      <w:r>
        <w:rPr>
          <w:rFonts w:ascii="Consolas" w:eastAsia="Consolas" w:hAnsi="Consolas"/>
          <w:color w:val="1A1A1A"/>
          <w:sz w:val="18"/>
        </w:rPr>
        <w:t>{</w:t>
      </w:r>
      <w:r>
        <w:rPr>
          <w:rFonts w:ascii="Consolas" w:eastAsia="Consolas" w:hAnsi="Consolas"/>
          <w:color w:val="1A1A1A"/>
          <w:sz w:val="18"/>
        </w:rPr>
        <w:br/>
        <w:t xml:space="preserve">  "notification": {</w:t>
      </w:r>
      <w:r>
        <w:rPr>
          <w:rFonts w:ascii="Consolas" w:eastAsia="Consolas" w:hAnsi="Consolas"/>
          <w:color w:val="1A1A1A"/>
          <w:sz w:val="18"/>
        </w:rPr>
        <w:br/>
        <w:t xml:space="preserve">    "transactionId": "&lt;same as request&gt;",</w:t>
      </w:r>
      <w:r>
        <w:rPr>
          <w:rFonts w:ascii="Consolas" w:eastAsia="Consolas" w:hAnsi="Consolas"/>
          <w:color w:val="1A1A1A"/>
          <w:sz w:val="18"/>
        </w:rPr>
        <w:br/>
      </w:r>
      <w:r>
        <w:rPr>
          <w:rFonts w:ascii="Consolas" w:eastAsia="Consolas" w:hAnsi="Consolas"/>
          <w:color w:val="1A1A1A"/>
          <w:sz w:val="18"/>
        </w:rPr>
        <w:t xml:space="preserve">    "consentId": "&lt;consentId&gt;",</w:t>
      </w:r>
      <w:r>
        <w:rPr>
          <w:rFonts w:ascii="Consolas" w:eastAsia="Consolas" w:hAnsi="Consolas"/>
          <w:color w:val="1A1A1A"/>
          <w:sz w:val="18"/>
        </w:rPr>
        <w:br/>
        <w:t xml:space="preserve">    "doneAt": "2026-08-22T00:00:00.000Z",</w:t>
      </w:r>
      <w:r>
        <w:rPr>
          <w:rFonts w:ascii="Consolas" w:eastAsia="Consolas" w:hAnsi="Consolas"/>
          <w:color w:val="1A1A1A"/>
          <w:sz w:val="18"/>
        </w:rPr>
        <w:br/>
        <w:t xml:space="preserve">    "notifier": { "type": "HIP", "id": "&lt;gateway clientId&gt;" },</w:t>
      </w:r>
      <w:r>
        <w:rPr>
          <w:rFonts w:ascii="Consolas" w:eastAsia="Consolas" w:hAnsi="Consolas"/>
          <w:color w:val="1A1A1A"/>
          <w:sz w:val="18"/>
        </w:rPr>
        <w:br/>
        <w:t xml:space="preserve">    "statusNotification": {</w:t>
      </w:r>
      <w:r>
        <w:rPr>
          <w:rFonts w:ascii="Consolas" w:eastAsia="Consolas" w:hAnsi="Consolas"/>
          <w:color w:val="1A1A1A"/>
          <w:sz w:val="18"/>
        </w:rPr>
        <w:br/>
        <w:t xml:space="preserve">      "sessionStatus": "TRANSFERRED",</w:t>
      </w:r>
      <w:r>
        <w:rPr>
          <w:rFonts w:ascii="Consolas" w:eastAsia="Consolas" w:hAnsi="Consolas"/>
          <w:color w:val="1A1A1A"/>
          <w:sz w:val="18"/>
        </w:rPr>
        <w:br/>
        <w:t xml:space="preserve">      "hipId": "IN2710001820",</w:t>
      </w:r>
      <w:r>
        <w:rPr>
          <w:rFonts w:ascii="Consolas" w:eastAsia="Consolas" w:hAnsi="Consolas"/>
          <w:color w:val="1A1A1A"/>
          <w:sz w:val="18"/>
        </w:rPr>
        <w:br/>
        <w:t xml:space="preserve">      "statusResponses</w:t>
      </w:r>
      <w:r>
        <w:rPr>
          <w:rFonts w:ascii="Consolas" w:eastAsia="Consolas" w:hAnsi="Consolas"/>
          <w:color w:val="1A1A1A"/>
          <w:sz w:val="18"/>
        </w:rPr>
        <w:t>": [</w:t>
      </w:r>
      <w:r>
        <w:rPr>
          <w:rFonts w:ascii="Consolas" w:eastAsia="Consolas" w:hAnsi="Consolas"/>
          <w:color w:val="1A1A1A"/>
          <w:sz w:val="18"/>
        </w:rPr>
        <w:br/>
        <w:t xml:space="preserve">        { "careContextReference": "patientId:visitUuid", "hiStatus": "DELIVERED", "description": "Successfully delivered health information" }</w:t>
      </w:r>
      <w:r>
        <w:rPr>
          <w:rFonts w:ascii="Consolas" w:eastAsia="Consolas" w:hAnsi="Consolas"/>
          <w:color w:val="1A1A1A"/>
          <w:sz w:val="18"/>
        </w:rPr>
        <w:br/>
        <w:t xml:space="preserve">      ]</w:t>
      </w:r>
      <w:r>
        <w:rPr>
          <w:rFonts w:ascii="Consolas" w:eastAsia="Consolas" w:hAnsi="Consolas"/>
          <w:color w:val="1A1A1A"/>
          <w:sz w:val="18"/>
        </w:rPr>
        <w:br/>
        <w:t xml:space="preserve">    }</w:t>
      </w:r>
      <w:r>
        <w:rPr>
          <w:rFonts w:ascii="Consolas" w:eastAsia="Consolas" w:hAnsi="Consolas"/>
          <w:color w:val="1A1A1A"/>
          <w:sz w:val="18"/>
        </w:rPr>
        <w:br/>
        <w:t xml:space="preserve">  }</w:t>
      </w:r>
      <w:r>
        <w:rPr>
          <w:rFonts w:ascii="Consolas" w:eastAsia="Consolas" w:hAnsi="Consolas"/>
          <w:color w:val="1A1A1A"/>
          <w:sz w:val="18"/>
        </w:rPr>
        <w:br/>
        <w:t>}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555555"/>
          <w:sz w:val="20"/>
        </w:rPr>
        <w:t>notifier.id remains gateway clientId. Only statusNotification.hipId switched to visit HF</w:t>
      </w:r>
      <w:r>
        <w:rPr>
          <w:rFonts w:ascii="Calibri" w:eastAsia="Calibri" w:hAnsi="Calibri"/>
          <w:color w:val="555555"/>
          <w:sz w:val="20"/>
        </w:rPr>
        <w:t>R. If authenticate fails or push throws, sessionStatus=FAILED, hiStatus=ERRORED, and notify still runs.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10. Consent expiry parsing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 xml:space="preserve">DataFlow consent-expiry TryParseExact list gained format yyyy-MM-dd'T'HH:mm:ss.SSS'Z' so artefacts with millisecond SSS from </w:t>
      </w:r>
      <w:r>
        <w:rPr>
          <w:rFonts w:ascii="Calibri" w:eastAsia="Calibri" w:hAnsi="Calibri"/>
          <w:color w:val="222222"/>
        </w:rPr>
        <w:t>ABDM V3 are accepted when checking whether a request is still in range.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11. Typical call order (unchanged product flow, new hipId)</w:t>
      </w:r>
    </w:p>
    <w:p w:rsidR="005B65C4" w:rsidRDefault="0093121D">
      <w:pPr>
        <w:spacing w:after="160"/>
      </w:pPr>
      <w:r>
        <w:rPr>
          <w:rFonts w:ascii="Calibri" w:eastAsia="Calibri" w:hAnsi="Calibri"/>
          <w:color w:val="222222"/>
        </w:rPr>
        <w:t>1. Complete M2 so care contexts are linked under the correct HFR.</w:t>
      </w:r>
      <w:r>
        <w:rPr>
          <w:rFonts w:ascii="Calibri" w:eastAsia="Calibri" w:hAnsi="Calibri"/>
          <w:color w:val="222222"/>
        </w:rPr>
        <w:br/>
        <w:t xml:space="preserve">2. Patient grants consent in PHR. Gateway hip/notify </w:t>
      </w:r>
      <w:r>
        <w:rPr>
          <w:rFonts w:ascii="Calibri" w:eastAsia="Calibri" w:hAnsi="Calibri"/>
          <w:color w:val="222222"/>
        </w:rPr>
        <w:t>GRANTED → HIP stores artefact.</w:t>
      </w:r>
      <w:r>
        <w:rPr>
          <w:rFonts w:ascii="Calibri" w:eastAsia="Calibri" w:hAnsi="Calibri"/>
          <w:color w:val="222222"/>
        </w:rPr>
        <w:br/>
        <w:t>3. HIU requests data. Gateway health-information/request → HIP 202.</w:t>
      </w:r>
      <w:r>
        <w:rPr>
          <w:rFonts w:ascii="Calibri" w:eastAsia="Calibri" w:hAnsi="Calibri"/>
          <w:color w:val="222222"/>
        </w:rPr>
        <w:br/>
        <w:t>4. HIP expands from/to, loads FHIR, encrypts, POSTs dataPushUrl with gateway token and visit HFR.</w:t>
      </w:r>
      <w:r>
        <w:rPr>
          <w:rFonts w:ascii="Calibri" w:eastAsia="Calibri" w:hAnsi="Calibri"/>
          <w:color w:val="222222"/>
        </w:rPr>
        <w:br/>
      </w:r>
      <w:r>
        <w:rPr>
          <w:rFonts w:ascii="Calibri" w:eastAsia="Calibri" w:hAnsi="Calibri"/>
          <w:color w:val="222222"/>
        </w:rPr>
        <w:lastRenderedPageBreak/>
        <w:t>5. HIP notifies Gateway with hipId = that HFR.</w:t>
      </w:r>
      <w:r>
        <w:rPr>
          <w:rFonts w:ascii="Calibri" w:eastAsia="Calibri" w:hAnsi="Calibri"/>
          <w:color w:val="222222"/>
        </w:rPr>
        <w:br/>
        <w:t>6. If OpenMR</w:t>
      </w:r>
      <w:r>
        <w:rPr>
          <w:rFonts w:ascii="Calibri" w:eastAsia="Calibri" w:hAnsi="Calibri"/>
          <w:color w:val="222222"/>
        </w:rPr>
        <w:t>S location has no HFR attribute, notify/push fall back to Bahmni.Id (same as M2).</w:t>
      </w:r>
    </w:p>
    <w:p w:rsidR="005B65C4" w:rsidRDefault="0093121D">
      <w:pPr>
        <w:pStyle w:val="Heading1"/>
      </w:pPr>
      <w:r>
        <w:rPr>
          <w:rFonts w:ascii="Calibri" w:hAnsi="Calibri"/>
          <w:color w:val="1B3A5F"/>
        </w:rPr>
        <w:t>12. Changed files (M3)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5B65C4">
        <w:trPr>
          <w:jc w:val="center"/>
        </w:trPr>
        <w:tc>
          <w:tcPr>
            <w:tcW w:w="3969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w="5669" w:type="dxa"/>
            <w:shd w:val="clear" w:color="auto" w:fill="1B3A5F"/>
          </w:tcPr>
          <w:p w:rsidR="005B65C4" w:rsidRDefault="0093121D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8"/>
              </w:rPr>
              <w:t>Role</w:t>
            </w:r>
          </w:p>
        </w:tc>
      </w:tr>
      <w:tr w:rsidR="005B65C4">
        <w:trPr>
          <w:jc w:val="center"/>
        </w:trPr>
        <w:tc>
          <w:tcPr>
            <w:tcW w:w="39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DataFlow/DataFlowClient.cs</w:t>
            </w:r>
          </w:p>
        </w:tc>
        <w:tc>
          <w:tcPr>
            <w:tcW w:w="56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Auth + visit HFR on push and notify</w:t>
            </w:r>
          </w:p>
        </w:tc>
      </w:tr>
      <w:tr w:rsidR="005B65C4">
        <w:trPr>
          <w:jc w:val="center"/>
        </w:trPr>
        <w:tc>
          <w:tcPr>
            <w:tcW w:w="39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DataFlow/DataFlowController.cs</w:t>
            </w:r>
          </w:p>
        </w:tc>
        <w:tc>
          <w:tcPr>
            <w:tcW w:w="56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Optional REQUEST-ID</w:t>
            </w:r>
          </w:p>
        </w:tc>
      </w:tr>
      <w:tr w:rsidR="005B65C4">
        <w:trPr>
          <w:jc w:val="center"/>
        </w:trPr>
        <w:tc>
          <w:tcPr>
            <w:tcW w:w="39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DataFlow/DataFlow.cs</w:t>
            </w:r>
          </w:p>
        </w:tc>
        <w:tc>
          <w:tcPr>
            <w:tcW w:w="56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Extra expiry datetime format</w:t>
            </w:r>
          </w:p>
        </w:tc>
      </w:tr>
      <w:tr w:rsidR="005B65C4">
        <w:trPr>
          <w:jc w:val="center"/>
        </w:trPr>
        <w:tc>
          <w:tcPr>
            <w:tcW w:w="39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DataFlow/OpenMrsPatientData.cs</w:t>
            </w:r>
          </w:p>
        </w:tc>
        <w:tc>
          <w:tcPr>
            <w:tcW w:w="56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fromDate −1 / toDate +1; safer empty JSON</w:t>
            </w:r>
          </w:p>
        </w:tc>
      </w:tr>
      <w:tr w:rsidR="005B65C4">
        <w:trPr>
          <w:jc w:val="center"/>
        </w:trPr>
        <w:tc>
          <w:tcPr>
            <w:tcW w:w="39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DataFlow/Encryptor/EncryptorHelper.cs</w:t>
            </w:r>
          </w:p>
        </w:tc>
        <w:tc>
          <w:tcPr>
            <w:tcW w:w="56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RNG + XOR length</w:t>
            </w:r>
          </w:p>
        </w:tc>
      </w:tr>
      <w:tr w:rsidR="005B65C4">
        <w:trPr>
          <w:jc w:val="center"/>
        </w:trPr>
        <w:tc>
          <w:tcPr>
            <w:tcW w:w="39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Consent/ConsentNotificationController.cs</w:t>
            </w:r>
          </w:p>
        </w:tc>
        <w:tc>
          <w:tcPr>
            <w:tcW w:w="56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Null-safe REVOKED on-notify</w:t>
            </w:r>
          </w:p>
        </w:tc>
      </w:tr>
      <w:tr w:rsidR="005B65C4">
        <w:trPr>
          <w:jc w:val="center"/>
        </w:trPr>
        <w:tc>
          <w:tcPr>
            <w:tcW w:w="39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Consent/ConsentRepository.</w:t>
            </w:r>
            <w:r>
              <w:rPr>
                <w:rFonts w:ascii="Calibri" w:eastAsia="Calibri" w:hAnsi="Calibri"/>
                <w:color w:val="222222"/>
                <w:sz w:val="17"/>
              </w:rPr>
              <w:t>cs</w:t>
            </w:r>
          </w:p>
        </w:tc>
        <w:tc>
          <w:tcPr>
            <w:tcW w:w="56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UpdateAsync no-op if missing</w:t>
            </w:r>
          </w:p>
        </w:tc>
      </w:tr>
      <w:tr w:rsidR="005B65C4">
        <w:trPr>
          <w:jc w:val="center"/>
        </w:trPr>
        <w:tc>
          <w:tcPr>
            <w:tcW w:w="39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DefaultHip/DataFlow/Collect.cs</w:t>
            </w:r>
          </w:p>
        </w:tc>
        <w:tc>
          <w:tcPr>
            <w:tcW w:w="5669" w:type="dxa"/>
            <w:shd w:val="clear" w:color="auto" w:fill="F3F7F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CareBundle from FHIR JSON string</w:t>
            </w:r>
          </w:p>
        </w:tc>
      </w:tr>
      <w:tr w:rsidR="005B65C4">
        <w:trPr>
          <w:jc w:val="center"/>
        </w:trPr>
        <w:tc>
          <w:tcPr>
            <w:tcW w:w="39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Common/HttpRequestHelper.cs</w:t>
            </w:r>
          </w:p>
        </w:tc>
        <w:tc>
          <w:tcPr>
            <w:tcW w:w="5669" w:type="dxa"/>
          </w:tcPr>
          <w:p w:rsidR="005B65C4" w:rsidRDefault="0093121D">
            <w:r>
              <w:rPr>
                <w:rFonts w:ascii="Calibri" w:eastAsia="Calibri" w:hAnsi="Calibri"/>
                <w:color w:val="222222"/>
                <w:sz w:val="17"/>
              </w:rPr>
              <w:t>CreateHttpRequestWithContentType X-HIU-ID / Transaction_Id</w:t>
            </w:r>
          </w:p>
        </w:tc>
      </w:tr>
    </w:tbl>
    <w:p w:rsidR="005B65C4" w:rsidRDefault="005B65C4"/>
    <w:p w:rsidR="005B65C4" w:rsidRDefault="0093121D">
      <w:pPr>
        <w:pStyle w:val="Heading1"/>
      </w:pPr>
      <w:r>
        <w:rPr>
          <w:rFonts w:ascii="Calibri" w:hAnsi="Calibri"/>
          <w:color w:val="1B3A5F"/>
        </w:rPr>
        <w:t>13</w:t>
      </w:r>
      <w:bookmarkStart w:id="0" w:name="_GoBack"/>
      <w:bookmarkEnd w:id="0"/>
      <w:r>
        <w:rPr>
          <w:rFonts w:ascii="Calibri" w:hAnsi="Calibri"/>
          <w:color w:val="1B3A5F"/>
        </w:rPr>
        <w:t>. External references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ABDM Sandbox V3: https://sandbox.abdm.gov.in/sandbox/v3/new-documentation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HIP consent notify: POST /api/v3/consent/request/hip/notify → on-notify /c</w:t>
      </w:r>
      <w:r>
        <w:rPr>
          <w:rFonts w:ascii="Calibri" w:eastAsia="Calibri" w:hAnsi="Calibri"/>
          <w:color w:val="222222"/>
        </w:rPr>
        <w:t>onsent/v3/request/hip/on-notify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>Health information: POST /api/v3/hip/health-information/request → on-request and notify under /api/hiecm/data-flow/v3/</w:t>
      </w:r>
    </w:p>
    <w:p w:rsidR="005B65C4" w:rsidRDefault="0093121D">
      <w:pPr>
        <w:pStyle w:val="ListBullet"/>
        <w:spacing w:after="60"/>
        <w:ind w:left="709"/>
      </w:pPr>
      <w:r>
        <w:rPr>
          <w:rFonts w:ascii="Calibri" w:eastAsia="Calibri" w:hAnsi="Calibri"/>
          <w:color w:val="222222"/>
        </w:rPr>
        <w:t xml:space="preserve">HIP-initiated linking (M2, required before M3): </w:t>
      </w:r>
      <w:r>
        <w:rPr>
          <w:rFonts w:ascii="Calibri" w:eastAsia="Calibri" w:hAnsi="Calibri"/>
          <w:color w:val="222222"/>
        </w:rPr>
        <w:t>https://sandbox.abdm.gov.in/sandbox/v3/new-documentation?doc=HIPInitiatedlinking</w:t>
      </w:r>
    </w:p>
    <w:p w:rsidR="005B65C4" w:rsidRDefault="0093121D">
      <w:pPr>
        <w:spacing w:before="360"/>
      </w:pPr>
      <w:r>
        <w:rPr>
          <w:rFonts w:ascii="Calibri" w:eastAsia="Calibri" w:hAnsi="Calibri"/>
          <w:color w:val="555555"/>
          <w:sz w:val="20"/>
        </w:rPr>
        <w:t>End of M3 change notes. M1 = V3ChangesExpalined-M1.docx, M2 = V3ChangesExpalined-M2.docx.</w:t>
      </w:r>
    </w:p>
    <w:sectPr w:rsidR="005B65C4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821"/>
    <w:rsid w:val="005B65C4"/>
    <w:rsid w:val="009312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C1025"/>
  <w14:defaultImageDpi w14:val="300"/>
  <w15:docId w15:val="{4D41CA50-0711-412E-BACD-6D06C1D18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BFC3C1-7D68-4153-874A-FA2E588E5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1574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2026-08-22T11:59:00Z</dcterms:modified>
  <cp:category/>
</cp:coreProperties>
</file>