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5.png" ContentType="image/png"/>
  <Override PartName="/word/media/rId4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-седьмой-лабораторной-работы"/>
    <w:p>
      <w:pPr>
        <w:pStyle w:val="Heading1"/>
      </w:pPr>
      <w:r>
        <w:t xml:space="preserve">Выполнение седьмой лабораторной работы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графиками и комплексными числами</w:t>
      </w:r>
    </w:p>
    <w:bookmarkEnd w:id="21"/>
    <w:bookmarkStart w:id="22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t xml:space="preserve">Изучить построение параметрических графиков, графиков в полярных координатах, графиков неявных функций и графиков гамма-функций, а также научиться работать с комплексными числами.</w:t>
      </w:r>
    </w:p>
    <w:bookmarkEnd w:id="22"/>
    <w:bookmarkStart w:id="23" w:name="ход-работы"/>
    <w:p>
      <w:pPr>
        <w:pStyle w:val="Heading1"/>
      </w:pPr>
      <w:r>
        <w:t xml:space="preserve">Ход работы</w:t>
      </w:r>
    </w:p>
    <w:bookmarkEnd w:id="23"/>
    <w:bookmarkStart w:id="48" w:name="графики"/>
    <w:p>
      <w:pPr>
        <w:pStyle w:val="Heading1"/>
      </w:pPr>
      <w:r>
        <w:t xml:space="preserve">Графики</w:t>
      </w:r>
    </w:p>
    <w:bookmarkStart w:id="26" w:name="параметричские-графики"/>
    <w:p>
      <w:pPr>
        <w:pStyle w:val="Heading2"/>
      </w:pPr>
      <w:r>
        <w:t xml:space="preserve">Параметричские графики</w:t>
      </w:r>
    </w:p>
    <w:p>
      <w:pPr>
        <w:numPr>
          <w:ilvl w:val="0"/>
          <w:numId w:val="1001"/>
        </w:numPr>
        <w:pStyle w:val="Compact"/>
      </w:pPr>
      <w:r>
        <w:t xml:space="preserve">Я построил параметрические уравнения для циклоиды и сохранил их в форматах pdf и png</w:t>
      </w:r>
    </w:p>
    <w:p>
      <w:pPr>
        <w:pStyle w:val="FirstParagraph"/>
      </w:pPr>
      <w:r>
        <w:drawing>
          <wp:inline>
            <wp:extent cx="4038600" cy="27432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1)</w:t>
      </w:r>
    </w:p>
    <w:p>
      <w:pPr>
        <w:numPr>
          <w:ilvl w:val="0"/>
          <w:numId w:val="1002"/>
        </w:numPr>
        <w:pStyle w:val="Compact"/>
      </w:pPr>
      <w:r>
        <w:t xml:space="preserve">В результате вычислений получился такой график:</w:t>
      </w:r>
    </w:p>
    <w:p>
      <w:pPr>
        <w:pStyle w:val="FirstParagraph"/>
      </w:pPr>
      <w:r>
        <w:drawing>
          <wp:inline>
            <wp:extent cx="5334000" cy="4223149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2)</w:t>
      </w:r>
    </w:p>
    <w:bookmarkEnd w:id="26"/>
    <w:bookmarkStart w:id="31" w:name="полярные-координаты"/>
    <w:p>
      <w:pPr>
        <w:pStyle w:val="Heading2"/>
      </w:pPr>
      <w:r>
        <w:t xml:space="preserve">Полярные координаты</w:t>
      </w:r>
    </w:p>
    <w:p>
      <w:pPr>
        <w:numPr>
          <w:ilvl w:val="0"/>
          <w:numId w:val="1003"/>
        </w:numPr>
        <w:pStyle w:val="Compact"/>
      </w:pPr>
      <w:r>
        <w:t xml:space="preserve">Я построил улитку Паскаля</w:t>
      </w:r>
    </w:p>
    <w:p>
      <w:pPr>
        <w:pStyle w:val="FirstParagraph"/>
      </w:pPr>
      <w:r>
        <w:drawing>
          <wp:inline>
            <wp:extent cx="3975100" cy="14732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3)</w:t>
      </w:r>
    </w:p>
    <w:p>
      <w:pPr>
        <w:numPr>
          <w:ilvl w:val="0"/>
          <w:numId w:val="1004"/>
        </w:numPr>
        <w:pStyle w:val="Compact"/>
      </w:pPr>
      <w:r>
        <w:t xml:space="preserve">В результате получился граф:</w:t>
      </w:r>
    </w:p>
    <w:p>
      <w:pPr>
        <w:pStyle w:val="FirstParagraph"/>
      </w:pPr>
      <w:r>
        <w:drawing>
          <wp:inline>
            <wp:extent cx="5334000" cy="4848225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4)</w:t>
      </w:r>
    </w:p>
    <w:p>
      <w:pPr>
        <w:pStyle w:val="BodyText"/>
      </w:pPr>
      <w:r>
        <w:t xml:space="preserve">2 Также можно построить функцию в полярных осях, используя команду</w:t>
      </w:r>
      <w:r>
        <w:t xml:space="preserve"> </w:t>
      </w:r>
      <w:r>
        <w:rPr>
          <w:iCs/>
          <w:i/>
        </w:rPr>
        <w:t xml:space="preserve">polar</w:t>
      </w:r>
    </w:p>
    <w:p>
      <w:pPr>
        <w:pStyle w:val="BodyText"/>
      </w:pPr>
      <w:r>
        <w:drawing>
          <wp:inline>
            <wp:extent cx="4241800" cy="15113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5)</w:t>
      </w:r>
    </w:p>
    <w:p>
      <w:pPr>
        <w:numPr>
          <w:ilvl w:val="0"/>
          <w:numId w:val="1005"/>
        </w:numPr>
        <w:pStyle w:val="Compact"/>
      </w:pPr>
      <w:r>
        <w:t xml:space="preserve">В результате получился такой граф</w:t>
      </w:r>
    </w:p>
    <w:p>
      <w:pPr>
        <w:pStyle w:val="FirstParagraph"/>
      </w:pPr>
      <w:r>
        <w:drawing>
          <wp:inline>
            <wp:extent cx="5334000" cy="43053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6)</w:t>
      </w:r>
    </w:p>
    <w:bookmarkEnd w:id="31"/>
    <w:bookmarkStart w:id="38" w:name="графики-неявных-функций"/>
    <w:p>
      <w:pPr>
        <w:pStyle w:val="Heading2"/>
      </w:pPr>
      <w:r>
        <w:t xml:space="preserve">Графики неявных функций</w:t>
      </w:r>
    </w:p>
    <w:p>
      <w:pPr>
        <w:numPr>
          <w:ilvl w:val="0"/>
          <w:numId w:val="1006"/>
        </w:numPr>
        <w:pStyle w:val="Compact"/>
      </w:pPr>
      <w:r>
        <w:t xml:space="preserve">Задал функцию в Лямбда-функции и построил график:</w:t>
      </w:r>
    </w:p>
    <w:p>
      <w:pPr>
        <w:pStyle w:val="FirstParagraph"/>
      </w:pPr>
      <w:r>
        <w:drawing>
          <wp:inline>
            <wp:extent cx="5334000" cy="192958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7)</w:t>
      </w:r>
    </w:p>
    <w:p>
      <w:pPr>
        <w:pStyle w:val="BodyText"/>
      </w:pPr>
      <w:r>
        <w:drawing>
          <wp:inline>
            <wp:extent cx="5334000" cy="415724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8)</w:t>
      </w:r>
    </w:p>
    <w:p>
      <w:pPr>
        <w:numPr>
          <w:ilvl w:val="0"/>
          <w:numId w:val="1007"/>
        </w:numPr>
        <w:pStyle w:val="Compact"/>
      </w:pPr>
      <w:r>
        <w:t xml:space="preserve">Далее нашел уравнение касательной к графику окружности в точке (-1,4)</w:t>
      </w:r>
    </w:p>
    <w:p>
      <w:pPr>
        <w:pStyle w:val="FirstParagraph"/>
      </w:pPr>
      <w:r>
        <w:drawing>
          <wp:inline>
            <wp:extent cx="4000500" cy="5842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9)</w:t>
      </w:r>
    </w:p>
    <w:p>
      <w:pPr>
        <w:numPr>
          <w:ilvl w:val="0"/>
          <w:numId w:val="1008"/>
        </w:numPr>
        <w:pStyle w:val="Compact"/>
      </w:pPr>
      <w:r>
        <w:t xml:space="preserve">Центр круга находился в точке(2,0), а радиус был равен пяти. Поэтому задал оси нашего графика так, чтобы они несколько раз превосходили окружность:</w:t>
      </w:r>
    </w:p>
    <w:p>
      <w:pPr>
        <w:pStyle w:val="FirstParagraph"/>
      </w:pPr>
      <w:r>
        <w:drawing>
          <wp:inline>
            <wp:extent cx="5334000" cy="4587048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10)</w:t>
      </w:r>
    </w:p>
    <w:p>
      <w:pPr>
        <w:numPr>
          <w:ilvl w:val="0"/>
          <w:numId w:val="1009"/>
        </w:numPr>
        <w:pStyle w:val="Compact"/>
      </w:pPr>
      <w:r>
        <w:t xml:space="preserve">Далее построил график</w:t>
      </w:r>
    </w:p>
    <w:p>
      <w:pPr>
        <w:pStyle w:val="FirstParagraph"/>
      </w:pPr>
      <w:r>
        <w:drawing>
          <wp:inline>
            <wp:extent cx="3225800" cy="13970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11)</w:t>
      </w:r>
    </w:p>
    <w:p>
      <w:pPr>
        <w:pStyle w:val="BodyText"/>
      </w:pPr>
      <w:r>
        <w:t xml:space="preserve">Результат:</w:t>
      </w:r>
    </w:p>
    <w:p>
      <w:pPr>
        <w:pStyle w:val="BodyText"/>
      </w:pPr>
      <w:r>
        <w:drawing>
          <wp:inline>
            <wp:extent cx="5334000" cy="4165691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12)</w:t>
      </w:r>
    </w:p>
    <w:bookmarkEnd w:id="38"/>
    <w:bookmarkStart w:id="42" w:name="комплексные-числа"/>
    <w:p>
      <w:pPr>
        <w:pStyle w:val="Heading2"/>
      </w:pPr>
      <w:r>
        <w:t xml:space="preserve">Комплексные числа</w:t>
      </w:r>
    </w:p>
    <w:p>
      <w:pPr>
        <w:numPr>
          <w:ilvl w:val="0"/>
          <w:numId w:val="1010"/>
        </w:numPr>
        <w:pStyle w:val="Compact"/>
      </w:pPr>
      <w:r>
        <w:t xml:space="preserve">Записал основные арифметические операции с числами</w:t>
      </w:r>
    </w:p>
    <w:p>
      <w:pPr>
        <w:pStyle w:val="FirstParagraph"/>
      </w:pPr>
      <w:r>
        <w:drawing>
          <wp:inline>
            <wp:extent cx="2057400" cy="27940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13)</w:t>
      </w:r>
    </w:p>
    <w:p>
      <w:pPr>
        <w:numPr>
          <w:ilvl w:val="0"/>
          <w:numId w:val="1011"/>
        </w:numPr>
        <w:pStyle w:val="Compact"/>
      </w:pPr>
      <w:r>
        <w:t xml:space="preserve">Создал график используя команду</w:t>
      </w:r>
      <w:r>
        <w:t xml:space="preserve"> </w:t>
      </w:r>
      <w:r>
        <w:rPr>
          <w:bCs/>
          <w:b/>
        </w:rPr>
        <w:t xml:space="preserve">compass</w:t>
      </w:r>
    </w:p>
    <w:p>
      <w:pPr>
        <w:pStyle w:val="FirstParagraph"/>
      </w:pPr>
      <w:r>
        <w:drawing>
          <wp:inline>
            <wp:extent cx="4330700" cy="25908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14)</w:t>
      </w:r>
    </w:p>
    <w:p>
      <w:pPr>
        <w:pStyle w:val="BodyText"/>
      </w:pPr>
      <w:r>
        <w:t xml:space="preserve">Результат:</w:t>
      </w:r>
    </w:p>
    <w:p>
      <w:pPr>
        <w:pStyle w:val="BodyText"/>
      </w:pPr>
      <w:r>
        <w:drawing>
          <wp:inline>
            <wp:extent cx="5334000" cy="4085404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16)</w:t>
      </w:r>
    </w:p>
    <w:bookmarkEnd w:id="42"/>
    <w:bookmarkStart w:id="47" w:name="специальные-функции"/>
    <w:p>
      <w:pPr>
        <w:pStyle w:val="Heading2"/>
      </w:pPr>
      <w:r>
        <w:t xml:space="preserve">Специальные функции</w:t>
      </w:r>
    </w:p>
    <w:p>
      <w:pPr>
        <w:numPr>
          <w:ilvl w:val="0"/>
          <w:numId w:val="1012"/>
        </w:numPr>
        <w:pStyle w:val="Compact"/>
      </w:pPr>
      <w:r>
        <w:t xml:space="preserve">Я построил график гамма-функции.</w:t>
      </w:r>
    </w:p>
    <w:p>
      <w:pPr>
        <w:pStyle w:val="FirstParagraph"/>
      </w:pPr>
      <w:r>
        <w:drawing>
          <wp:inline>
            <wp:extent cx="5194300" cy="21082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16)</w:t>
      </w:r>
    </w:p>
    <w:p>
      <w:pPr>
        <w:numPr>
          <w:ilvl w:val="0"/>
          <w:numId w:val="1013"/>
        </w:numPr>
        <w:pStyle w:val="Compact"/>
      </w:pPr>
      <w:r>
        <w:t xml:space="preserve">Результат:</w:t>
      </w:r>
    </w:p>
    <w:p>
      <w:pPr>
        <w:pStyle w:val="FirstParagraph"/>
      </w:pPr>
      <w:r>
        <w:drawing>
          <wp:inline>
            <wp:extent cx="5334000" cy="4063083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18)</w:t>
      </w:r>
    </w:p>
    <w:p>
      <w:pPr>
        <w:numPr>
          <w:ilvl w:val="0"/>
          <w:numId w:val="1014"/>
        </w:numPr>
        <w:pStyle w:val="Compact"/>
      </w:pPr>
      <w:r>
        <w:t xml:space="preserve">Для более точных вычислений мы должны разделить область значений на отдельные интервалы, это дает более точный график.</w:t>
      </w:r>
    </w:p>
    <w:p>
      <w:pPr>
        <w:pStyle w:val="FirstParagraph"/>
      </w:pPr>
      <w:r>
        <w:drawing>
          <wp:inline>
            <wp:extent cx="3937000" cy="4089400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19)</w:t>
      </w:r>
    </w:p>
    <w:p>
      <w:pPr>
        <w:numPr>
          <w:ilvl w:val="0"/>
          <w:numId w:val="1015"/>
        </w:numPr>
        <w:pStyle w:val="Compact"/>
      </w:pPr>
      <w:r>
        <w:t xml:space="preserve">Результат:</w:t>
      </w:r>
    </w:p>
    <w:p>
      <w:pPr>
        <w:pStyle w:val="FirstParagraph"/>
      </w:pPr>
      <w:r>
        <w:drawing>
          <wp:inline>
            <wp:extent cx="5334000" cy="4213572"/>
            <wp:effectExtent b="0" l="0" r="0" t="0"/>
            <wp:docPr descr="графики" title="" id="1" name="Picture"/>
            <a:graphic>
              <a:graphicData uri="http://schemas.openxmlformats.org/drawingml/2006/picture">
                <pic:pic>
                  <pic:nvPicPr>
                    <pic:cNvPr descr="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20)</w:t>
      </w:r>
    </w:p>
    <w:bookmarkEnd w:id="47"/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научился строить параметрические графики, графики в полярных координатах, графики неявных функций и графики гамма-функций, а также научился работать с комплексными числами в Octave.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Турсунов Баходурхон Азимджонович</dc:creator>
  <dc:language>ru-RU</dc:language>
  <cp:keywords/>
  <dcterms:created xsi:type="dcterms:W3CDTF">2021-09-25T19:04:06Z</dcterms:created>
  <dcterms:modified xsi:type="dcterms:W3CDTF">2021-09-25T19:04:06Z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Простейший вариант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