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219C" w:rsidRPr="00381E42" w:rsidRDefault="009D219C" w:rsidP="00381E42">
      <w:pPr>
        <w:pStyle w:val="Heading1"/>
        <w:spacing w:line="276" w:lineRule="auto"/>
        <w:rPr>
          <w:rFonts w:cstheme="majorHAnsi"/>
          <w:sz w:val="28"/>
          <w:szCs w:val="22"/>
          <w:lang w:val="en-US"/>
        </w:rPr>
      </w:pPr>
      <w:proofErr w:type="spellStart"/>
      <w:r w:rsidRPr="00381E42">
        <w:rPr>
          <w:rFonts w:cstheme="majorHAnsi"/>
          <w:sz w:val="28"/>
          <w:szCs w:val="22"/>
          <w:lang w:val="en-US"/>
        </w:rPr>
        <w:t>Marketlytics</w:t>
      </w:r>
      <w:proofErr w:type="spellEnd"/>
      <w:r w:rsidRPr="00381E42">
        <w:rPr>
          <w:rFonts w:cstheme="majorHAnsi"/>
          <w:sz w:val="28"/>
          <w:szCs w:val="22"/>
          <w:lang w:val="en-US"/>
        </w:rPr>
        <w:t xml:space="preserve"> Assignment</w:t>
      </w:r>
      <w:r w:rsidRPr="00381E42">
        <w:rPr>
          <w:rFonts w:cstheme="majorHAnsi"/>
          <w:sz w:val="28"/>
          <w:szCs w:val="22"/>
          <w:lang w:val="en-US"/>
        </w:rPr>
        <w:br/>
        <w:t>Question 3 Response:</w:t>
      </w:r>
    </w:p>
    <w:p w:rsidR="00381E42" w:rsidRPr="00381E42" w:rsidRDefault="009D219C" w:rsidP="00381E42">
      <w:pPr>
        <w:spacing w:line="276" w:lineRule="auto"/>
        <w:rPr>
          <w:rFonts w:asciiTheme="majorHAnsi" w:hAnsiTheme="majorHAnsi" w:cstheme="majorHAnsi"/>
          <w:sz w:val="20"/>
          <w:lang w:val="en-US"/>
        </w:rPr>
      </w:pPr>
      <w:r w:rsidRPr="00381E42">
        <w:rPr>
          <w:rFonts w:asciiTheme="majorHAnsi" w:hAnsiTheme="majorHAnsi" w:cstheme="majorHAnsi"/>
          <w:sz w:val="20"/>
          <w:lang w:val="en-US"/>
        </w:rPr>
        <w:t>This document will propose a solution to automate the process highlighted in the question given. To break things down I will describe a system architecture</w:t>
      </w:r>
      <w:r w:rsidR="00C754AE">
        <w:rPr>
          <w:rFonts w:asciiTheme="majorHAnsi" w:hAnsiTheme="majorHAnsi" w:cstheme="majorHAnsi"/>
          <w:sz w:val="20"/>
          <w:lang w:val="en-US"/>
        </w:rPr>
        <w:t xml:space="preserve"> and database design</w:t>
      </w:r>
      <w:r w:rsidRPr="00381E42">
        <w:rPr>
          <w:rFonts w:asciiTheme="majorHAnsi" w:hAnsiTheme="majorHAnsi" w:cstheme="majorHAnsi"/>
          <w:sz w:val="20"/>
          <w:lang w:val="en-US"/>
        </w:rPr>
        <w:t xml:space="preserve"> we can make use of to automate the current process.</w:t>
      </w:r>
      <w:r w:rsidRPr="00381E42">
        <w:rPr>
          <w:rFonts w:asciiTheme="majorHAnsi" w:hAnsiTheme="majorHAnsi" w:cstheme="majorHAnsi"/>
          <w:sz w:val="20"/>
          <w:lang w:val="en-US"/>
        </w:rPr>
        <w:br/>
      </w:r>
      <w:r w:rsidRPr="00381E42">
        <w:rPr>
          <w:rFonts w:asciiTheme="majorHAnsi" w:hAnsiTheme="majorHAnsi" w:cstheme="majorHAnsi"/>
          <w:sz w:val="20"/>
          <w:lang w:val="en-US"/>
        </w:rPr>
        <w:br/>
        <w:t>The first step in the current process, i.e. getting to know the vendor, making them fill in forms etcetera can become the first step of our automation. We can make use of a web based UI where the vendors can fill in their detail. This can be something as simple as a shared google sheet (based on a template with empty spaces for the vendor to fill out), which we can import into our backend and work with, to something like a customized portal.</w:t>
      </w:r>
      <w:r w:rsidRPr="00381E42">
        <w:rPr>
          <w:rFonts w:asciiTheme="majorHAnsi" w:hAnsiTheme="majorHAnsi" w:cstheme="majorHAnsi"/>
          <w:sz w:val="20"/>
          <w:lang w:val="en-US"/>
        </w:rPr>
        <w:br/>
      </w:r>
      <w:r w:rsidRPr="00381E42">
        <w:rPr>
          <w:rFonts w:asciiTheme="majorHAnsi" w:hAnsiTheme="majorHAnsi" w:cstheme="majorHAnsi"/>
          <w:sz w:val="20"/>
          <w:lang w:val="en-US"/>
        </w:rPr>
        <w:br/>
        <w:t>The next step would be how we process the data our vendors just sent us, this step would include data processing, managing interactions with the database, performing any validations correlated with making sure the business is legitimate. We can split it up into modules for instance, one module can work on processing vendors’ submissions and validating KYC documents and updating the data base. Another can manage agreement details and track signatures. And lastly we can also have one to handle SKU catalog submission</w:t>
      </w:r>
      <w:r w:rsidR="00C70E36" w:rsidRPr="00381E42">
        <w:rPr>
          <w:rFonts w:asciiTheme="majorHAnsi" w:hAnsiTheme="majorHAnsi" w:cstheme="majorHAnsi"/>
          <w:sz w:val="20"/>
          <w:lang w:val="en-US"/>
        </w:rPr>
        <w:t xml:space="preserve"> by processing the catalog data and storing it in the database. We can ask the vendors to send us this data</w:t>
      </w:r>
      <w:r w:rsidRPr="00381E42">
        <w:rPr>
          <w:rFonts w:asciiTheme="majorHAnsi" w:hAnsiTheme="majorHAnsi" w:cstheme="majorHAnsi"/>
          <w:sz w:val="20"/>
          <w:lang w:val="en-US"/>
        </w:rPr>
        <w:t xml:space="preserve"> either using the same UI portal as mentioned earlier or can be made into a separate portal </w:t>
      </w:r>
      <w:r w:rsidR="00C70E36" w:rsidRPr="00381E42">
        <w:rPr>
          <w:rFonts w:asciiTheme="majorHAnsi" w:hAnsiTheme="majorHAnsi" w:cstheme="majorHAnsi"/>
          <w:sz w:val="20"/>
          <w:lang w:val="en-US"/>
        </w:rPr>
        <w:t>for ease).</w:t>
      </w:r>
      <w:r w:rsidR="00C70E36" w:rsidRPr="00381E42">
        <w:rPr>
          <w:rFonts w:asciiTheme="majorHAnsi" w:hAnsiTheme="majorHAnsi" w:cstheme="majorHAnsi"/>
          <w:sz w:val="20"/>
          <w:lang w:val="en-US"/>
        </w:rPr>
        <w:br/>
      </w:r>
      <w:r w:rsidR="00C70E36" w:rsidRPr="00381E42">
        <w:rPr>
          <w:rFonts w:asciiTheme="majorHAnsi" w:hAnsiTheme="majorHAnsi" w:cstheme="majorHAnsi"/>
          <w:sz w:val="20"/>
          <w:lang w:val="en-US"/>
        </w:rPr>
        <w:br/>
        <w:t>By this point we have automated the process of getting data from the vendor and how we process it, alongside the validation needed to legitimize the vendor. In addition to this we have also achieved agreement management. The next thing to consider is how we store the data that we ha</w:t>
      </w:r>
      <w:r w:rsidR="00381E42" w:rsidRPr="00381E42">
        <w:rPr>
          <w:rFonts w:asciiTheme="majorHAnsi" w:hAnsiTheme="majorHAnsi" w:cstheme="majorHAnsi"/>
          <w:sz w:val="20"/>
          <w:lang w:val="en-US"/>
        </w:rPr>
        <w:t>ve processed using the backend i.e. the database design. Let’s go into some detail here.</w:t>
      </w:r>
      <w:r w:rsidR="00381E42" w:rsidRPr="00381E42">
        <w:rPr>
          <w:rFonts w:asciiTheme="majorHAnsi" w:hAnsiTheme="majorHAnsi" w:cstheme="majorHAnsi"/>
          <w:sz w:val="20"/>
          <w:lang w:val="en-US"/>
        </w:rPr>
        <w:br/>
      </w:r>
      <w:r w:rsidR="00381E42" w:rsidRPr="00381E42">
        <w:rPr>
          <w:rFonts w:asciiTheme="majorHAnsi" w:hAnsiTheme="majorHAnsi" w:cstheme="majorHAnsi"/>
          <w:sz w:val="20"/>
          <w:lang w:val="en-US"/>
        </w:rPr>
        <w:br/>
        <w:t xml:space="preserve">Let’s start off by defining our tables, Vendor Table, Document Table, Agreement Table and SKU catalog Table: </w:t>
      </w:r>
    </w:p>
    <w:p w:rsidR="00381E42" w:rsidRPr="00381E42" w:rsidRDefault="00381E42" w:rsidP="00381E42">
      <w:pPr>
        <w:spacing w:line="276" w:lineRule="auto"/>
        <w:rPr>
          <w:rFonts w:asciiTheme="majorHAnsi" w:hAnsiTheme="majorHAnsi" w:cstheme="majorHAnsi"/>
          <w:b/>
          <w:bCs/>
          <w:sz w:val="20"/>
        </w:rPr>
      </w:pPr>
      <w:r w:rsidRPr="00381E42">
        <w:rPr>
          <w:rFonts w:asciiTheme="majorHAnsi" w:hAnsiTheme="majorHAnsi" w:cstheme="majorHAnsi"/>
          <w:b/>
          <w:bCs/>
          <w:sz w:val="20"/>
        </w:rPr>
        <w:t>Vendor Table:</w:t>
      </w:r>
    </w:p>
    <w:p w:rsidR="00381E42" w:rsidRPr="00381E42" w:rsidRDefault="00381E42" w:rsidP="00381E42">
      <w:pPr>
        <w:spacing w:line="276" w:lineRule="auto"/>
        <w:rPr>
          <w:rFonts w:asciiTheme="majorHAnsi" w:hAnsiTheme="majorHAnsi" w:cstheme="majorHAnsi"/>
          <w:sz w:val="20"/>
        </w:rPr>
      </w:pPr>
      <w:r w:rsidRPr="00381E42">
        <w:rPr>
          <w:rFonts w:asciiTheme="majorHAnsi" w:hAnsiTheme="majorHAnsi" w:cstheme="majorHAnsi"/>
          <w:sz w:val="20"/>
        </w:rPr>
        <w:t>Stores basic information about each vendor.</w:t>
      </w:r>
    </w:p>
    <w:p w:rsidR="00381E42" w:rsidRPr="00381E42" w:rsidRDefault="00381E42" w:rsidP="00381E42">
      <w:pPr>
        <w:spacing w:line="276" w:lineRule="auto"/>
        <w:rPr>
          <w:rFonts w:asciiTheme="majorHAnsi" w:hAnsiTheme="majorHAnsi" w:cstheme="majorHAnsi"/>
          <w:sz w:val="20"/>
        </w:rPr>
      </w:pPr>
      <w:r w:rsidRPr="00381E42">
        <w:rPr>
          <w:rFonts w:asciiTheme="majorHAnsi" w:hAnsiTheme="majorHAnsi" w:cstheme="majorHAnsi"/>
          <w:sz w:val="20"/>
        </w:rPr>
        <w:t>Fields:</w:t>
      </w:r>
    </w:p>
    <w:p w:rsidR="00381E42" w:rsidRPr="00381E42" w:rsidRDefault="00381E42" w:rsidP="00381E42">
      <w:pPr>
        <w:spacing w:line="276" w:lineRule="auto"/>
        <w:ind w:left="720"/>
        <w:rPr>
          <w:rFonts w:asciiTheme="majorHAnsi" w:hAnsiTheme="majorHAnsi" w:cstheme="majorHAnsi"/>
          <w:sz w:val="20"/>
        </w:rPr>
      </w:pPr>
      <w:proofErr w:type="spellStart"/>
      <w:r w:rsidRPr="00381E42">
        <w:rPr>
          <w:rFonts w:asciiTheme="majorHAnsi" w:hAnsiTheme="majorHAnsi" w:cstheme="majorHAnsi"/>
          <w:b/>
          <w:bCs/>
          <w:sz w:val="20"/>
        </w:rPr>
        <w:t>VendorID</w:t>
      </w:r>
      <w:proofErr w:type="spellEnd"/>
      <w:r w:rsidRPr="00381E42">
        <w:rPr>
          <w:rFonts w:asciiTheme="majorHAnsi" w:hAnsiTheme="majorHAnsi" w:cstheme="majorHAnsi"/>
          <w:sz w:val="20"/>
        </w:rPr>
        <w:t xml:space="preserve"> (Primary Key): Unique identifier for each vendor.</w:t>
      </w:r>
    </w:p>
    <w:p w:rsidR="00381E42" w:rsidRPr="00381E42" w:rsidRDefault="00381E42" w:rsidP="00381E42">
      <w:pPr>
        <w:spacing w:line="276" w:lineRule="auto"/>
        <w:ind w:left="720"/>
        <w:rPr>
          <w:rFonts w:asciiTheme="majorHAnsi" w:hAnsiTheme="majorHAnsi" w:cstheme="majorHAnsi"/>
          <w:sz w:val="20"/>
        </w:rPr>
      </w:pPr>
      <w:proofErr w:type="spellStart"/>
      <w:r w:rsidRPr="00381E42">
        <w:rPr>
          <w:rFonts w:asciiTheme="majorHAnsi" w:hAnsiTheme="majorHAnsi" w:cstheme="majorHAnsi"/>
          <w:b/>
          <w:bCs/>
          <w:sz w:val="20"/>
        </w:rPr>
        <w:t>BusinessName</w:t>
      </w:r>
      <w:proofErr w:type="spellEnd"/>
      <w:r w:rsidRPr="00381E42">
        <w:rPr>
          <w:rFonts w:asciiTheme="majorHAnsi" w:hAnsiTheme="majorHAnsi" w:cstheme="majorHAnsi"/>
          <w:sz w:val="20"/>
        </w:rPr>
        <w:t>: Name of the vendor's business.</w:t>
      </w:r>
    </w:p>
    <w:p w:rsidR="00381E42" w:rsidRPr="00381E42" w:rsidRDefault="00381E42" w:rsidP="00381E42">
      <w:pPr>
        <w:spacing w:line="276" w:lineRule="auto"/>
        <w:ind w:left="720"/>
        <w:rPr>
          <w:rFonts w:asciiTheme="majorHAnsi" w:hAnsiTheme="majorHAnsi" w:cstheme="majorHAnsi"/>
          <w:sz w:val="20"/>
        </w:rPr>
      </w:pPr>
      <w:proofErr w:type="spellStart"/>
      <w:r w:rsidRPr="00381E42">
        <w:rPr>
          <w:rFonts w:asciiTheme="majorHAnsi" w:hAnsiTheme="majorHAnsi" w:cstheme="majorHAnsi"/>
          <w:b/>
          <w:bCs/>
          <w:sz w:val="20"/>
        </w:rPr>
        <w:t>ContactPerson</w:t>
      </w:r>
      <w:proofErr w:type="spellEnd"/>
      <w:r w:rsidRPr="00381E42">
        <w:rPr>
          <w:rFonts w:asciiTheme="majorHAnsi" w:hAnsiTheme="majorHAnsi" w:cstheme="majorHAnsi"/>
          <w:sz w:val="20"/>
        </w:rPr>
        <w:t>: Name of the contact person representing the vendor.</w:t>
      </w:r>
    </w:p>
    <w:p w:rsidR="00381E42" w:rsidRPr="00381E42" w:rsidRDefault="00381E42" w:rsidP="00381E42">
      <w:pPr>
        <w:spacing w:line="276" w:lineRule="auto"/>
        <w:ind w:left="720"/>
        <w:rPr>
          <w:rFonts w:asciiTheme="majorHAnsi" w:hAnsiTheme="majorHAnsi" w:cstheme="majorHAnsi"/>
          <w:sz w:val="20"/>
        </w:rPr>
      </w:pPr>
      <w:proofErr w:type="spellStart"/>
      <w:r w:rsidRPr="00381E42">
        <w:rPr>
          <w:rFonts w:asciiTheme="majorHAnsi" w:hAnsiTheme="majorHAnsi" w:cstheme="majorHAnsi"/>
          <w:b/>
          <w:bCs/>
          <w:sz w:val="20"/>
        </w:rPr>
        <w:t>ContactDetails</w:t>
      </w:r>
      <w:proofErr w:type="spellEnd"/>
      <w:r w:rsidRPr="00381E42">
        <w:rPr>
          <w:rFonts w:asciiTheme="majorHAnsi" w:hAnsiTheme="majorHAnsi" w:cstheme="majorHAnsi"/>
          <w:sz w:val="20"/>
        </w:rPr>
        <w:t>: Contact information for the vendor.</w:t>
      </w:r>
    </w:p>
    <w:p w:rsidR="00381E42" w:rsidRPr="00381E42" w:rsidRDefault="00381E42" w:rsidP="00381E42">
      <w:pPr>
        <w:spacing w:line="276" w:lineRule="auto"/>
        <w:ind w:left="720"/>
        <w:rPr>
          <w:rFonts w:asciiTheme="majorHAnsi" w:hAnsiTheme="majorHAnsi" w:cstheme="majorHAnsi"/>
          <w:sz w:val="20"/>
        </w:rPr>
      </w:pPr>
      <w:proofErr w:type="spellStart"/>
      <w:r w:rsidRPr="00381E42">
        <w:rPr>
          <w:rFonts w:asciiTheme="majorHAnsi" w:hAnsiTheme="majorHAnsi" w:cstheme="majorHAnsi"/>
          <w:b/>
          <w:bCs/>
          <w:sz w:val="20"/>
        </w:rPr>
        <w:t>KYCStatus</w:t>
      </w:r>
      <w:proofErr w:type="spellEnd"/>
      <w:r w:rsidRPr="00381E42">
        <w:rPr>
          <w:rFonts w:asciiTheme="majorHAnsi" w:hAnsiTheme="majorHAnsi" w:cstheme="majorHAnsi"/>
          <w:sz w:val="20"/>
        </w:rPr>
        <w:t>: Status of KYC document verification (Pending, Verified, Rejected).</w:t>
      </w:r>
    </w:p>
    <w:p w:rsidR="00381E42" w:rsidRPr="00381E42" w:rsidRDefault="00381E42" w:rsidP="00381E42">
      <w:pPr>
        <w:spacing w:line="276" w:lineRule="auto"/>
        <w:ind w:left="720"/>
        <w:rPr>
          <w:rFonts w:asciiTheme="majorHAnsi" w:hAnsiTheme="majorHAnsi" w:cstheme="majorHAnsi"/>
          <w:sz w:val="20"/>
        </w:rPr>
      </w:pPr>
      <w:proofErr w:type="spellStart"/>
      <w:r w:rsidRPr="00381E42">
        <w:rPr>
          <w:rFonts w:asciiTheme="majorHAnsi" w:hAnsiTheme="majorHAnsi" w:cstheme="majorHAnsi"/>
          <w:b/>
          <w:bCs/>
          <w:sz w:val="20"/>
        </w:rPr>
        <w:t>AgreementStatus</w:t>
      </w:r>
      <w:proofErr w:type="spellEnd"/>
      <w:r w:rsidRPr="00381E42">
        <w:rPr>
          <w:rFonts w:asciiTheme="majorHAnsi" w:hAnsiTheme="majorHAnsi" w:cstheme="majorHAnsi"/>
          <w:sz w:val="20"/>
        </w:rPr>
        <w:t>: Status of the agreement signing process (Pending, Signed).</w:t>
      </w:r>
    </w:p>
    <w:p w:rsidR="00381E42" w:rsidRPr="00381E42" w:rsidRDefault="00381E42" w:rsidP="00381E42">
      <w:pPr>
        <w:spacing w:line="276" w:lineRule="auto"/>
        <w:ind w:left="720"/>
        <w:rPr>
          <w:rFonts w:asciiTheme="majorHAnsi" w:hAnsiTheme="majorHAnsi" w:cstheme="majorHAnsi"/>
          <w:sz w:val="20"/>
        </w:rPr>
      </w:pPr>
      <w:r w:rsidRPr="00381E42">
        <w:rPr>
          <w:rFonts w:asciiTheme="majorHAnsi" w:hAnsiTheme="majorHAnsi" w:cstheme="majorHAnsi"/>
          <w:sz w:val="20"/>
        </w:rPr>
        <w:t>Other relevant fields.</w:t>
      </w:r>
    </w:p>
    <w:p w:rsidR="00381E42" w:rsidRPr="00381E42" w:rsidRDefault="00381E42" w:rsidP="00381E42">
      <w:pPr>
        <w:spacing w:line="276" w:lineRule="auto"/>
        <w:rPr>
          <w:rFonts w:asciiTheme="majorHAnsi" w:hAnsiTheme="majorHAnsi" w:cstheme="majorHAnsi"/>
          <w:sz w:val="20"/>
        </w:rPr>
      </w:pPr>
      <w:r w:rsidRPr="00381E42">
        <w:rPr>
          <w:rFonts w:asciiTheme="majorHAnsi" w:hAnsiTheme="majorHAnsi" w:cstheme="majorHAnsi"/>
          <w:b/>
          <w:bCs/>
          <w:sz w:val="20"/>
        </w:rPr>
        <w:t>Document Table:</w:t>
      </w:r>
    </w:p>
    <w:p w:rsidR="00381E42" w:rsidRPr="00381E42" w:rsidRDefault="00381E42" w:rsidP="00381E42">
      <w:pPr>
        <w:spacing w:line="276" w:lineRule="auto"/>
        <w:rPr>
          <w:rFonts w:asciiTheme="majorHAnsi" w:hAnsiTheme="majorHAnsi" w:cstheme="majorHAnsi"/>
          <w:sz w:val="20"/>
        </w:rPr>
      </w:pPr>
      <w:r w:rsidRPr="00381E42">
        <w:rPr>
          <w:rFonts w:asciiTheme="majorHAnsi" w:hAnsiTheme="majorHAnsi" w:cstheme="majorHAnsi"/>
          <w:sz w:val="20"/>
        </w:rPr>
        <w:t>Stores details about KYC documents uploaded by vendors.</w:t>
      </w:r>
    </w:p>
    <w:p w:rsidR="00381E42" w:rsidRPr="00381E42" w:rsidRDefault="00381E42" w:rsidP="00381E42">
      <w:pPr>
        <w:spacing w:line="276" w:lineRule="auto"/>
        <w:rPr>
          <w:rFonts w:asciiTheme="majorHAnsi" w:hAnsiTheme="majorHAnsi" w:cstheme="majorHAnsi"/>
          <w:sz w:val="20"/>
        </w:rPr>
      </w:pPr>
      <w:r w:rsidRPr="00381E42">
        <w:rPr>
          <w:rFonts w:asciiTheme="majorHAnsi" w:hAnsiTheme="majorHAnsi" w:cstheme="majorHAnsi"/>
          <w:sz w:val="20"/>
        </w:rPr>
        <w:t>Fields:</w:t>
      </w:r>
    </w:p>
    <w:p w:rsidR="00381E42" w:rsidRPr="00381E42" w:rsidRDefault="00381E42" w:rsidP="00381E42">
      <w:pPr>
        <w:spacing w:line="276" w:lineRule="auto"/>
        <w:ind w:left="720"/>
        <w:rPr>
          <w:rFonts w:asciiTheme="majorHAnsi" w:hAnsiTheme="majorHAnsi" w:cstheme="majorHAnsi"/>
          <w:sz w:val="20"/>
        </w:rPr>
      </w:pPr>
      <w:proofErr w:type="spellStart"/>
      <w:r w:rsidRPr="00381E42">
        <w:rPr>
          <w:rFonts w:asciiTheme="majorHAnsi" w:hAnsiTheme="majorHAnsi" w:cstheme="majorHAnsi"/>
          <w:b/>
          <w:bCs/>
          <w:sz w:val="20"/>
        </w:rPr>
        <w:t>DocumentID</w:t>
      </w:r>
      <w:proofErr w:type="spellEnd"/>
      <w:r w:rsidRPr="00381E42">
        <w:rPr>
          <w:rFonts w:asciiTheme="majorHAnsi" w:hAnsiTheme="majorHAnsi" w:cstheme="majorHAnsi"/>
          <w:sz w:val="20"/>
        </w:rPr>
        <w:t xml:space="preserve"> (Primary Key): Unique identifier for each document.</w:t>
      </w:r>
    </w:p>
    <w:p w:rsidR="00381E42" w:rsidRPr="00381E42" w:rsidRDefault="00381E42" w:rsidP="00381E42">
      <w:pPr>
        <w:spacing w:line="276" w:lineRule="auto"/>
        <w:ind w:left="720"/>
        <w:rPr>
          <w:rFonts w:asciiTheme="majorHAnsi" w:hAnsiTheme="majorHAnsi" w:cstheme="majorHAnsi"/>
          <w:sz w:val="20"/>
        </w:rPr>
      </w:pPr>
      <w:proofErr w:type="spellStart"/>
      <w:r w:rsidRPr="00381E42">
        <w:rPr>
          <w:rFonts w:asciiTheme="majorHAnsi" w:hAnsiTheme="majorHAnsi" w:cstheme="majorHAnsi"/>
          <w:b/>
          <w:bCs/>
          <w:sz w:val="20"/>
        </w:rPr>
        <w:t>VendorID</w:t>
      </w:r>
      <w:proofErr w:type="spellEnd"/>
      <w:r w:rsidRPr="00381E42">
        <w:rPr>
          <w:rFonts w:asciiTheme="majorHAnsi" w:hAnsiTheme="majorHAnsi" w:cstheme="majorHAnsi"/>
          <w:sz w:val="20"/>
        </w:rPr>
        <w:t xml:space="preserve"> (Foreign Key): Relates to the Vendor table to establish a one-to-many relationship.</w:t>
      </w:r>
    </w:p>
    <w:p w:rsidR="00381E42" w:rsidRPr="00381E42" w:rsidRDefault="00381E42" w:rsidP="00381E42">
      <w:pPr>
        <w:spacing w:line="276" w:lineRule="auto"/>
        <w:ind w:left="720"/>
        <w:rPr>
          <w:rFonts w:asciiTheme="majorHAnsi" w:hAnsiTheme="majorHAnsi" w:cstheme="majorHAnsi"/>
          <w:sz w:val="20"/>
        </w:rPr>
      </w:pPr>
      <w:proofErr w:type="spellStart"/>
      <w:r w:rsidRPr="00381E42">
        <w:rPr>
          <w:rFonts w:asciiTheme="majorHAnsi" w:hAnsiTheme="majorHAnsi" w:cstheme="majorHAnsi"/>
          <w:b/>
          <w:bCs/>
          <w:sz w:val="20"/>
        </w:rPr>
        <w:t>DocumentType</w:t>
      </w:r>
      <w:proofErr w:type="spellEnd"/>
      <w:r w:rsidRPr="00381E42">
        <w:rPr>
          <w:rFonts w:asciiTheme="majorHAnsi" w:hAnsiTheme="majorHAnsi" w:cstheme="majorHAnsi"/>
          <w:sz w:val="20"/>
        </w:rPr>
        <w:t>: Type of document (e.g., ID proof, Business registration).</w:t>
      </w:r>
    </w:p>
    <w:p w:rsidR="00381E42" w:rsidRPr="00381E42" w:rsidRDefault="00381E42" w:rsidP="00381E42">
      <w:pPr>
        <w:spacing w:line="276" w:lineRule="auto"/>
        <w:ind w:left="720"/>
        <w:rPr>
          <w:rFonts w:asciiTheme="majorHAnsi" w:hAnsiTheme="majorHAnsi" w:cstheme="majorHAnsi"/>
          <w:sz w:val="20"/>
        </w:rPr>
      </w:pPr>
      <w:proofErr w:type="spellStart"/>
      <w:r w:rsidRPr="00381E42">
        <w:rPr>
          <w:rFonts w:asciiTheme="majorHAnsi" w:hAnsiTheme="majorHAnsi" w:cstheme="majorHAnsi"/>
          <w:b/>
          <w:bCs/>
          <w:sz w:val="20"/>
        </w:rPr>
        <w:t>FilePath</w:t>
      </w:r>
      <w:proofErr w:type="spellEnd"/>
      <w:r w:rsidRPr="00381E42">
        <w:rPr>
          <w:rFonts w:asciiTheme="majorHAnsi" w:hAnsiTheme="majorHAnsi" w:cstheme="majorHAnsi"/>
          <w:sz w:val="20"/>
        </w:rPr>
        <w:t>: Path to the stored document file.</w:t>
      </w:r>
    </w:p>
    <w:p w:rsidR="00381E42" w:rsidRPr="00381E42" w:rsidRDefault="00381E42" w:rsidP="00381E42">
      <w:pPr>
        <w:spacing w:line="276" w:lineRule="auto"/>
        <w:ind w:left="720"/>
        <w:rPr>
          <w:rFonts w:asciiTheme="majorHAnsi" w:hAnsiTheme="majorHAnsi" w:cstheme="majorHAnsi"/>
          <w:sz w:val="20"/>
        </w:rPr>
      </w:pPr>
      <w:proofErr w:type="spellStart"/>
      <w:r w:rsidRPr="00381E42">
        <w:rPr>
          <w:rFonts w:asciiTheme="majorHAnsi" w:hAnsiTheme="majorHAnsi" w:cstheme="majorHAnsi"/>
          <w:b/>
          <w:bCs/>
          <w:sz w:val="20"/>
        </w:rPr>
        <w:t>VerificationStatus</w:t>
      </w:r>
      <w:proofErr w:type="spellEnd"/>
      <w:r w:rsidRPr="00381E42">
        <w:rPr>
          <w:rFonts w:asciiTheme="majorHAnsi" w:hAnsiTheme="majorHAnsi" w:cstheme="majorHAnsi"/>
          <w:sz w:val="20"/>
        </w:rPr>
        <w:t>: Status of document verification (Pending, Verified, Rejected).</w:t>
      </w:r>
    </w:p>
    <w:p w:rsidR="00381E42" w:rsidRPr="00381E42" w:rsidRDefault="00381E42" w:rsidP="00381E42">
      <w:pPr>
        <w:spacing w:line="276" w:lineRule="auto"/>
        <w:ind w:left="720"/>
        <w:rPr>
          <w:rFonts w:asciiTheme="majorHAnsi" w:hAnsiTheme="majorHAnsi" w:cstheme="majorHAnsi"/>
          <w:sz w:val="20"/>
        </w:rPr>
      </w:pPr>
      <w:r w:rsidRPr="00381E42">
        <w:rPr>
          <w:rFonts w:asciiTheme="majorHAnsi" w:hAnsiTheme="majorHAnsi" w:cstheme="majorHAnsi"/>
          <w:sz w:val="20"/>
        </w:rPr>
        <w:t>Other relevant fields.</w:t>
      </w:r>
    </w:p>
    <w:p w:rsidR="00381E42" w:rsidRPr="00381E42" w:rsidRDefault="00381E42" w:rsidP="00381E42">
      <w:pPr>
        <w:spacing w:line="276" w:lineRule="auto"/>
        <w:rPr>
          <w:rFonts w:asciiTheme="majorHAnsi" w:hAnsiTheme="majorHAnsi" w:cstheme="majorHAnsi"/>
          <w:sz w:val="20"/>
        </w:rPr>
      </w:pPr>
      <w:r w:rsidRPr="00381E42">
        <w:rPr>
          <w:rFonts w:asciiTheme="majorHAnsi" w:hAnsiTheme="majorHAnsi" w:cstheme="majorHAnsi"/>
          <w:b/>
          <w:bCs/>
          <w:sz w:val="20"/>
        </w:rPr>
        <w:lastRenderedPageBreak/>
        <w:t>Agreement Table:</w:t>
      </w:r>
    </w:p>
    <w:p w:rsidR="00381E42" w:rsidRPr="00381E42" w:rsidRDefault="00381E42" w:rsidP="00381E42">
      <w:pPr>
        <w:spacing w:line="276" w:lineRule="auto"/>
        <w:rPr>
          <w:rFonts w:asciiTheme="majorHAnsi" w:hAnsiTheme="majorHAnsi" w:cstheme="majorHAnsi"/>
          <w:sz w:val="20"/>
        </w:rPr>
      </w:pPr>
      <w:r w:rsidRPr="00381E42">
        <w:rPr>
          <w:rFonts w:asciiTheme="majorHAnsi" w:hAnsiTheme="majorHAnsi" w:cstheme="majorHAnsi"/>
          <w:sz w:val="20"/>
        </w:rPr>
        <w:t>Stores details about agreements signed by vendors.</w:t>
      </w:r>
    </w:p>
    <w:p w:rsidR="00381E42" w:rsidRPr="00381E42" w:rsidRDefault="00381E42" w:rsidP="00381E42">
      <w:pPr>
        <w:spacing w:line="276" w:lineRule="auto"/>
        <w:rPr>
          <w:rFonts w:asciiTheme="majorHAnsi" w:hAnsiTheme="majorHAnsi" w:cstheme="majorHAnsi"/>
          <w:sz w:val="20"/>
        </w:rPr>
      </w:pPr>
      <w:r w:rsidRPr="00381E42">
        <w:rPr>
          <w:rFonts w:asciiTheme="majorHAnsi" w:hAnsiTheme="majorHAnsi" w:cstheme="majorHAnsi"/>
          <w:sz w:val="20"/>
        </w:rPr>
        <w:t>Fields:</w:t>
      </w:r>
    </w:p>
    <w:p w:rsidR="00381E42" w:rsidRPr="00381E42" w:rsidRDefault="00381E42" w:rsidP="00381E42">
      <w:pPr>
        <w:spacing w:line="276" w:lineRule="auto"/>
        <w:ind w:left="720"/>
        <w:rPr>
          <w:rFonts w:asciiTheme="majorHAnsi" w:hAnsiTheme="majorHAnsi" w:cstheme="majorHAnsi"/>
          <w:sz w:val="20"/>
        </w:rPr>
      </w:pPr>
      <w:proofErr w:type="spellStart"/>
      <w:r w:rsidRPr="00381E42">
        <w:rPr>
          <w:rFonts w:asciiTheme="majorHAnsi" w:hAnsiTheme="majorHAnsi" w:cstheme="majorHAnsi"/>
          <w:b/>
          <w:bCs/>
          <w:sz w:val="20"/>
        </w:rPr>
        <w:t>AgreementID</w:t>
      </w:r>
      <w:proofErr w:type="spellEnd"/>
      <w:r w:rsidRPr="00381E42">
        <w:rPr>
          <w:rFonts w:asciiTheme="majorHAnsi" w:hAnsiTheme="majorHAnsi" w:cstheme="majorHAnsi"/>
          <w:sz w:val="20"/>
        </w:rPr>
        <w:t xml:space="preserve"> (Primary Key): Unique identifier for each agreement.</w:t>
      </w:r>
    </w:p>
    <w:p w:rsidR="00381E42" w:rsidRPr="00381E42" w:rsidRDefault="00381E42" w:rsidP="00381E42">
      <w:pPr>
        <w:spacing w:line="276" w:lineRule="auto"/>
        <w:ind w:left="720"/>
        <w:rPr>
          <w:rFonts w:asciiTheme="majorHAnsi" w:hAnsiTheme="majorHAnsi" w:cstheme="majorHAnsi"/>
          <w:sz w:val="20"/>
        </w:rPr>
      </w:pPr>
      <w:proofErr w:type="spellStart"/>
      <w:r w:rsidRPr="00381E42">
        <w:rPr>
          <w:rFonts w:asciiTheme="majorHAnsi" w:hAnsiTheme="majorHAnsi" w:cstheme="majorHAnsi"/>
          <w:b/>
          <w:bCs/>
          <w:sz w:val="20"/>
        </w:rPr>
        <w:t>VendorID</w:t>
      </w:r>
      <w:proofErr w:type="spellEnd"/>
      <w:r w:rsidRPr="00381E42">
        <w:rPr>
          <w:rFonts w:asciiTheme="majorHAnsi" w:hAnsiTheme="majorHAnsi" w:cstheme="majorHAnsi"/>
          <w:sz w:val="20"/>
        </w:rPr>
        <w:t xml:space="preserve"> (Foreign Key): Relates to the Vendor table.</w:t>
      </w:r>
    </w:p>
    <w:p w:rsidR="00381E42" w:rsidRPr="00381E42" w:rsidRDefault="00381E42" w:rsidP="00381E42">
      <w:pPr>
        <w:spacing w:line="276" w:lineRule="auto"/>
        <w:ind w:left="720"/>
        <w:rPr>
          <w:rFonts w:asciiTheme="majorHAnsi" w:hAnsiTheme="majorHAnsi" w:cstheme="majorHAnsi"/>
          <w:sz w:val="20"/>
        </w:rPr>
      </w:pPr>
      <w:proofErr w:type="spellStart"/>
      <w:r w:rsidRPr="00381E42">
        <w:rPr>
          <w:rFonts w:asciiTheme="majorHAnsi" w:hAnsiTheme="majorHAnsi" w:cstheme="majorHAnsi"/>
          <w:b/>
          <w:bCs/>
          <w:sz w:val="20"/>
        </w:rPr>
        <w:t>AgreementDetails</w:t>
      </w:r>
      <w:proofErr w:type="spellEnd"/>
      <w:r w:rsidRPr="00381E42">
        <w:rPr>
          <w:rFonts w:asciiTheme="majorHAnsi" w:hAnsiTheme="majorHAnsi" w:cstheme="majorHAnsi"/>
          <w:sz w:val="20"/>
        </w:rPr>
        <w:t>: Details of the agreement.</w:t>
      </w:r>
    </w:p>
    <w:p w:rsidR="00381E42" w:rsidRPr="00381E42" w:rsidRDefault="00381E42" w:rsidP="00381E42">
      <w:pPr>
        <w:spacing w:line="276" w:lineRule="auto"/>
        <w:ind w:left="720"/>
        <w:rPr>
          <w:rFonts w:asciiTheme="majorHAnsi" w:hAnsiTheme="majorHAnsi" w:cstheme="majorHAnsi"/>
          <w:sz w:val="20"/>
        </w:rPr>
      </w:pPr>
      <w:r w:rsidRPr="00381E42">
        <w:rPr>
          <w:rFonts w:asciiTheme="majorHAnsi" w:hAnsiTheme="majorHAnsi" w:cstheme="majorHAnsi"/>
          <w:b/>
          <w:bCs/>
          <w:sz w:val="20"/>
        </w:rPr>
        <w:t>Signature</w:t>
      </w:r>
      <w:r w:rsidRPr="00381E42">
        <w:rPr>
          <w:rFonts w:asciiTheme="majorHAnsi" w:hAnsiTheme="majorHAnsi" w:cstheme="majorHAnsi"/>
          <w:sz w:val="20"/>
        </w:rPr>
        <w:t>: Digital signature or acknowledgment of the agreement.</w:t>
      </w:r>
    </w:p>
    <w:p w:rsidR="00381E42" w:rsidRPr="00381E42" w:rsidRDefault="00381E42" w:rsidP="00381E42">
      <w:pPr>
        <w:spacing w:line="276" w:lineRule="auto"/>
        <w:ind w:left="720"/>
        <w:rPr>
          <w:rFonts w:asciiTheme="majorHAnsi" w:hAnsiTheme="majorHAnsi" w:cstheme="majorHAnsi"/>
          <w:sz w:val="20"/>
        </w:rPr>
      </w:pPr>
      <w:r w:rsidRPr="00381E42">
        <w:rPr>
          <w:rFonts w:asciiTheme="majorHAnsi" w:hAnsiTheme="majorHAnsi" w:cstheme="majorHAnsi"/>
          <w:b/>
          <w:bCs/>
          <w:sz w:val="20"/>
        </w:rPr>
        <w:t>Status</w:t>
      </w:r>
      <w:r w:rsidRPr="00381E42">
        <w:rPr>
          <w:rFonts w:asciiTheme="majorHAnsi" w:hAnsiTheme="majorHAnsi" w:cstheme="majorHAnsi"/>
          <w:sz w:val="20"/>
        </w:rPr>
        <w:t>: Status of the agreement (Pending, Signed).</w:t>
      </w:r>
    </w:p>
    <w:p w:rsidR="00381E42" w:rsidRPr="00381E42" w:rsidRDefault="00381E42" w:rsidP="00381E42">
      <w:pPr>
        <w:spacing w:line="276" w:lineRule="auto"/>
        <w:ind w:left="720"/>
        <w:rPr>
          <w:rFonts w:asciiTheme="majorHAnsi" w:hAnsiTheme="majorHAnsi" w:cstheme="majorHAnsi"/>
          <w:sz w:val="20"/>
        </w:rPr>
      </w:pPr>
      <w:r w:rsidRPr="00381E42">
        <w:rPr>
          <w:rFonts w:asciiTheme="majorHAnsi" w:hAnsiTheme="majorHAnsi" w:cstheme="majorHAnsi"/>
          <w:sz w:val="20"/>
        </w:rPr>
        <w:t>Other relevant fields.</w:t>
      </w:r>
    </w:p>
    <w:p w:rsidR="00381E42" w:rsidRPr="00381E42" w:rsidRDefault="00381E42" w:rsidP="00381E42">
      <w:pPr>
        <w:spacing w:line="276" w:lineRule="auto"/>
        <w:rPr>
          <w:rFonts w:asciiTheme="majorHAnsi" w:hAnsiTheme="majorHAnsi" w:cstheme="majorHAnsi"/>
          <w:sz w:val="20"/>
        </w:rPr>
      </w:pPr>
      <w:r w:rsidRPr="00381E42">
        <w:rPr>
          <w:rFonts w:asciiTheme="majorHAnsi" w:hAnsiTheme="majorHAnsi" w:cstheme="majorHAnsi"/>
          <w:b/>
          <w:bCs/>
          <w:sz w:val="20"/>
        </w:rPr>
        <w:t xml:space="preserve">SKU </w:t>
      </w:r>
      <w:proofErr w:type="spellStart"/>
      <w:r w:rsidRPr="00381E42">
        <w:rPr>
          <w:rFonts w:asciiTheme="majorHAnsi" w:hAnsiTheme="majorHAnsi" w:cstheme="majorHAnsi"/>
          <w:b/>
          <w:bCs/>
          <w:sz w:val="20"/>
        </w:rPr>
        <w:t>Catalog</w:t>
      </w:r>
      <w:proofErr w:type="spellEnd"/>
      <w:r w:rsidRPr="00381E42">
        <w:rPr>
          <w:rFonts w:asciiTheme="majorHAnsi" w:hAnsiTheme="majorHAnsi" w:cstheme="majorHAnsi"/>
          <w:b/>
          <w:bCs/>
          <w:sz w:val="20"/>
        </w:rPr>
        <w:t xml:space="preserve"> Table:</w:t>
      </w:r>
    </w:p>
    <w:p w:rsidR="00381E42" w:rsidRPr="00381E42" w:rsidRDefault="00381E42" w:rsidP="00381E42">
      <w:pPr>
        <w:numPr>
          <w:ilvl w:val="0"/>
          <w:numId w:val="7"/>
        </w:numPr>
        <w:spacing w:line="276" w:lineRule="auto"/>
        <w:rPr>
          <w:rFonts w:asciiTheme="majorHAnsi" w:hAnsiTheme="majorHAnsi" w:cstheme="majorHAnsi"/>
          <w:sz w:val="20"/>
        </w:rPr>
      </w:pPr>
      <w:r w:rsidRPr="00381E42">
        <w:rPr>
          <w:rFonts w:asciiTheme="majorHAnsi" w:hAnsiTheme="majorHAnsi" w:cstheme="majorHAnsi"/>
          <w:sz w:val="20"/>
        </w:rPr>
        <w:t xml:space="preserve">Stores information about SKU </w:t>
      </w:r>
      <w:proofErr w:type="spellStart"/>
      <w:r w:rsidRPr="00381E42">
        <w:rPr>
          <w:rFonts w:asciiTheme="majorHAnsi" w:hAnsiTheme="majorHAnsi" w:cstheme="majorHAnsi"/>
          <w:sz w:val="20"/>
        </w:rPr>
        <w:t>catalogs</w:t>
      </w:r>
      <w:proofErr w:type="spellEnd"/>
      <w:r w:rsidRPr="00381E42">
        <w:rPr>
          <w:rFonts w:asciiTheme="majorHAnsi" w:hAnsiTheme="majorHAnsi" w:cstheme="majorHAnsi"/>
          <w:sz w:val="20"/>
        </w:rPr>
        <w:t xml:space="preserve"> submitted by vendors.</w:t>
      </w:r>
    </w:p>
    <w:p w:rsidR="00381E42" w:rsidRPr="00381E42" w:rsidRDefault="00381E42" w:rsidP="00381E42">
      <w:pPr>
        <w:numPr>
          <w:ilvl w:val="0"/>
          <w:numId w:val="7"/>
        </w:numPr>
        <w:spacing w:line="276" w:lineRule="auto"/>
        <w:rPr>
          <w:rFonts w:asciiTheme="majorHAnsi" w:hAnsiTheme="majorHAnsi" w:cstheme="majorHAnsi"/>
          <w:sz w:val="20"/>
        </w:rPr>
      </w:pPr>
      <w:r w:rsidRPr="00381E42">
        <w:rPr>
          <w:rFonts w:asciiTheme="majorHAnsi" w:hAnsiTheme="majorHAnsi" w:cstheme="majorHAnsi"/>
          <w:sz w:val="20"/>
        </w:rPr>
        <w:t>Fields:</w:t>
      </w:r>
    </w:p>
    <w:p w:rsidR="00381E42" w:rsidRPr="00381E42" w:rsidRDefault="00381E42" w:rsidP="00381E42">
      <w:pPr>
        <w:numPr>
          <w:ilvl w:val="1"/>
          <w:numId w:val="7"/>
        </w:numPr>
        <w:spacing w:line="276" w:lineRule="auto"/>
        <w:rPr>
          <w:rFonts w:asciiTheme="majorHAnsi" w:hAnsiTheme="majorHAnsi" w:cstheme="majorHAnsi"/>
          <w:sz w:val="20"/>
        </w:rPr>
      </w:pPr>
      <w:r w:rsidRPr="00381E42">
        <w:rPr>
          <w:rFonts w:asciiTheme="majorHAnsi" w:hAnsiTheme="majorHAnsi" w:cstheme="majorHAnsi"/>
          <w:b/>
          <w:bCs/>
          <w:sz w:val="20"/>
        </w:rPr>
        <w:t>SKUID</w:t>
      </w:r>
      <w:r w:rsidRPr="00381E42">
        <w:rPr>
          <w:rFonts w:asciiTheme="majorHAnsi" w:hAnsiTheme="majorHAnsi" w:cstheme="majorHAnsi"/>
          <w:sz w:val="20"/>
        </w:rPr>
        <w:t xml:space="preserve"> (Primary Key): Unique identifier for each SKU entry.</w:t>
      </w:r>
    </w:p>
    <w:p w:rsidR="00381E42" w:rsidRPr="00381E42" w:rsidRDefault="00381E42" w:rsidP="00381E42">
      <w:pPr>
        <w:numPr>
          <w:ilvl w:val="1"/>
          <w:numId w:val="7"/>
        </w:numPr>
        <w:spacing w:line="276" w:lineRule="auto"/>
        <w:rPr>
          <w:rFonts w:asciiTheme="majorHAnsi" w:hAnsiTheme="majorHAnsi" w:cstheme="majorHAnsi"/>
          <w:sz w:val="20"/>
        </w:rPr>
      </w:pPr>
      <w:proofErr w:type="spellStart"/>
      <w:r w:rsidRPr="00381E42">
        <w:rPr>
          <w:rFonts w:asciiTheme="majorHAnsi" w:hAnsiTheme="majorHAnsi" w:cstheme="majorHAnsi"/>
          <w:b/>
          <w:bCs/>
          <w:sz w:val="20"/>
        </w:rPr>
        <w:t>VendorID</w:t>
      </w:r>
      <w:proofErr w:type="spellEnd"/>
      <w:r w:rsidRPr="00381E42">
        <w:rPr>
          <w:rFonts w:asciiTheme="majorHAnsi" w:hAnsiTheme="majorHAnsi" w:cstheme="majorHAnsi"/>
          <w:sz w:val="20"/>
        </w:rPr>
        <w:t xml:space="preserve"> (Foreign Key): Relates to the Vendor table.</w:t>
      </w:r>
    </w:p>
    <w:p w:rsidR="00381E42" w:rsidRPr="00381E42" w:rsidRDefault="00381E42" w:rsidP="00381E42">
      <w:pPr>
        <w:numPr>
          <w:ilvl w:val="1"/>
          <w:numId w:val="7"/>
        </w:numPr>
        <w:spacing w:line="276" w:lineRule="auto"/>
        <w:rPr>
          <w:rFonts w:asciiTheme="majorHAnsi" w:hAnsiTheme="majorHAnsi" w:cstheme="majorHAnsi"/>
          <w:sz w:val="20"/>
        </w:rPr>
      </w:pPr>
      <w:proofErr w:type="spellStart"/>
      <w:r w:rsidRPr="00381E42">
        <w:rPr>
          <w:rFonts w:asciiTheme="majorHAnsi" w:hAnsiTheme="majorHAnsi" w:cstheme="majorHAnsi"/>
          <w:b/>
          <w:bCs/>
          <w:sz w:val="20"/>
        </w:rPr>
        <w:t>SKUName</w:t>
      </w:r>
      <w:proofErr w:type="spellEnd"/>
      <w:r w:rsidRPr="00381E42">
        <w:rPr>
          <w:rFonts w:asciiTheme="majorHAnsi" w:hAnsiTheme="majorHAnsi" w:cstheme="majorHAnsi"/>
          <w:sz w:val="20"/>
        </w:rPr>
        <w:t>: Name or identifier of the SKU.</w:t>
      </w:r>
    </w:p>
    <w:p w:rsidR="00381E42" w:rsidRPr="00381E42" w:rsidRDefault="00381E42" w:rsidP="00381E42">
      <w:pPr>
        <w:numPr>
          <w:ilvl w:val="1"/>
          <w:numId w:val="7"/>
        </w:numPr>
        <w:spacing w:line="276" w:lineRule="auto"/>
        <w:rPr>
          <w:rFonts w:asciiTheme="majorHAnsi" w:hAnsiTheme="majorHAnsi" w:cstheme="majorHAnsi"/>
          <w:sz w:val="20"/>
        </w:rPr>
      </w:pPr>
      <w:r w:rsidRPr="00381E42">
        <w:rPr>
          <w:rFonts w:asciiTheme="majorHAnsi" w:hAnsiTheme="majorHAnsi" w:cstheme="majorHAnsi"/>
          <w:b/>
          <w:bCs/>
          <w:sz w:val="20"/>
        </w:rPr>
        <w:t>Price</w:t>
      </w:r>
      <w:r w:rsidRPr="00381E42">
        <w:rPr>
          <w:rFonts w:asciiTheme="majorHAnsi" w:hAnsiTheme="majorHAnsi" w:cstheme="majorHAnsi"/>
          <w:sz w:val="20"/>
        </w:rPr>
        <w:t>: Price of the SKU.</w:t>
      </w:r>
    </w:p>
    <w:p w:rsidR="00381E42" w:rsidRPr="00381E42" w:rsidRDefault="00381E42" w:rsidP="00381E42">
      <w:pPr>
        <w:numPr>
          <w:ilvl w:val="1"/>
          <w:numId w:val="7"/>
        </w:numPr>
        <w:spacing w:line="276" w:lineRule="auto"/>
        <w:rPr>
          <w:rFonts w:asciiTheme="majorHAnsi" w:hAnsiTheme="majorHAnsi" w:cstheme="majorHAnsi"/>
          <w:sz w:val="20"/>
        </w:rPr>
      </w:pPr>
      <w:proofErr w:type="spellStart"/>
      <w:r w:rsidRPr="00381E42">
        <w:rPr>
          <w:rFonts w:asciiTheme="majorHAnsi" w:hAnsiTheme="majorHAnsi" w:cstheme="majorHAnsi"/>
          <w:b/>
          <w:bCs/>
          <w:sz w:val="20"/>
        </w:rPr>
        <w:t>ImagePath</w:t>
      </w:r>
      <w:proofErr w:type="spellEnd"/>
      <w:r w:rsidRPr="00381E42">
        <w:rPr>
          <w:rFonts w:asciiTheme="majorHAnsi" w:hAnsiTheme="majorHAnsi" w:cstheme="majorHAnsi"/>
          <w:sz w:val="20"/>
        </w:rPr>
        <w:t>: Path to the image file associated with the SKU.</w:t>
      </w:r>
    </w:p>
    <w:p w:rsidR="00381E42" w:rsidRPr="00381E42" w:rsidRDefault="00381E42" w:rsidP="00381E42">
      <w:pPr>
        <w:numPr>
          <w:ilvl w:val="1"/>
          <w:numId w:val="7"/>
        </w:numPr>
        <w:spacing w:line="276" w:lineRule="auto"/>
        <w:rPr>
          <w:rFonts w:asciiTheme="majorHAnsi" w:hAnsiTheme="majorHAnsi" w:cstheme="majorHAnsi"/>
          <w:sz w:val="20"/>
        </w:rPr>
      </w:pPr>
      <w:r w:rsidRPr="00381E42">
        <w:rPr>
          <w:rFonts w:asciiTheme="majorHAnsi" w:hAnsiTheme="majorHAnsi" w:cstheme="majorHAnsi"/>
          <w:sz w:val="20"/>
        </w:rPr>
        <w:t>Other relevant fields.</w:t>
      </w:r>
    </w:p>
    <w:p w:rsidR="00381E42" w:rsidRPr="00381E42" w:rsidRDefault="00381E42" w:rsidP="00381E42">
      <w:pPr>
        <w:spacing w:line="276" w:lineRule="auto"/>
        <w:rPr>
          <w:rFonts w:asciiTheme="majorHAnsi" w:hAnsiTheme="majorHAnsi" w:cstheme="majorHAnsi"/>
          <w:sz w:val="20"/>
        </w:rPr>
      </w:pPr>
      <w:r w:rsidRPr="00381E42">
        <w:rPr>
          <w:rFonts w:asciiTheme="majorHAnsi" w:hAnsiTheme="majorHAnsi" w:cstheme="majorHAnsi"/>
          <w:sz w:val="20"/>
        </w:rPr>
        <w:t>As for the relationships between each of these tables:</w:t>
      </w:r>
    </w:p>
    <w:p w:rsidR="00381E42" w:rsidRPr="00381E42" w:rsidRDefault="00381E42" w:rsidP="00381E42">
      <w:pPr>
        <w:numPr>
          <w:ilvl w:val="0"/>
          <w:numId w:val="8"/>
        </w:numPr>
        <w:spacing w:line="276" w:lineRule="auto"/>
        <w:rPr>
          <w:rFonts w:asciiTheme="majorHAnsi" w:hAnsiTheme="majorHAnsi" w:cstheme="majorHAnsi"/>
          <w:sz w:val="20"/>
        </w:rPr>
      </w:pPr>
      <w:r w:rsidRPr="00381E42">
        <w:rPr>
          <w:rFonts w:asciiTheme="majorHAnsi" w:hAnsiTheme="majorHAnsi" w:cstheme="majorHAnsi"/>
          <w:b/>
          <w:bCs/>
          <w:sz w:val="20"/>
        </w:rPr>
        <w:t>Vendor-Document Relationship:</w:t>
      </w:r>
    </w:p>
    <w:p w:rsidR="00381E42" w:rsidRPr="00381E42" w:rsidRDefault="00381E42" w:rsidP="00381E42">
      <w:pPr>
        <w:numPr>
          <w:ilvl w:val="1"/>
          <w:numId w:val="8"/>
        </w:numPr>
        <w:spacing w:line="276" w:lineRule="auto"/>
        <w:rPr>
          <w:rFonts w:asciiTheme="majorHAnsi" w:hAnsiTheme="majorHAnsi" w:cstheme="majorHAnsi"/>
          <w:sz w:val="20"/>
        </w:rPr>
      </w:pPr>
      <w:r w:rsidRPr="00381E42">
        <w:rPr>
          <w:rFonts w:asciiTheme="majorHAnsi" w:hAnsiTheme="majorHAnsi" w:cstheme="majorHAnsi"/>
          <w:sz w:val="20"/>
        </w:rPr>
        <w:t>Each vendor can have multiple KYC documents (one-to-many relationship).</w:t>
      </w:r>
    </w:p>
    <w:p w:rsidR="00381E42" w:rsidRPr="00381E42" w:rsidRDefault="00381E42" w:rsidP="00381E42">
      <w:pPr>
        <w:numPr>
          <w:ilvl w:val="1"/>
          <w:numId w:val="8"/>
        </w:numPr>
        <w:spacing w:line="276" w:lineRule="auto"/>
        <w:rPr>
          <w:rFonts w:asciiTheme="majorHAnsi" w:hAnsiTheme="majorHAnsi" w:cstheme="majorHAnsi"/>
          <w:sz w:val="20"/>
        </w:rPr>
      </w:pPr>
      <w:r w:rsidRPr="00381E42">
        <w:rPr>
          <w:rFonts w:asciiTheme="majorHAnsi" w:hAnsiTheme="majorHAnsi" w:cstheme="majorHAnsi"/>
          <w:sz w:val="20"/>
        </w:rPr>
        <w:t xml:space="preserve">Foreign key </w:t>
      </w:r>
      <w:proofErr w:type="spellStart"/>
      <w:r w:rsidRPr="00381E42">
        <w:rPr>
          <w:rFonts w:asciiTheme="majorHAnsi" w:hAnsiTheme="majorHAnsi" w:cstheme="majorHAnsi"/>
          <w:b/>
          <w:bCs/>
          <w:sz w:val="20"/>
        </w:rPr>
        <w:t>VendorID</w:t>
      </w:r>
      <w:proofErr w:type="spellEnd"/>
      <w:r w:rsidRPr="00381E42">
        <w:rPr>
          <w:rFonts w:asciiTheme="majorHAnsi" w:hAnsiTheme="majorHAnsi" w:cstheme="majorHAnsi"/>
          <w:sz w:val="20"/>
        </w:rPr>
        <w:t xml:space="preserve"> in the Document table relates to the </w:t>
      </w:r>
      <w:proofErr w:type="spellStart"/>
      <w:r w:rsidRPr="00381E42">
        <w:rPr>
          <w:rFonts w:asciiTheme="majorHAnsi" w:hAnsiTheme="majorHAnsi" w:cstheme="majorHAnsi"/>
          <w:b/>
          <w:bCs/>
          <w:sz w:val="20"/>
        </w:rPr>
        <w:t>VendorID</w:t>
      </w:r>
      <w:proofErr w:type="spellEnd"/>
      <w:r w:rsidRPr="00381E42">
        <w:rPr>
          <w:rFonts w:asciiTheme="majorHAnsi" w:hAnsiTheme="majorHAnsi" w:cstheme="majorHAnsi"/>
          <w:sz w:val="20"/>
        </w:rPr>
        <w:t xml:space="preserve"> in the Vendor table.</w:t>
      </w:r>
    </w:p>
    <w:p w:rsidR="00381E42" w:rsidRPr="00381E42" w:rsidRDefault="00381E42" w:rsidP="00381E42">
      <w:pPr>
        <w:numPr>
          <w:ilvl w:val="0"/>
          <w:numId w:val="8"/>
        </w:numPr>
        <w:spacing w:line="276" w:lineRule="auto"/>
        <w:rPr>
          <w:rFonts w:asciiTheme="majorHAnsi" w:hAnsiTheme="majorHAnsi" w:cstheme="majorHAnsi"/>
          <w:sz w:val="20"/>
        </w:rPr>
      </w:pPr>
      <w:r w:rsidRPr="00381E42">
        <w:rPr>
          <w:rFonts w:asciiTheme="majorHAnsi" w:hAnsiTheme="majorHAnsi" w:cstheme="majorHAnsi"/>
          <w:b/>
          <w:bCs/>
          <w:sz w:val="20"/>
        </w:rPr>
        <w:t>Vendor-Agreement Relationship:</w:t>
      </w:r>
    </w:p>
    <w:p w:rsidR="00381E42" w:rsidRPr="00381E42" w:rsidRDefault="00381E42" w:rsidP="00381E42">
      <w:pPr>
        <w:numPr>
          <w:ilvl w:val="1"/>
          <w:numId w:val="8"/>
        </w:numPr>
        <w:spacing w:line="276" w:lineRule="auto"/>
        <w:rPr>
          <w:rFonts w:asciiTheme="majorHAnsi" w:hAnsiTheme="majorHAnsi" w:cstheme="majorHAnsi"/>
          <w:sz w:val="20"/>
        </w:rPr>
      </w:pPr>
      <w:r w:rsidRPr="00381E42">
        <w:rPr>
          <w:rFonts w:asciiTheme="majorHAnsi" w:hAnsiTheme="majorHAnsi" w:cstheme="majorHAnsi"/>
          <w:sz w:val="20"/>
        </w:rPr>
        <w:t>Each vendor can have multiple agreements (one-to-many relationship).</w:t>
      </w:r>
    </w:p>
    <w:p w:rsidR="00381E42" w:rsidRPr="00381E42" w:rsidRDefault="00381E42" w:rsidP="00381E42">
      <w:pPr>
        <w:numPr>
          <w:ilvl w:val="1"/>
          <w:numId w:val="8"/>
        </w:numPr>
        <w:spacing w:line="276" w:lineRule="auto"/>
        <w:rPr>
          <w:rFonts w:asciiTheme="majorHAnsi" w:hAnsiTheme="majorHAnsi" w:cstheme="majorHAnsi"/>
          <w:sz w:val="20"/>
        </w:rPr>
      </w:pPr>
      <w:r w:rsidRPr="00381E42">
        <w:rPr>
          <w:rFonts w:asciiTheme="majorHAnsi" w:hAnsiTheme="majorHAnsi" w:cstheme="majorHAnsi"/>
          <w:sz w:val="20"/>
        </w:rPr>
        <w:t xml:space="preserve">Foreign key </w:t>
      </w:r>
      <w:proofErr w:type="spellStart"/>
      <w:r w:rsidRPr="00381E42">
        <w:rPr>
          <w:rFonts w:asciiTheme="majorHAnsi" w:hAnsiTheme="majorHAnsi" w:cstheme="majorHAnsi"/>
          <w:b/>
          <w:bCs/>
          <w:sz w:val="20"/>
        </w:rPr>
        <w:t>VendorID</w:t>
      </w:r>
      <w:proofErr w:type="spellEnd"/>
      <w:r w:rsidRPr="00381E42">
        <w:rPr>
          <w:rFonts w:asciiTheme="majorHAnsi" w:hAnsiTheme="majorHAnsi" w:cstheme="majorHAnsi"/>
          <w:sz w:val="20"/>
        </w:rPr>
        <w:t xml:space="preserve"> in the Agreement table relates to the </w:t>
      </w:r>
      <w:proofErr w:type="spellStart"/>
      <w:r w:rsidRPr="00381E42">
        <w:rPr>
          <w:rFonts w:asciiTheme="majorHAnsi" w:hAnsiTheme="majorHAnsi" w:cstheme="majorHAnsi"/>
          <w:b/>
          <w:bCs/>
          <w:sz w:val="20"/>
        </w:rPr>
        <w:t>VendorID</w:t>
      </w:r>
      <w:proofErr w:type="spellEnd"/>
      <w:r w:rsidRPr="00381E42">
        <w:rPr>
          <w:rFonts w:asciiTheme="majorHAnsi" w:hAnsiTheme="majorHAnsi" w:cstheme="majorHAnsi"/>
          <w:sz w:val="20"/>
        </w:rPr>
        <w:t xml:space="preserve"> in the Vendor table.</w:t>
      </w:r>
    </w:p>
    <w:p w:rsidR="00381E42" w:rsidRPr="00381E42" w:rsidRDefault="00381E42" w:rsidP="00381E42">
      <w:pPr>
        <w:numPr>
          <w:ilvl w:val="0"/>
          <w:numId w:val="8"/>
        </w:numPr>
        <w:spacing w:line="276" w:lineRule="auto"/>
        <w:rPr>
          <w:rFonts w:asciiTheme="majorHAnsi" w:hAnsiTheme="majorHAnsi" w:cstheme="majorHAnsi"/>
          <w:sz w:val="20"/>
        </w:rPr>
      </w:pPr>
      <w:r w:rsidRPr="00381E42">
        <w:rPr>
          <w:rFonts w:asciiTheme="majorHAnsi" w:hAnsiTheme="majorHAnsi" w:cstheme="majorHAnsi"/>
          <w:b/>
          <w:bCs/>
          <w:sz w:val="20"/>
        </w:rPr>
        <w:t xml:space="preserve">Vendor-SKU </w:t>
      </w:r>
      <w:proofErr w:type="spellStart"/>
      <w:r w:rsidRPr="00381E42">
        <w:rPr>
          <w:rFonts w:asciiTheme="majorHAnsi" w:hAnsiTheme="majorHAnsi" w:cstheme="majorHAnsi"/>
          <w:b/>
          <w:bCs/>
          <w:sz w:val="20"/>
        </w:rPr>
        <w:t>Catalog</w:t>
      </w:r>
      <w:proofErr w:type="spellEnd"/>
      <w:r w:rsidRPr="00381E42">
        <w:rPr>
          <w:rFonts w:asciiTheme="majorHAnsi" w:hAnsiTheme="majorHAnsi" w:cstheme="majorHAnsi"/>
          <w:b/>
          <w:bCs/>
          <w:sz w:val="20"/>
        </w:rPr>
        <w:t xml:space="preserve"> Relationship:</w:t>
      </w:r>
    </w:p>
    <w:p w:rsidR="00381E42" w:rsidRPr="00381E42" w:rsidRDefault="00381E42" w:rsidP="00381E42">
      <w:pPr>
        <w:numPr>
          <w:ilvl w:val="1"/>
          <w:numId w:val="8"/>
        </w:numPr>
        <w:spacing w:line="276" w:lineRule="auto"/>
        <w:rPr>
          <w:rFonts w:asciiTheme="majorHAnsi" w:hAnsiTheme="majorHAnsi" w:cstheme="majorHAnsi"/>
          <w:sz w:val="20"/>
        </w:rPr>
      </w:pPr>
      <w:r w:rsidRPr="00381E42">
        <w:rPr>
          <w:rFonts w:asciiTheme="majorHAnsi" w:hAnsiTheme="majorHAnsi" w:cstheme="majorHAnsi"/>
          <w:sz w:val="20"/>
        </w:rPr>
        <w:t>Each vendor can submit multiple SKU entries (one-to-many relationship).</w:t>
      </w:r>
    </w:p>
    <w:p w:rsidR="00381E42" w:rsidRPr="00381E42" w:rsidRDefault="00381E42" w:rsidP="00381E42">
      <w:pPr>
        <w:numPr>
          <w:ilvl w:val="1"/>
          <w:numId w:val="8"/>
        </w:numPr>
        <w:spacing w:line="276" w:lineRule="auto"/>
        <w:rPr>
          <w:rFonts w:asciiTheme="majorHAnsi" w:hAnsiTheme="majorHAnsi" w:cstheme="majorHAnsi"/>
          <w:sz w:val="20"/>
        </w:rPr>
      </w:pPr>
      <w:r w:rsidRPr="00381E42">
        <w:rPr>
          <w:rFonts w:asciiTheme="majorHAnsi" w:hAnsiTheme="majorHAnsi" w:cstheme="majorHAnsi"/>
          <w:sz w:val="20"/>
        </w:rPr>
        <w:t xml:space="preserve">Foreign key </w:t>
      </w:r>
      <w:proofErr w:type="spellStart"/>
      <w:r w:rsidRPr="00381E42">
        <w:rPr>
          <w:rFonts w:asciiTheme="majorHAnsi" w:hAnsiTheme="majorHAnsi" w:cstheme="majorHAnsi"/>
          <w:b/>
          <w:bCs/>
          <w:sz w:val="20"/>
        </w:rPr>
        <w:t>VendorID</w:t>
      </w:r>
      <w:proofErr w:type="spellEnd"/>
      <w:r w:rsidRPr="00381E42">
        <w:rPr>
          <w:rFonts w:asciiTheme="majorHAnsi" w:hAnsiTheme="majorHAnsi" w:cstheme="majorHAnsi"/>
          <w:sz w:val="20"/>
        </w:rPr>
        <w:t xml:space="preserve"> in the </w:t>
      </w:r>
      <w:proofErr w:type="spellStart"/>
      <w:r w:rsidRPr="00381E42">
        <w:rPr>
          <w:rFonts w:asciiTheme="majorHAnsi" w:hAnsiTheme="majorHAnsi" w:cstheme="majorHAnsi"/>
          <w:sz w:val="20"/>
        </w:rPr>
        <w:t>SKUCatalog</w:t>
      </w:r>
      <w:proofErr w:type="spellEnd"/>
      <w:r w:rsidRPr="00381E42">
        <w:rPr>
          <w:rFonts w:asciiTheme="majorHAnsi" w:hAnsiTheme="majorHAnsi" w:cstheme="majorHAnsi"/>
          <w:sz w:val="20"/>
        </w:rPr>
        <w:t xml:space="preserve"> table relates to the </w:t>
      </w:r>
      <w:proofErr w:type="spellStart"/>
      <w:r w:rsidRPr="00381E42">
        <w:rPr>
          <w:rFonts w:asciiTheme="majorHAnsi" w:hAnsiTheme="majorHAnsi" w:cstheme="majorHAnsi"/>
          <w:b/>
          <w:bCs/>
          <w:sz w:val="20"/>
        </w:rPr>
        <w:t>VendorID</w:t>
      </w:r>
      <w:proofErr w:type="spellEnd"/>
      <w:r w:rsidRPr="00381E42">
        <w:rPr>
          <w:rFonts w:asciiTheme="majorHAnsi" w:hAnsiTheme="majorHAnsi" w:cstheme="majorHAnsi"/>
          <w:sz w:val="20"/>
        </w:rPr>
        <w:t xml:space="preserve"> in the Vendor table.</w:t>
      </w:r>
    </w:p>
    <w:p w:rsidR="009D219C" w:rsidRPr="00381E42" w:rsidRDefault="009D219C" w:rsidP="00381E42">
      <w:pPr>
        <w:spacing w:line="276" w:lineRule="auto"/>
        <w:rPr>
          <w:rFonts w:asciiTheme="majorHAnsi" w:hAnsiTheme="majorHAnsi" w:cstheme="majorHAnsi"/>
          <w:lang w:val="en-US"/>
        </w:rPr>
      </w:pPr>
      <w:bookmarkStart w:id="0" w:name="_GoBack"/>
      <w:bookmarkEnd w:id="0"/>
    </w:p>
    <w:sectPr w:rsidR="009D219C" w:rsidRPr="00381E42" w:rsidSect="00381E42">
      <w:pgSz w:w="11906" w:h="16838"/>
      <w:pgMar w:top="720" w:right="720" w:bottom="720" w:left="720" w:header="288"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6F34" w:rsidRDefault="006D6F34" w:rsidP="00381E42">
      <w:pPr>
        <w:spacing w:after="0" w:line="240" w:lineRule="auto"/>
      </w:pPr>
      <w:r>
        <w:separator/>
      </w:r>
    </w:p>
  </w:endnote>
  <w:endnote w:type="continuationSeparator" w:id="0">
    <w:p w:rsidR="006D6F34" w:rsidRDefault="006D6F34" w:rsidP="00381E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6F34" w:rsidRDefault="006D6F34" w:rsidP="00381E42">
      <w:pPr>
        <w:spacing w:after="0" w:line="240" w:lineRule="auto"/>
      </w:pPr>
      <w:r>
        <w:separator/>
      </w:r>
    </w:p>
  </w:footnote>
  <w:footnote w:type="continuationSeparator" w:id="0">
    <w:p w:rsidR="006D6F34" w:rsidRDefault="006D6F34" w:rsidP="00381E4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71BA0"/>
    <w:multiLevelType w:val="hybridMultilevel"/>
    <w:tmpl w:val="F6FA92C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206F13"/>
    <w:multiLevelType w:val="multilevel"/>
    <w:tmpl w:val="D736AB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E81410F"/>
    <w:multiLevelType w:val="multilevel"/>
    <w:tmpl w:val="1ED4F2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41A5C93"/>
    <w:multiLevelType w:val="hybridMultilevel"/>
    <w:tmpl w:val="738405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3C32A47"/>
    <w:multiLevelType w:val="multilevel"/>
    <w:tmpl w:val="59A468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7DB4606"/>
    <w:multiLevelType w:val="hybridMultilevel"/>
    <w:tmpl w:val="102A65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08747CD"/>
    <w:multiLevelType w:val="multilevel"/>
    <w:tmpl w:val="791EF0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6672BC5"/>
    <w:multiLevelType w:val="multilevel"/>
    <w:tmpl w:val="B2E216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4"/>
  </w:num>
  <w:num w:numId="4">
    <w:abstractNumId w:val="5"/>
  </w:num>
  <w:num w:numId="5">
    <w:abstractNumId w:val="7"/>
  </w:num>
  <w:num w:numId="6">
    <w:abstractNumId w:val="0"/>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219C"/>
    <w:rsid w:val="00381E42"/>
    <w:rsid w:val="0065221A"/>
    <w:rsid w:val="006D6F34"/>
    <w:rsid w:val="009D219C"/>
    <w:rsid w:val="00B350D7"/>
    <w:rsid w:val="00C70E36"/>
    <w:rsid w:val="00C754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CB4871-E5BA-466D-ADE7-D41480C56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D219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219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81E42"/>
    <w:pPr>
      <w:ind w:left="720"/>
      <w:contextualSpacing/>
    </w:pPr>
  </w:style>
  <w:style w:type="paragraph" w:styleId="Header">
    <w:name w:val="header"/>
    <w:basedOn w:val="Normal"/>
    <w:link w:val="HeaderChar"/>
    <w:uiPriority w:val="99"/>
    <w:unhideWhenUsed/>
    <w:rsid w:val="00381E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1E42"/>
  </w:style>
  <w:style w:type="paragraph" w:styleId="Footer">
    <w:name w:val="footer"/>
    <w:basedOn w:val="Normal"/>
    <w:link w:val="FooterChar"/>
    <w:uiPriority w:val="99"/>
    <w:unhideWhenUsed/>
    <w:rsid w:val="00381E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1E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7128198">
      <w:bodyDiv w:val="1"/>
      <w:marLeft w:val="0"/>
      <w:marRight w:val="0"/>
      <w:marTop w:val="0"/>
      <w:marBottom w:val="0"/>
      <w:divBdr>
        <w:top w:val="none" w:sz="0" w:space="0" w:color="auto"/>
        <w:left w:val="none" w:sz="0" w:space="0" w:color="auto"/>
        <w:bottom w:val="none" w:sz="0" w:space="0" w:color="auto"/>
        <w:right w:val="none" w:sz="0" w:space="0" w:color="auto"/>
      </w:divBdr>
    </w:div>
    <w:div w:id="820274377">
      <w:bodyDiv w:val="1"/>
      <w:marLeft w:val="0"/>
      <w:marRight w:val="0"/>
      <w:marTop w:val="0"/>
      <w:marBottom w:val="0"/>
      <w:divBdr>
        <w:top w:val="none" w:sz="0" w:space="0" w:color="auto"/>
        <w:left w:val="none" w:sz="0" w:space="0" w:color="auto"/>
        <w:bottom w:val="none" w:sz="0" w:space="0" w:color="auto"/>
        <w:right w:val="none" w:sz="0" w:space="0" w:color="auto"/>
      </w:divBdr>
    </w:div>
    <w:div w:id="978808395">
      <w:bodyDiv w:val="1"/>
      <w:marLeft w:val="0"/>
      <w:marRight w:val="0"/>
      <w:marTop w:val="0"/>
      <w:marBottom w:val="0"/>
      <w:divBdr>
        <w:top w:val="none" w:sz="0" w:space="0" w:color="auto"/>
        <w:left w:val="none" w:sz="0" w:space="0" w:color="auto"/>
        <w:bottom w:val="none" w:sz="0" w:space="0" w:color="auto"/>
        <w:right w:val="none" w:sz="0" w:space="0" w:color="auto"/>
      </w:divBdr>
    </w:div>
    <w:div w:id="1075543309">
      <w:bodyDiv w:val="1"/>
      <w:marLeft w:val="0"/>
      <w:marRight w:val="0"/>
      <w:marTop w:val="0"/>
      <w:marBottom w:val="0"/>
      <w:divBdr>
        <w:top w:val="none" w:sz="0" w:space="0" w:color="auto"/>
        <w:left w:val="none" w:sz="0" w:space="0" w:color="auto"/>
        <w:bottom w:val="none" w:sz="0" w:space="0" w:color="auto"/>
        <w:right w:val="none" w:sz="0" w:space="0" w:color="auto"/>
      </w:divBdr>
    </w:div>
    <w:div w:id="1179470065">
      <w:bodyDiv w:val="1"/>
      <w:marLeft w:val="0"/>
      <w:marRight w:val="0"/>
      <w:marTop w:val="0"/>
      <w:marBottom w:val="0"/>
      <w:divBdr>
        <w:top w:val="none" w:sz="0" w:space="0" w:color="auto"/>
        <w:left w:val="none" w:sz="0" w:space="0" w:color="auto"/>
        <w:bottom w:val="none" w:sz="0" w:space="0" w:color="auto"/>
        <w:right w:val="none" w:sz="0" w:space="0" w:color="auto"/>
      </w:divBdr>
    </w:div>
    <w:div w:id="1496534062">
      <w:bodyDiv w:val="1"/>
      <w:marLeft w:val="0"/>
      <w:marRight w:val="0"/>
      <w:marTop w:val="0"/>
      <w:marBottom w:val="0"/>
      <w:divBdr>
        <w:top w:val="none" w:sz="0" w:space="0" w:color="auto"/>
        <w:left w:val="none" w:sz="0" w:space="0" w:color="auto"/>
        <w:bottom w:val="none" w:sz="0" w:space="0" w:color="auto"/>
        <w:right w:val="none" w:sz="0" w:space="0" w:color="auto"/>
      </w:divBdr>
    </w:div>
    <w:div w:id="1537546543">
      <w:bodyDiv w:val="1"/>
      <w:marLeft w:val="0"/>
      <w:marRight w:val="0"/>
      <w:marTop w:val="0"/>
      <w:marBottom w:val="0"/>
      <w:divBdr>
        <w:top w:val="none" w:sz="0" w:space="0" w:color="auto"/>
        <w:left w:val="none" w:sz="0" w:space="0" w:color="auto"/>
        <w:bottom w:val="none" w:sz="0" w:space="0" w:color="auto"/>
        <w:right w:val="none" w:sz="0" w:space="0" w:color="auto"/>
      </w:divBdr>
    </w:div>
    <w:div w:id="2019386457">
      <w:bodyDiv w:val="1"/>
      <w:marLeft w:val="0"/>
      <w:marRight w:val="0"/>
      <w:marTop w:val="0"/>
      <w:marBottom w:val="0"/>
      <w:divBdr>
        <w:top w:val="none" w:sz="0" w:space="0" w:color="auto"/>
        <w:left w:val="none" w:sz="0" w:space="0" w:color="auto"/>
        <w:bottom w:val="none" w:sz="0" w:space="0" w:color="auto"/>
        <w:right w:val="none" w:sz="0" w:space="0" w:color="auto"/>
      </w:divBdr>
    </w:div>
    <w:div w:id="2114936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628</Words>
  <Characters>3583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2023-11-14T13:08:00Z</dcterms:created>
  <dcterms:modified xsi:type="dcterms:W3CDTF">2023-11-14T13:50:00Z</dcterms:modified>
</cp:coreProperties>
</file>