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5668" w:rsidRDefault="00F429F4">
      <w:pPr>
        <w:pStyle w:val="Title"/>
      </w:pPr>
      <w:r>
        <w:t>Stock SMART Statistics</w:t>
      </w:r>
    </w:p>
    <w:p w:rsidR="008C5668" w:rsidRDefault="00F429F4">
      <w:pPr>
        <w:pStyle w:val="Heading2"/>
      </w:pPr>
      <w:bookmarkStart w:id="0" w:name="large-marine-ecosystems-lme"/>
      <w:bookmarkStart w:id="1" w:name="_GoBack"/>
      <w:bookmarkEnd w:id="0"/>
      <w:bookmarkEnd w:id="1"/>
      <w:r>
        <w:t>Large Marine Ecosystems (LME)</w:t>
      </w:r>
    </w:p>
    <w:p w:rsidR="008C5668" w:rsidRDefault="00F429F4">
      <w:pPr>
        <w:pStyle w:val="FirstParagraph"/>
      </w:pPr>
      <w:r>
        <w:t xml:space="preserve">This is a map shows the LME around the U.S.. The GIS layer of the LME is downloaded from USGS database. For more details on the GIS files see </w:t>
      </w:r>
      <w:hyperlink r:id="rId7">
        <w:r>
          <w:rPr>
            <w:rStyle w:val="Hyperlink"/>
          </w:rPr>
          <w:t>https://www.sciencebase.gov/catalog/item/55c77722e4b08400b1fd8244</w:t>
        </w:r>
      </w:hyperlink>
      <w:r>
        <w:t>.</w:t>
      </w:r>
    </w:p>
    <w:p w:rsidR="008C5668" w:rsidRDefault="00F429F4">
      <w:pPr>
        <w:pStyle w:val="BodyTex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ockSMARTMaps_files/figure-docx/unnamed-chunk-1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668" w:rsidRDefault="00F429F4">
      <w:pPr>
        <w:pStyle w:val="Heading2"/>
      </w:pPr>
      <w:bookmarkStart w:id="2" w:name="fisheries-science-centers"/>
      <w:bookmarkEnd w:id="2"/>
      <w:r>
        <w:lastRenderedPageBreak/>
        <w:t>Fisheries Science Centers</w:t>
      </w:r>
    </w:p>
    <w:p w:rsidR="008C5668" w:rsidRDefault="00F429F4">
      <w:pPr>
        <w:pStyle w:val="FirstParagraph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ockSMARTMaps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668" w:rsidRDefault="00F429F4">
      <w:pPr>
        <w:pStyle w:val="Heading2"/>
      </w:pPr>
      <w:bookmarkStart w:id="3" w:name="statistics-of-assessment-models"/>
      <w:bookmarkEnd w:id="3"/>
      <w:r>
        <w:t>Statistics of assessment models</w:t>
      </w:r>
    </w:p>
    <w:p w:rsidR="008C5668" w:rsidRDefault="00F429F4">
      <w:pPr>
        <w:pStyle w:val="Heading3"/>
      </w:pPr>
      <w:r>
        <w:t>Number of stocks assessed by each assessment</w:t>
      </w:r>
      <w:r>
        <w:t xml:space="preserve"> model</w:t>
      </w:r>
    </w:p>
    <w:p w:rsidR="008C5668" w:rsidRDefault="00F429F4">
      <w:pPr>
        <w:pStyle w:val="SourceCode"/>
      </w:pPr>
      <w:r>
        <w:rPr>
          <w:rStyle w:val="NormalTok"/>
        </w:rPr>
        <w:t>raw_data &lt;-</w:t>
      </w:r>
      <w:r>
        <w:rPr>
          <w:rStyle w:val="StringTok"/>
        </w:rPr>
        <w:t xml:space="preserve"> </w:t>
      </w:r>
      <w:r>
        <w:rPr>
          <w:rStyle w:val="KeywordTok"/>
        </w:rPr>
        <w:t>read_stocksmart_data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filedir =</w:t>
      </w:r>
      <w:r>
        <w:rPr>
          <w:rStyle w:val="NormalTok"/>
        </w:rPr>
        <w:t xml:space="preserve"> </w:t>
      </w:r>
      <w:r>
        <w:rPr>
          <w:rStyle w:val="KeywordTok"/>
        </w:rPr>
        <w:t>system.file</w:t>
      </w:r>
      <w:r>
        <w:rPr>
          <w:rStyle w:val="NormalTok"/>
        </w:rPr>
        <w:t>(</w:t>
      </w:r>
      <w:r>
        <w:rPr>
          <w:rStyle w:val="StringTok"/>
        </w:rPr>
        <w:t>"extdata"</w:t>
      </w:r>
      <w:r>
        <w:rPr>
          <w:rStyle w:val="NormalTok"/>
        </w:rPr>
        <w:t xml:space="preserve">, </w:t>
      </w:r>
      <w:r>
        <w:rPr>
          <w:rStyle w:val="DataTypeTok"/>
        </w:rPr>
        <w:t>package=</w:t>
      </w:r>
      <w:r>
        <w:rPr>
          <w:rStyle w:val="StringTok"/>
        </w:rPr>
        <w:t>"StockSMARTVisualizer"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filename =</w:t>
      </w:r>
      <w:r>
        <w:rPr>
          <w:rStyle w:val="NormalTok"/>
        </w:rPr>
        <w:t xml:space="preserve"> </w:t>
      </w:r>
      <w:r>
        <w:rPr>
          <w:rStyle w:val="StringTok"/>
        </w:rPr>
        <w:t>"stocksmart.csv"</w:t>
      </w:r>
      <w:r>
        <w:br/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model_names &lt;-</w:t>
      </w:r>
      <w:r>
        <w:rPr>
          <w:rStyle w:val="StringTok"/>
        </w:rPr>
        <w:t xml:space="preserve"> </w:t>
      </w:r>
      <w:r>
        <w:rPr>
          <w:rStyle w:val="KeywordTok"/>
        </w:rPr>
        <w:t>find_model_names</w:t>
      </w:r>
      <w:r>
        <w:rPr>
          <w:rStyle w:val="NormalTok"/>
        </w:rPr>
        <w:t>(</w:t>
      </w:r>
      <w:r>
        <w:rPr>
          <w:rStyle w:val="DataTypeTok"/>
        </w:rPr>
        <w:t>data=</w:t>
      </w:r>
      <w:r>
        <w:rPr>
          <w:rStyle w:val="NormalTok"/>
        </w:rPr>
        <w:t>raw_data,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DataTypeTok"/>
        </w:rPr>
        <w:t>model=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"AMAK"</w:t>
      </w:r>
      <w:r>
        <w:rPr>
          <w:rStyle w:val="NormalTok"/>
        </w:rPr>
        <w:t xml:space="preserve">, </w:t>
      </w:r>
      <w:r>
        <w:rPr>
          <w:rStyle w:val="StringTok"/>
        </w:rPr>
        <w:t>"ASAP"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</w:t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>"BAM"</w:t>
      </w:r>
      <w:r>
        <w:rPr>
          <w:rStyle w:val="NormalTok"/>
        </w:rPr>
        <w:t xml:space="preserve">, </w:t>
      </w:r>
      <w:r>
        <w:rPr>
          <w:rStyle w:val="StringTok"/>
        </w:rPr>
        <w:t>"SS"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model_names$amak</w:t>
      </w:r>
      <w:r>
        <w:br/>
      </w:r>
      <w:r>
        <w:rPr>
          <w:rStyle w:val="NormalTok"/>
        </w:rPr>
        <w:t>id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9</w:t>
      </w:r>
      <w:r>
        <w:rPr>
          <w:rStyle w:val="NormalTok"/>
        </w:rPr>
        <w:t xml:space="preserve">, </w:t>
      </w:r>
      <w:r>
        <w:rPr>
          <w:rStyle w:val="DecValTok"/>
        </w:rPr>
        <w:t>37</w:t>
      </w:r>
      <w:r>
        <w:rPr>
          <w:rStyle w:val="NormalTok"/>
        </w:rPr>
        <w:t xml:space="preserve">, </w:t>
      </w:r>
      <w:r>
        <w:rPr>
          <w:rStyle w:val="DecValTok"/>
        </w:rPr>
        <w:t>38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 &lt;-</w:t>
      </w:r>
      <w:r>
        <w:rPr>
          <w:rStyle w:val="StringTok"/>
        </w:rPr>
        <w:t xml:space="preserve"> </w:t>
      </w:r>
      <w:r>
        <w:rPr>
          <w:rStyle w:val="KeywordTok"/>
        </w:rPr>
        <w:t>standardize_model_names</w:t>
      </w:r>
      <w:r>
        <w:rPr>
          <w:rStyle w:val="NormalTok"/>
        </w:rPr>
        <w:t>(</w:t>
      </w:r>
      <w:r>
        <w:rPr>
          <w:rStyle w:val="DataTypeTok"/>
        </w:rPr>
        <w:t>data=</w:t>
      </w:r>
      <w:r>
        <w:rPr>
          <w:rStyle w:val="NormalTok"/>
        </w:rPr>
        <w:t>raw_data,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>model=</w:t>
      </w:r>
      <w:r>
        <w:rPr>
          <w:rStyle w:val="StringTok"/>
        </w:rPr>
        <w:t>"AMAK"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>names=</w:t>
      </w:r>
      <w:r>
        <w:rPr>
          <w:rStyle w:val="NormalTok"/>
        </w:rPr>
        <w:t>model_names</w:t>
      </w:r>
      <w:r>
        <w:rPr>
          <w:rStyle w:val="OperatorTok"/>
        </w:rPr>
        <w:t>$</w:t>
      </w:r>
      <w:r>
        <w:rPr>
          <w:rStyle w:val="NormalTok"/>
        </w:rPr>
        <w:t>amak[id])</w:t>
      </w:r>
      <w:r>
        <w:br/>
      </w:r>
      <w:r>
        <w:br/>
      </w:r>
      <w:r>
        <w:rPr>
          <w:rStyle w:val="CommentTok"/>
        </w:rPr>
        <w:t># model_names$asap</w:t>
      </w:r>
      <w:r>
        <w:br/>
      </w:r>
      <w:r>
        <w:rPr>
          <w:rStyle w:val="NormalTok"/>
        </w:rPr>
        <w:t>id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 xml:space="preserve">,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DecValTok"/>
        </w:rPr>
        <w:t>33</w:t>
      </w:r>
      <w:r>
        <w:rPr>
          <w:rStyle w:val="NormalTok"/>
        </w:rPr>
        <w:t xml:space="preserve">, </w:t>
      </w:r>
      <w:r>
        <w:rPr>
          <w:rStyle w:val="DecValTok"/>
        </w:rPr>
        <w:t>34</w:t>
      </w:r>
      <w:r>
        <w:rPr>
          <w:rStyle w:val="NormalTok"/>
        </w:rPr>
        <w:t xml:space="preserve">, </w:t>
      </w:r>
      <w:r>
        <w:rPr>
          <w:rStyle w:val="DecValTok"/>
        </w:rPr>
        <w:t>35</w:t>
      </w:r>
      <w:r>
        <w:rPr>
          <w:rStyle w:val="NormalTok"/>
        </w:rPr>
        <w:t xml:space="preserve">, </w:t>
      </w:r>
      <w:r>
        <w:rPr>
          <w:rStyle w:val="DecValTok"/>
        </w:rPr>
        <w:t>37</w:t>
      </w:r>
      <w:r>
        <w:rPr>
          <w:rStyle w:val="NormalTok"/>
        </w:rPr>
        <w:t xml:space="preserve">, </w:t>
      </w:r>
      <w:r>
        <w:rPr>
          <w:rStyle w:val="DecValTok"/>
        </w:rPr>
        <w:t>38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 &lt;-</w:t>
      </w:r>
      <w:r>
        <w:rPr>
          <w:rStyle w:val="StringTok"/>
        </w:rPr>
        <w:t xml:space="preserve"> </w:t>
      </w:r>
      <w:r>
        <w:rPr>
          <w:rStyle w:val="KeywordTok"/>
        </w:rPr>
        <w:t>standardize_model_names</w:t>
      </w:r>
      <w:r>
        <w:rPr>
          <w:rStyle w:val="NormalTok"/>
        </w:rPr>
        <w:t>(</w:t>
      </w:r>
      <w:r>
        <w:rPr>
          <w:rStyle w:val="DataTypeTok"/>
        </w:rPr>
        <w:t>data=</w:t>
      </w:r>
      <w:r>
        <w:rPr>
          <w:rStyle w:val="NormalTok"/>
        </w:rPr>
        <w:t>data,</w:t>
      </w:r>
      <w:r>
        <w:br/>
      </w:r>
      <w:r>
        <w:rPr>
          <w:rStyle w:val="NormalTok"/>
        </w:rPr>
        <w:lastRenderedPageBreak/>
        <w:t xml:space="preserve">                                </w:t>
      </w:r>
      <w:r>
        <w:rPr>
          <w:rStyle w:val="DataTypeTok"/>
        </w:rPr>
        <w:t>model=</w:t>
      </w:r>
      <w:r>
        <w:rPr>
          <w:rStyle w:val="StringTok"/>
        </w:rPr>
        <w:t>"ASAP"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DataTypeTok"/>
        </w:rPr>
        <w:t>names=</w:t>
      </w:r>
      <w:r>
        <w:rPr>
          <w:rStyle w:val="NormalTok"/>
        </w:rPr>
        <w:t>model_names</w:t>
      </w:r>
      <w:r>
        <w:rPr>
          <w:rStyle w:val="OperatorTok"/>
        </w:rPr>
        <w:t>$</w:t>
      </w:r>
      <w:r>
        <w:rPr>
          <w:rStyle w:val="NormalTok"/>
        </w:rPr>
        <w:t>asap[id])</w:t>
      </w:r>
      <w:r>
        <w:br/>
      </w:r>
      <w:r>
        <w:br/>
      </w:r>
      <w:r>
        <w:rPr>
          <w:rStyle w:val="CommentTok"/>
        </w:rPr>
        <w:t># model_names$bam</w:t>
      </w:r>
      <w:r>
        <w:br/>
      </w:r>
      <w:r>
        <w:rPr>
          <w:rStyle w:val="NormalTok"/>
        </w:rPr>
        <w:t>id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9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 &lt;-</w:t>
      </w:r>
      <w:r>
        <w:rPr>
          <w:rStyle w:val="StringTok"/>
        </w:rPr>
        <w:t xml:space="preserve"> </w:t>
      </w:r>
      <w:r>
        <w:rPr>
          <w:rStyle w:val="KeywordTok"/>
        </w:rPr>
        <w:t>standardize_model_names</w:t>
      </w:r>
      <w:r>
        <w:rPr>
          <w:rStyle w:val="NormalTok"/>
        </w:rPr>
        <w:t>(</w:t>
      </w:r>
      <w:r>
        <w:rPr>
          <w:rStyle w:val="DataTypeTok"/>
        </w:rPr>
        <w:t>data=</w:t>
      </w:r>
      <w:r>
        <w:rPr>
          <w:rStyle w:val="NormalTok"/>
        </w:rPr>
        <w:t>data,</w:t>
      </w:r>
      <w:r>
        <w:br/>
      </w:r>
      <w:r>
        <w:rPr>
          <w:rStyle w:val="NormalTok"/>
        </w:rPr>
        <w:t xml:space="preserve">   </w:t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>model=</w:t>
      </w:r>
      <w:r>
        <w:rPr>
          <w:rStyle w:val="StringTok"/>
        </w:rPr>
        <w:t>"BAM"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DataTypeTok"/>
        </w:rPr>
        <w:t>names=</w:t>
      </w:r>
      <w:r>
        <w:rPr>
          <w:rStyle w:val="NormalTok"/>
        </w:rPr>
        <w:t>model_names</w:t>
      </w:r>
      <w:r>
        <w:rPr>
          <w:rStyle w:val="OperatorTok"/>
        </w:rPr>
        <w:t>$</w:t>
      </w:r>
      <w:r>
        <w:rPr>
          <w:rStyle w:val="NormalTok"/>
        </w:rPr>
        <w:t>bam[id])</w:t>
      </w:r>
      <w:r>
        <w:br/>
      </w:r>
      <w:r>
        <w:br/>
      </w:r>
      <w:r>
        <w:rPr>
          <w:rStyle w:val="CommentTok"/>
        </w:rPr>
        <w:t># model_names$ss</w:t>
      </w:r>
      <w:r>
        <w:br/>
      </w:r>
      <w:r>
        <w:rPr>
          <w:rStyle w:val="NormalTok"/>
        </w:rPr>
        <w:t>id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ecValTok"/>
        </w:rPr>
        <w:t>17</w:t>
      </w:r>
      <w:r>
        <w:rPr>
          <w:rStyle w:val="NormalTok"/>
        </w:rPr>
        <w:t xml:space="preserve">, </w:t>
      </w:r>
      <w:r>
        <w:rPr>
          <w:rStyle w:val="DecValTok"/>
        </w:rPr>
        <w:t>18</w:t>
      </w:r>
      <w:r>
        <w:rPr>
          <w:rStyle w:val="NormalTok"/>
        </w:rPr>
        <w:t xml:space="preserve">, </w:t>
      </w:r>
      <w:r>
        <w:rPr>
          <w:rStyle w:val="DecValTok"/>
        </w:rPr>
        <w:t>21</w:t>
      </w:r>
      <w:r>
        <w:rPr>
          <w:rStyle w:val="NormalTok"/>
        </w:rPr>
        <w:t xml:space="preserve">, </w:t>
      </w:r>
      <w:r>
        <w:rPr>
          <w:rStyle w:val="DecValTok"/>
        </w:rPr>
        <w:t>26</w:t>
      </w:r>
      <w:r>
        <w:rPr>
          <w:rStyle w:val="NormalTok"/>
        </w:rPr>
        <w:t xml:space="preserve">, </w:t>
      </w:r>
      <w:r>
        <w:rPr>
          <w:rStyle w:val="DecValTok"/>
        </w:rPr>
        <w:t>30</w:t>
      </w:r>
      <w:r>
        <w:rPr>
          <w:rStyle w:val="NormalTok"/>
        </w:rPr>
        <w:t xml:space="preserve">, </w:t>
      </w:r>
      <w:r>
        <w:rPr>
          <w:rStyle w:val="DecValTok"/>
        </w:rPr>
        <w:t>31</w:t>
      </w:r>
      <w:r>
        <w:rPr>
          <w:rStyle w:val="NormalTok"/>
        </w:rPr>
        <w:t xml:space="preserve">, </w:t>
      </w:r>
      <w:r>
        <w:rPr>
          <w:rStyle w:val="DecValTok"/>
        </w:rPr>
        <w:t>32</w:t>
      </w:r>
      <w:r>
        <w:rPr>
          <w:rStyle w:val="NormalTok"/>
        </w:rPr>
        <w:t xml:space="preserve">, </w:t>
      </w:r>
      <w:r>
        <w:rPr>
          <w:rStyle w:val="DecValTok"/>
        </w:rPr>
        <w:t>33</w:t>
      </w:r>
      <w:r>
        <w:rPr>
          <w:rStyle w:val="NormalTok"/>
        </w:rPr>
        <w:t xml:space="preserve">, </w:t>
      </w:r>
      <w:r>
        <w:rPr>
          <w:rStyle w:val="DecValTok"/>
        </w:rPr>
        <w:t>34</w:t>
      </w:r>
      <w:r>
        <w:rPr>
          <w:rStyle w:val="NormalTok"/>
        </w:rPr>
        <w:t xml:space="preserve">, </w:t>
      </w:r>
      <w:r>
        <w:rPr>
          <w:rStyle w:val="DecValTok"/>
        </w:rPr>
        <w:t>35</w:t>
      </w:r>
      <w:r>
        <w:rPr>
          <w:rStyle w:val="NormalTok"/>
        </w:rPr>
        <w:t xml:space="preserve">, </w:t>
      </w:r>
      <w:r>
        <w:rPr>
          <w:rStyle w:val="DecValTok"/>
        </w:rPr>
        <w:t>36</w:t>
      </w:r>
      <w:r>
        <w:rPr>
          <w:rStyle w:val="NormalTok"/>
        </w:rPr>
        <w:t xml:space="preserve">, </w:t>
      </w:r>
      <w:r>
        <w:rPr>
          <w:rStyle w:val="DecValTok"/>
        </w:rPr>
        <w:t>40</w:t>
      </w:r>
      <w:r>
        <w:rPr>
          <w:rStyle w:val="NormalTok"/>
        </w:rPr>
        <w:t xml:space="preserve">, </w:t>
      </w:r>
      <w:r>
        <w:rPr>
          <w:rStyle w:val="DecValTok"/>
        </w:rPr>
        <w:t>43</w:t>
      </w:r>
      <w:r>
        <w:rPr>
          <w:rStyle w:val="NormalTok"/>
        </w:rPr>
        <w:t xml:space="preserve">, </w:t>
      </w:r>
      <w:r>
        <w:rPr>
          <w:rStyle w:val="DecValTok"/>
        </w:rPr>
        <w:t>44</w:t>
      </w:r>
      <w:r>
        <w:rPr>
          <w:rStyle w:val="NormalTok"/>
        </w:rPr>
        <w:t xml:space="preserve">, </w:t>
      </w:r>
      <w:r>
        <w:rPr>
          <w:rStyle w:val="DecValTok"/>
        </w:rPr>
        <w:t>45</w:t>
      </w:r>
      <w:r>
        <w:rPr>
          <w:rStyle w:val="NormalTok"/>
        </w:rPr>
        <w:t xml:space="preserve">, </w:t>
      </w:r>
      <w:r>
        <w:rPr>
          <w:rStyle w:val="DecValTok"/>
        </w:rPr>
        <w:t>46</w:t>
      </w:r>
      <w:r>
        <w:rPr>
          <w:rStyle w:val="NormalTok"/>
        </w:rPr>
        <w:t xml:space="preserve">, </w:t>
      </w:r>
      <w:r>
        <w:rPr>
          <w:rStyle w:val="DecValTok"/>
        </w:rPr>
        <w:t>48</w:t>
      </w:r>
      <w:r>
        <w:rPr>
          <w:rStyle w:val="NormalTok"/>
        </w:rPr>
        <w:t xml:space="preserve">, </w:t>
      </w:r>
      <w:r>
        <w:rPr>
          <w:rStyle w:val="DecValTok"/>
        </w:rPr>
        <w:t>49</w:t>
      </w:r>
      <w:r>
        <w:rPr>
          <w:rStyle w:val="NormalTok"/>
        </w:rPr>
        <w:t xml:space="preserve">, </w:t>
      </w:r>
      <w:r>
        <w:rPr>
          <w:rStyle w:val="DecValTok"/>
        </w:rPr>
        <w:t>51</w:t>
      </w:r>
      <w:r>
        <w:rPr>
          <w:rStyle w:val="NormalTok"/>
        </w:rPr>
        <w:t xml:space="preserve">, </w:t>
      </w:r>
      <w:r>
        <w:rPr>
          <w:rStyle w:val="DecValTok"/>
        </w:rPr>
        <w:t>52</w:t>
      </w:r>
      <w:r>
        <w:rPr>
          <w:rStyle w:val="NormalTok"/>
        </w:rPr>
        <w:t xml:space="preserve">, </w:t>
      </w:r>
      <w:r>
        <w:rPr>
          <w:rStyle w:val="DecValTok"/>
        </w:rPr>
        <w:t>55</w:t>
      </w:r>
      <w:r>
        <w:rPr>
          <w:rStyle w:val="NormalTok"/>
        </w:rPr>
        <w:t xml:space="preserve">, </w:t>
      </w:r>
      <w:r>
        <w:rPr>
          <w:rStyle w:val="DecValTok"/>
        </w:rPr>
        <w:t>56</w:t>
      </w:r>
      <w:r>
        <w:rPr>
          <w:rStyle w:val="NormalTok"/>
        </w:rPr>
        <w:t xml:space="preserve">, </w:t>
      </w:r>
      <w:r>
        <w:rPr>
          <w:rStyle w:val="DecValTok"/>
        </w:rPr>
        <w:t>58</w:t>
      </w:r>
      <w:r>
        <w:rPr>
          <w:rStyle w:val="NormalTok"/>
        </w:rPr>
        <w:t xml:space="preserve">, </w:t>
      </w:r>
      <w:r>
        <w:rPr>
          <w:rStyle w:val="DecValTok"/>
        </w:rPr>
        <w:t>59</w:t>
      </w:r>
      <w:r>
        <w:rPr>
          <w:rStyle w:val="NormalTok"/>
        </w:rPr>
        <w:t xml:space="preserve">, </w:t>
      </w:r>
      <w:r>
        <w:rPr>
          <w:rStyle w:val="DecValTok"/>
        </w:rPr>
        <w:t>60</w:t>
      </w:r>
      <w:r>
        <w:rPr>
          <w:rStyle w:val="NormalTok"/>
        </w:rPr>
        <w:t xml:space="preserve">, </w:t>
      </w:r>
      <w:r>
        <w:rPr>
          <w:rStyle w:val="DecValTok"/>
        </w:rPr>
        <w:t>61</w:t>
      </w:r>
      <w:r>
        <w:rPr>
          <w:rStyle w:val="NormalTok"/>
        </w:rPr>
        <w:t xml:space="preserve">, </w:t>
      </w:r>
      <w:r>
        <w:rPr>
          <w:rStyle w:val="DecValTok"/>
        </w:rPr>
        <w:t>62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 &lt;-</w:t>
      </w:r>
      <w:r>
        <w:rPr>
          <w:rStyle w:val="StringTok"/>
        </w:rPr>
        <w:t xml:space="preserve"> </w:t>
      </w:r>
      <w:r>
        <w:rPr>
          <w:rStyle w:val="KeywordTok"/>
        </w:rPr>
        <w:t>standardize_model_names</w:t>
      </w:r>
      <w:r>
        <w:rPr>
          <w:rStyle w:val="NormalTok"/>
        </w:rPr>
        <w:t>(</w:t>
      </w:r>
      <w:r>
        <w:rPr>
          <w:rStyle w:val="DataTypeTok"/>
        </w:rPr>
        <w:t>data=</w:t>
      </w:r>
      <w:r>
        <w:rPr>
          <w:rStyle w:val="NormalTok"/>
        </w:rPr>
        <w:t>data,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DataTypeTok"/>
        </w:rPr>
        <w:t>model=</w:t>
      </w:r>
      <w:r>
        <w:rPr>
          <w:rStyle w:val="StringTok"/>
        </w:rPr>
        <w:t>"SS"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DataTypeTok"/>
        </w:rPr>
        <w:t>names=</w:t>
      </w:r>
      <w:r>
        <w:rPr>
          <w:rStyle w:val="NormalTok"/>
        </w:rPr>
        <w:t>model_names</w:t>
      </w:r>
      <w:r>
        <w:rPr>
          <w:rStyle w:val="OperatorTok"/>
        </w:rPr>
        <w:t>$</w:t>
      </w:r>
      <w:r>
        <w:rPr>
          <w:rStyle w:val="NormalTok"/>
        </w:rPr>
        <w:t>ss[id])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</w:t>
      </w:r>
      <w:r>
        <w:rPr>
          <w:rStyle w:val="KeywordTok"/>
        </w:rPr>
        <w:t>as.factor</w:t>
      </w:r>
      <w:r>
        <w:rPr>
          <w:rStyle w:val="NormalTok"/>
        </w:rPr>
        <w:t>(data</w:t>
      </w:r>
      <w:r>
        <w:rPr>
          <w:rStyle w:val="OperatorTok"/>
        </w:rPr>
        <w:t>$</w:t>
      </w:r>
      <w:r>
        <w:rPr>
          <w:rStyle w:val="NormalTok"/>
        </w:rPr>
        <w:t>Assessment.Model.Standardize))</w:t>
      </w:r>
    </w:p>
    <w:p w:rsidR="008C5668" w:rsidRDefault="00F429F4">
      <w:pPr>
        <w:pStyle w:val="SourceCode"/>
      </w:pPr>
      <w:r>
        <w:rPr>
          <w:rStyle w:val="VerbatimChar"/>
        </w:rPr>
        <w:t xml:space="preserve">##   AMAK   ASAP    BAM Others     SS </w:t>
      </w:r>
      <w:r>
        <w:br/>
      </w:r>
      <w:r>
        <w:rPr>
          <w:rStyle w:val="VerbatimChar"/>
        </w:rPr>
        <w:t xml:space="preserve">##    239     81     23  </w:t>
      </w:r>
      <w:r>
        <w:rPr>
          <w:rStyle w:val="VerbatimChar"/>
        </w:rPr>
        <w:t xml:space="preserve"> 1664    257</w:t>
      </w:r>
    </w:p>
    <w:p w:rsidR="008C5668" w:rsidRDefault="00F429F4">
      <w:pPr>
        <w:pStyle w:val="SourceCode"/>
      </w:pPr>
      <w:r>
        <w:rPr>
          <w:rStyle w:val="VerbatimChar"/>
        </w:rPr>
        <w:t xml:space="preserve">##                </w:t>
      </w:r>
      <w:r>
        <w:br/>
      </w:r>
      <w:r>
        <w:rPr>
          <w:rStyle w:val="VerbatimChar"/>
        </w:rPr>
        <w:t>##                 AMAK ASAP BAM  SS</w:t>
      </w:r>
      <w:r>
        <w:br/>
      </w:r>
      <w:r>
        <w:rPr>
          <w:rStyle w:val="VerbatimChar"/>
        </w:rPr>
        <w:t>##   AFSC           136    0   0  18</w:t>
      </w:r>
      <w:r>
        <w:br/>
      </w:r>
      <w:r>
        <w:rPr>
          <w:rStyle w:val="VerbatimChar"/>
        </w:rPr>
        <w:t>##   NEFSC            0   25   0   2</w:t>
      </w:r>
      <w:r>
        <w:br/>
      </w:r>
      <w:r>
        <w:rPr>
          <w:rStyle w:val="VerbatimChar"/>
        </w:rPr>
        <w:t>##   NWFSC / SWFSC    0    0   0  61</w:t>
      </w:r>
      <w:r>
        <w:br/>
      </w:r>
      <w:r>
        <w:rPr>
          <w:rStyle w:val="VerbatimChar"/>
        </w:rPr>
        <w:t>##   SEFSC            0    5  11   8</w:t>
      </w:r>
      <w:r>
        <w:br/>
      </w:r>
      <w:r>
        <w:rPr>
          <w:rStyle w:val="VerbatimChar"/>
        </w:rPr>
        <w:t>##   SWFSC            0    4   0   4</w:t>
      </w:r>
      <w:r>
        <w:br/>
      </w:r>
      <w:r>
        <w:rPr>
          <w:rStyle w:val="VerbatimChar"/>
        </w:rPr>
        <w:t>##   SWFSC / PIFSC    0    0   0   1</w:t>
      </w:r>
    </w:p>
    <w:p w:rsidR="008C5668" w:rsidRDefault="00F429F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ockSMARTMaps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668" w:rsidRDefault="00F429F4">
      <w:pPr>
        <w:pStyle w:val="Heading3"/>
      </w:pPr>
      <w:bookmarkStart w:id="4" w:name="number-of-stocks-assessed-by-each-assess"/>
      <w:bookmarkEnd w:id="4"/>
      <w:r>
        <w:t>Number of stocks assessed by each assessment model in year 2010</w:t>
      </w:r>
    </w:p>
    <w:p w:rsidR="008C5668" w:rsidRDefault="00F429F4">
      <w:pPr>
        <w:pStyle w:val="SourceCode"/>
      </w:pPr>
      <w:r>
        <w:rPr>
          <w:rStyle w:val="VerbatimChar"/>
        </w:rPr>
        <w:t xml:space="preserve">##                </w:t>
      </w:r>
      <w:r>
        <w:br/>
      </w:r>
      <w:r>
        <w:rPr>
          <w:rStyle w:val="VerbatimChar"/>
        </w:rPr>
        <w:t>##                 AMAK ASAP BAM  SS</w:t>
      </w:r>
      <w:r>
        <w:br/>
      </w:r>
      <w:r>
        <w:rPr>
          <w:rStyle w:val="VerbatimChar"/>
        </w:rPr>
        <w:t>##   AFSC           103    0   0  32</w:t>
      </w:r>
      <w:r>
        <w:br/>
      </w:r>
      <w:r>
        <w:rPr>
          <w:rStyle w:val="VerbatimChar"/>
        </w:rPr>
        <w:t>##   NEFSC            0   46   0   3</w:t>
      </w:r>
      <w:r>
        <w:br/>
      </w:r>
      <w:r>
        <w:rPr>
          <w:rStyle w:val="VerbatimChar"/>
        </w:rPr>
        <w:t>##   NWFSC / AFSC     0</w:t>
      </w:r>
      <w:r>
        <w:rPr>
          <w:rStyle w:val="VerbatimChar"/>
        </w:rPr>
        <w:t xml:space="preserve">    0   0   3</w:t>
      </w:r>
      <w:r>
        <w:br/>
      </w:r>
      <w:r>
        <w:rPr>
          <w:rStyle w:val="VerbatimChar"/>
        </w:rPr>
        <w:t>##   NWFSC / SWFSC    0    0   0  52</w:t>
      </w:r>
      <w:r>
        <w:br/>
      </w:r>
      <w:r>
        <w:rPr>
          <w:rStyle w:val="VerbatimChar"/>
        </w:rPr>
        <w:t>##   PIFSC            0    0   0   3</w:t>
      </w:r>
      <w:r>
        <w:br/>
      </w:r>
      <w:r>
        <w:rPr>
          <w:rStyle w:val="VerbatimChar"/>
        </w:rPr>
        <w:t>##   SEFSC            0    1  12  50</w:t>
      </w:r>
      <w:r>
        <w:br/>
      </w:r>
      <w:r>
        <w:rPr>
          <w:rStyle w:val="VerbatimChar"/>
        </w:rPr>
        <w:t>##   SWFSC            0    0   0   9</w:t>
      </w:r>
      <w:r>
        <w:br/>
      </w:r>
      <w:r>
        <w:rPr>
          <w:rStyle w:val="VerbatimChar"/>
        </w:rPr>
        <w:t>##   SWFSC / PIFSC    0    0   0  11</w:t>
      </w:r>
    </w:p>
    <w:p w:rsidR="008C5668" w:rsidRDefault="00F429F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tockSMARTMaps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C5668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29F4" w:rsidRDefault="00F429F4">
      <w:pPr>
        <w:spacing w:after="0"/>
      </w:pPr>
      <w:r>
        <w:separator/>
      </w:r>
    </w:p>
  </w:endnote>
  <w:endnote w:type="continuationSeparator" w:id="0">
    <w:p w:rsidR="00F429F4" w:rsidRDefault="00F429F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29F4" w:rsidRDefault="00F429F4">
      <w:r>
        <w:separator/>
      </w:r>
    </w:p>
  </w:footnote>
  <w:footnote w:type="continuationSeparator" w:id="0">
    <w:p w:rsidR="00F429F4" w:rsidRDefault="00F429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17F69BA"/>
    <w:multiLevelType w:val="multilevel"/>
    <w:tmpl w:val="8146BFF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77B76943"/>
    <w:multiLevelType w:val="multilevel"/>
    <w:tmpl w:val="730892D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1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84D58"/>
    <w:rsid w:val="008C5668"/>
    <w:rsid w:val="008D6863"/>
    <w:rsid w:val="00B86B75"/>
    <w:rsid w:val="00BC48D5"/>
    <w:rsid w:val="00C36279"/>
    <w:rsid w:val="00E24FBE"/>
    <w:rsid w:val="00E315A3"/>
    <w:rsid w:val="00F429F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26D3A"/>
  <w15:docId w15:val="{664D5BFD-CAA6-4304-A1C8-6BC556CFA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sciencebase.gov/catalog/item/55c77722e4b08400b1fd8244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363</Words>
  <Characters>2075</Characters>
  <Application>Microsoft Office Word</Application>
  <DocSecurity>0</DocSecurity>
  <Lines>17</Lines>
  <Paragraphs>4</Paragraphs>
  <ScaleCrop>false</ScaleCrop>
  <Company>NOAA Fisheries - HQ</Company>
  <LinksUpToDate>false</LinksUpToDate>
  <CharactersWithSpaces>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Stock SMART Statistics</dc:title>
  <dc:creator>Bai Li</dc:creator>
  <cp:lastModifiedBy>Bai.Li</cp:lastModifiedBy>
  <cp:revision>2</cp:revision>
  <dcterms:created xsi:type="dcterms:W3CDTF">2021-02-06T02:36:00Z</dcterms:created>
  <dcterms:modified xsi:type="dcterms:W3CDTF">2021-02-08T13:46:00Z</dcterms:modified>
</cp:coreProperties>
</file>