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E14671" w14:textId="77777777" w:rsidR="00B03EFC" w:rsidRDefault="00367ABE">
      <w:pPr>
        <w:pStyle w:val="1"/>
      </w:pPr>
      <w:r>
        <w:t>基于</w:t>
      </w:r>
      <w:r>
        <w:t xml:space="preserve"> Prophet </w:t>
      </w:r>
      <w:r>
        <w:t>模型的加油站销量预测研究</w:t>
      </w:r>
    </w:p>
    <w:p w14:paraId="12582B0E" w14:textId="77777777" w:rsidR="00B03EFC" w:rsidRDefault="00367ABE">
      <w:pPr>
        <w:pStyle w:val="2"/>
      </w:pPr>
      <w:r>
        <w:t xml:space="preserve">—— </w:t>
      </w:r>
      <w:r>
        <w:t>融合两年数据与外部因子的改进方法</w:t>
      </w:r>
    </w:p>
    <w:p w14:paraId="5B786EEF" w14:textId="77777777" w:rsidR="00B03EFC" w:rsidRDefault="00367ABE">
      <w:pPr>
        <w:pStyle w:val="20"/>
      </w:pPr>
      <w:r>
        <w:rPr>
          <w:b/>
          <w:bCs/>
        </w:rPr>
        <w:t>课程名称</w:t>
      </w:r>
      <w:r>
        <w:t>：物流与供应链</w:t>
      </w:r>
    </w:p>
    <w:p w14:paraId="36449F2A" w14:textId="1F4E107D" w:rsidR="00B03EFC" w:rsidRDefault="00367ABE">
      <w:pPr>
        <w:pStyle w:val="20"/>
      </w:pPr>
      <w:r>
        <w:rPr>
          <w:b/>
          <w:bCs/>
        </w:rPr>
        <w:t>完成人</w:t>
      </w:r>
      <w:r>
        <w:t>：</w:t>
      </w:r>
      <w:proofErr w:type="gramStart"/>
      <w:r w:rsidR="0052015B">
        <w:rPr>
          <w:rFonts w:hint="eastAsia"/>
        </w:rPr>
        <w:t>白琪豫</w:t>
      </w:r>
      <w:proofErr w:type="gramEnd"/>
    </w:p>
    <w:p w14:paraId="019AEE05" w14:textId="6CB9C0F4" w:rsidR="00B03EFC" w:rsidRDefault="00367ABE">
      <w:pPr>
        <w:pStyle w:val="20"/>
      </w:pPr>
      <w:r>
        <w:rPr>
          <w:b/>
          <w:bCs/>
        </w:rPr>
        <w:t>学号</w:t>
      </w:r>
      <w:r>
        <w:t>：</w:t>
      </w:r>
      <w:r w:rsidR="0052015B">
        <w:t>2023044011</w:t>
      </w:r>
    </w:p>
    <w:p w14:paraId="2530EADE" w14:textId="77777777" w:rsidR="00B03EFC" w:rsidRDefault="00367ABE">
      <w:pPr>
        <w:pStyle w:val="2"/>
      </w:pPr>
      <w:r>
        <w:t>一、引言</w:t>
      </w:r>
    </w:p>
    <w:p w14:paraId="60AF179B" w14:textId="77777777" w:rsidR="00B03EFC" w:rsidRDefault="00367ABE">
      <w:pPr>
        <w:pStyle w:val="3"/>
      </w:pPr>
      <w:r>
        <w:t xml:space="preserve">1.1 </w:t>
      </w:r>
      <w:r>
        <w:t>研究背景</w:t>
      </w:r>
    </w:p>
    <w:p w14:paraId="38298C68" w14:textId="77777777" w:rsidR="00B03EFC" w:rsidRDefault="00367ABE">
      <w:pPr>
        <w:pStyle w:val="20"/>
      </w:pPr>
      <w:r>
        <w:t>在《物流与供应链》课程的学习过程中，我们接触并掌握了基于移动平均法与多维度调整因子的传统销量预测模型。该方法在短期销量预测场景中能够展现出不错的适配性，但在应对长期趋势波动、突发外部事件（如加油站促销活动、法定节假日客流变化）等复杂情况时，其预测精度和鲁棒性会出现明显短板。</w:t>
      </w:r>
    </w:p>
    <w:p w14:paraId="2CFC53F0" w14:textId="77777777" w:rsidR="00B03EFC" w:rsidRDefault="00367ABE">
      <w:pPr>
        <w:pStyle w:val="20"/>
      </w:pPr>
      <w:r>
        <w:t>为进一步提升加油站销量预测的准确性与实用性，本文引入</w:t>
      </w:r>
      <w:r>
        <w:rPr>
          <w:b/>
          <w:bCs/>
        </w:rPr>
        <w:t xml:space="preserve">Prophet </w:t>
      </w:r>
      <w:r>
        <w:rPr>
          <w:b/>
          <w:bCs/>
        </w:rPr>
        <w:t>时间序列预测模型</w:t>
      </w:r>
      <w:r>
        <w:t>，并创新性地融合促销、节假日等业务场景下的核心外部变量，构建一套更智能、更贴合实际运营需求的销量预测系统。</w:t>
      </w:r>
    </w:p>
    <w:p w14:paraId="672CF614" w14:textId="77777777" w:rsidR="00B03EFC" w:rsidRDefault="00367ABE">
      <w:pPr>
        <w:pStyle w:val="3"/>
      </w:pPr>
      <w:r>
        <w:t xml:space="preserve">1.2 </w:t>
      </w:r>
      <w:r>
        <w:t>研究目标</w:t>
      </w:r>
    </w:p>
    <w:p w14:paraId="42E93994" w14:textId="77777777" w:rsidR="00B03EFC" w:rsidRDefault="00367ABE">
      <w:pPr>
        <w:pStyle w:val="20"/>
      </w:pPr>
      <w:r>
        <w:t>本研究设定了四个核心目标，</w:t>
      </w:r>
      <w:r>
        <w:t>具体如下：</w:t>
      </w:r>
    </w:p>
    <w:p w14:paraId="0852B437" w14:textId="77777777" w:rsidR="00B03EFC" w:rsidRDefault="00367ABE">
      <w:pPr>
        <w:pStyle w:val="20"/>
        <w:numPr>
          <w:ilvl w:val="0"/>
          <w:numId w:val="1"/>
        </w:numPr>
      </w:pPr>
      <w:r>
        <w:t>利用</w:t>
      </w:r>
      <w:r>
        <w:t xml:space="preserve"> Prophet </w:t>
      </w:r>
      <w:r>
        <w:t>模型替代传统移动平均法，强化模型对销量长期趋势与周期性季节性的建模能力；</w:t>
      </w:r>
    </w:p>
    <w:p w14:paraId="67D86676" w14:textId="77777777" w:rsidR="00B03EFC" w:rsidRDefault="00367ABE">
      <w:pPr>
        <w:pStyle w:val="20"/>
        <w:numPr>
          <w:ilvl w:val="0"/>
          <w:numId w:val="1"/>
        </w:numPr>
      </w:pPr>
      <w:r>
        <w:t>引入促销与节假日作为外部回归变量，让模型能够精准响应特殊事件对销量的影响；</w:t>
      </w:r>
    </w:p>
    <w:p w14:paraId="73DFBDD1" w14:textId="77777777" w:rsidR="00B03EFC" w:rsidRDefault="00367ABE">
      <w:pPr>
        <w:pStyle w:val="20"/>
        <w:numPr>
          <w:ilvl w:val="0"/>
          <w:numId w:val="1"/>
        </w:numPr>
      </w:pPr>
      <w:r>
        <w:t>对比单</w:t>
      </w:r>
      <w:proofErr w:type="gramStart"/>
      <w:r>
        <w:t>年数据</w:t>
      </w:r>
      <w:proofErr w:type="gramEnd"/>
      <w:r>
        <w:t>与两年数据的模型训练效果，验证数据量对模型预测性能的影响程度；</w:t>
      </w:r>
    </w:p>
    <w:p w14:paraId="6981EBEA" w14:textId="77777777" w:rsidR="00B03EFC" w:rsidRDefault="00367ABE">
      <w:pPr>
        <w:pStyle w:val="20"/>
        <w:numPr>
          <w:ilvl w:val="0"/>
          <w:numId w:val="1"/>
        </w:numPr>
      </w:pPr>
      <w:r>
        <w:t>完成</w:t>
      </w:r>
      <w:r>
        <w:t xml:space="preserve"> 2025 </w:t>
      </w:r>
      <w:r>
        <w:t>年全年</w:t>
      </w:r>
      <w:r>
        <w:t xml:space="preserve"> 52 </w:t>
      </w:r>
      <w:r>
        <w:t>周的销量预测，为加油站的库存管理、采购计划与运营调度提供科学的决策支持。</w:t>
      </w:r>
    </w:p>
    <w:p w14:paraId="38446CEA" w14:textId="77777777" w:rsidR="00B03EFC" w:rsidRDefault="00367ABE">
      <w:pPr>
        <w:pStyle w:val="2"/>
      </w:pPr>
      <w:r>
        <w:t>二、模型方法</w:t>
      </w:r>
    </w:p>
    <w:p w14:paraId="34131EFB" w14:textId="77777777" w:rsidR="00B03EFC" w:rsidRDefault="00367ABE">
      <w:pPr>
        <w:pStyle w:val="3"/>
      </w:pPr>
      <w:r>
        <w:t xml:space="preserve">2.1 Prophet </w:t>
      </w:r>
      <w:r>
        <w:t>模型简介</w:t>
      </w:r>
    </w:p>
    <w:p w14:paraId="5C985215" w14:textId="77777777" w:rsidR="00B03EFC" w:rsidRDefault="00367ABE">
      <w:pPr>
        <w:pStyle w:val="20"/>
      </w:pPr>
      <w:r>
        <w:lastRenderedPageBreak/>
        <w:t xml:space="preserve">Prophet </w:t>
      </w:r>
      <w:r>
        <w:t>是由</w:t>
      </w:r>
      <w:r>
        <w:t xml:space="preserve"> Facebook</w:t>
      </w:r>
      <w:r>
        <w:t>（</w:t>
      </w:r>
      <w:r>
        <w:t>Meta</w:t>
      </w:r>
      <w:r>
        <w:t>）开源的可加性时间序列预测模型，其核心优势在于能够高</w:t>
      </w:r>
      <w:r>
        <w:t>效处理具有强烈季节性、趋势性和节假日效应的业务类时间序列数据，且模型的可解释性与工程落地难度均优于传统时间序列模型。</w:t>
      </w:r>
    </w:p>
    <w:p w14:paraId="5A91D3BB" w14:textId="77777777" w:rsidR="00B03EFC" w:rsidRDefault="00367ABE">
      <w:pPr>
        <w:pStyle w:val="20"/>
      </w:pPr>
      <w:r>
        <w:t>其基本数学表达式为：</w:t>
      </w:r>
    </w:p>
    <w:p w14:paraId="2774A08D" w14:textId="4A6297D0" w:rsidR="00B03EFC" w:rsidRDefault="00DE3600">
      <w:pPr>
        <w:pStyle w:val="20"/>
      </w:pPr>
      <m:oMathPara>
        <m:oMath>
          <m:r>
            <w:rPr>
              <w:rFonts w:ascii="Cambria Math" w:hAnsi="Cambria Math"/>
            </w:rPr>
            <m:t xml:space="preserve"> y(t) = g(t) + s(t) + h(t) + \varepsilon_t </m:t>
          </m:r>
        </m:oMath>
      </m:oMathPara>
    </w:p>
    <w:p w14:paraId="403FFF1D" w14:textId="77777777" w:rsidR="00B03EFC" w:rsidRDefault="00367ABE">
      <w:pPr>
        <w:pStyle w:val="20"/>
      </w:pPr>
      <w:r>
        <w:t>公式中各参数的含义如下：</w:t>
      </w:r>
    </w:p>
    <w:p w14:paraId="722AD6B8" w14:textId="77777777" w:rsidR="00B03EFC" w:rsidRDefault="00367ABE">
      <w:pPr>
        <w:pStyle w:val="20"/>
        <w:numPr>
          <w:ilvl w:val="0"/>
          <w:numId w:val="2"/>
        </w:numPr>
      </w:pPr>
      <w:r>
        <w:t xml:space="preserve"> g(t) </w:t>
      </w:r>
      <w:r>
        <w:t>：趋势项，用于捕捉销量数据的长期变化规律，如加油站周边商圈发展带来的销量稳步增长；</w:t>
      </w:r>
    </w:p>
    <w:p w14:paraId="707C5337" w14:textId="77777777" w:rsidR="00B03EFC" w:rsidRDefault="00367ABE">
      <w:pPr>
        <w:pStyle w:val="20"/>
        <w:numPr>
          <w:ilvl w:val="0"/>
          <w:numId w:val="2"/>
        </w:numPr>
      </w:pPr>
      <w:r>
        <w:t xml:space="preserve"> s(t) </w:t>
      </w:r>
      <w:r>
        <w:t>：季节性项，用于捕捉销量的周期性波动，如年度内不同季度的销量差异；</w:t>
      </w:r>
    </w:p>
    <w:p w14:paraId="6C916747" w14:textId="77777777" w:rsidR="00B03EFC" w:rsidRDefault="00367ABE">
      <w:pPr>
        <w:pStyle w:val="20"/>
        <w:numPr>
          <w:ilvl w:val="0"/>
          <w:numId w:val="2"/>
        </w:numPr>
      </w:pPr>
      <w:r>
        <w:t xml:space="preserve"> h(t) </w:t>
      </w:r>
      <w:r>
        <w:t>：节假日项，用于捕捉节假日、促销活动等特殊事件对销量的冲击；</w:t>
      </w:r>
    </w:p>
    <w:p w14:paraId="21340A34" w14:textId="4F4DB20D" w:rsidR="00B03EFC" w:rsidRDefault="00DE3600">
      <w:pPr>
        <w:pStyle w:val="20"/>
        <w:numPr>
          <w:ilvl w:val="0"/>
          <w:numId w:val="2"/>
        </w:numPr>
      </w:pPr>
      <m:oMath>
        <m:r>
          <w:rPr>
            <w:rFonts w:ascii="Cambria Math" w:hAnsi="Cambria Math"/>
          </w:rPr>
          <m:t xml:space="preserve"> \varepsilon_t </m:t>
        </m:r>
        <m:r>
          <w:rPr>
            <w:rFonts w:ascii="Cambria Math" w:hAnsi="Cambria Math"/>
          </w:rPr>
          <m:t>：</m:t>
        </m:r>
      </m:oMath>
      <w:r w:rsidR="00367ABE">
        <w:t>误差项，代表模型无法解释的随机扰动，服从正态分布。</w:t>
      </w:r>
    </w:p>
    <w:p w14:paraId="647826A9" w14:textId="77777777" w:rsidR="00B03EFC" w:rsidRDefault="00367ABE">
      <w:pPr>
        <w:pStyle w:val="3"/>
      </w:pPr>
      <w:r>
        <w:t xml:space="preserve">2.2 </w:t>
      </w:r>
      <w:r>
        <w:t>外部变量引入</w:t>
      </w:r>
    </w:p>
    <w:p w14:paraId="706FFCF4" w14:textId="77777777" w:rsidR="00B03EFC" w:rsidRDefault="00367ABE">
      <w:pPr>
        <w:pStyle w:val="20"/>
      </w:pPr>
      <w:r>
        <w:t>为让模型更贴合加油站的实际业务场景，本研究在</w:t>
      </w:r>
      <w:r>
        <w:t xml:space="preserve"> Prophet </w:t>
      </w:r>
      <w:r>
        <w:t>基础模型上，额外引入两个核心外部回归变量，具体说明如下表所示：</w:t>
      </w:r>
    </w:p>
    <w:p w14:paraId="13481B7F" w14:textId="77777777" w:rsidR="00B03EFC" w:rsidRDefault="00B03EFC">
      <w:pPr>
        <w:pStyle w:val="20"/>
      </w:pPr>
    </w:p>
    <w:tbl>
      <w:tblPr>
        <w:tblW w:w="10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9"/>
        <w:gridCol w:w="2375"/>
        <w:gridCol w:w="2289"/>
        <w:gridCol w:w="2178"/>
      </w:tblGrid>
      <w:tr w:rsidR="0052015B" w14:paraId="0E8D6C08" w14:textId="77777777">
        <w:tblPrEx>
          <w:tblCellMar>
            <w:top w:w="0" w:type="dxa"/>
            <w:bottom w:w="0" w:type="dxa"/>
          </w:tblCellMar>
        </w:tblPrEx>
        <w:tc>
          <w:tcPr>
            <w:tcW w:w="2760" w:type="dxa"/>
            <w:tcMar>
              <w:top w:w="60" w:type="dxa"/>
              <w:left w:w="120" w:type="dxa"/>
              <w:bottom w:w="30" w:type="dxa"/>
              <w:right w:w="120" w:type="dxa"/>
            </w:tcMar>
          </w:tcPr>
          <w:p w14:paraId="50539E8B" w14:textId="77777777" w:rsidR="00B03EFC" w:rsidRDefault="00367ABE">
            <w:pPr>
              <w:pStyle w:val="20"/>
            </w:pPr>
            <w:r>
              <w:t>变量名称</w:t>
            </w:r>
          </w:p>
        </w:tc>
        <w:tc>
          <w:tcPr>
            <w:tcW w:w="2760" w:type="dxa"/>
            <w:tcMar>
              <w:top w:w="60" w:type="dxa"/>
              <w:left w:w="120" w:type="dxa"/>
              <w:bottom w:w="30" w:type="dxa"/>
              <w:right w:w="120" w:type="dxa"/>
            </w:tcMar>
          </w:tcPr>
          <w:p w14:paraId="32F6184F" w14:textId="77777777" w:rsidR="00B03EFC" w:rsidRDefault="00367ABE">
            <w:pPr>
              <w:pStyle w:val="20"/>
            </w:pPr>
            <w:r>
              <w:t>变量标识</w:t>
            </w:r>
          </w:p>
        </w:tc>
        <w:tc>
          <w:tcPr>
            <w:tcW w:w="2760" w:type="dxa"/>
            <w:tcMar>
              <w:top w:w="60" w:type="dxa"/>
              <w:left w:w="120" w:type="dxa"/>
              <w:bottom w:w="30" w:type="dxa"/>
              <w:right w:w="120" w:type="dxa"/>
            </w:tcMar>
          </w:tcPr>
          <w:p w14:paraId="260F5210" w14:textId="77777777" w:rsidR="00B03EFC" w:rsidRDefault="00367ABE">
            <w:pPr>
              <w:pStyle w:val="20"/>
            </w:pPr>
            <w:r>
              <w:t>变量取值</w:t>
            </w:r>
          </w:p>
        </w:tc>
        <w:tc>
          <w:tcPr>
            <w:tcW w:w="2760" w:type="dxa"/>
            <w:tcMar>
              <w:top w:w="60" w:type="dxa"/>
              <w:left w:w="120" w:type="dxa"/>
              <w:bottom w:w="30" w:type="dxa"/>
              <w:right w:w="120" w:type="dxa"/>
            </w:tcMar>
          </w:tcPr>
          <w:p w14:paraId="34CBEE9A" w14:textId="77777777" w:rsidR="00B03EFC" w:rsidRDefault="00367ABE">
            <w:pPr>
              <w:pStyle w:val="20"/>
            </w:pPr>
            <w:r>
              <w:t>变量作用</w:t>
            </w:r>
          </w:p>
        </w:tc>
      </w:tr>
      <w:tr w:rsidR="0052015B" w14:paraId="2317B1CC" w14:textId="77777777">
        <w:tblPrEx>
          <w:tblCellMar>
            <w:top w:w="0" w:type="dxa"/>
            <w:bottom w:w="0" w:type="dxa"/>
          </w:tblCellMar>
        </w:tblPrEx>
        <w:tc>
          <w:tcPr>
            <w:tcW w:w="2760" w:type="dxa"/>
            <w:tcMar>
              <w:top w:w="60" w:type="dxa"/>
              <w:left w:w="120" w:type="dxa"/>
              <w:bottom w:w="30" w:type="dxa"/>
              <w:right w:w="120" w:type="dxa"/>
            </w:tcMar>
          </w:tcPr>
          <w:p w14:paraId="62761977" w14:textId="77777777" w:rsidR="00B03EFC" w:rsidRDefault="00367ABE">
            <w:pPr>
              <w:pStyle w:val="20"/>
            </w:pPr>
            <w:r>
              <w:t>促销标记</w:t>
            </w:r>
          </w:p>
        </w:tc>
        <w:tc>
          <w:tcPr>
            <w:tcW w:w="2760" w:type="dxa"/>
            <w:tcMar>
              <w:top w:w="60" w:type="dxa"/>
              <w:left w:w="120" w:type="dxa"/>
              <w:bottom w:w="30" w:type="dxa"/>
              <w:right w:w="120" w:type="dxa"/>
            </w:tcMar>
          </w:tcPr>
          <w:p w14:paraId="67BBCAA9" w14:textId="77777777" w:rsidR="00B03EFC" w:rsidRDefault="00367ABE">
            <w:pPr>
              <w:pStyle w:val="20"/>
            </w:pPr>
            <w:proofErr w:type="spellStart"/>
            <w:r>
              <w:rPr>
                <w:highlight w:val="cyan"/>
                <w:bdr w:val="single" w:sz="4" w:space="0" w:color="DEE0E3"/>
              </w:rPr>
              <w:t>is_promo</w:t>
            </w:r>
            <w:proofErr w:type="spellEnd"/>
          </w:p>
        </w:tc>
        <w:tc>
          <w:tcPr>
            <w:tcW w:w="2760" w:type="dxa"/>
            <w:tcMar>
              <w:top w:w="60" w:type="dxa"/>
              <w:left w:w="120" w:type="dxa"/>
              <w:bottom w:w="30" w:type="dxa"/>
              <w:right w:w="120" w:type="dxa"/>
            </w:tcMar>
          </w:tcPr>
          <w:p w14:paraId="2A5AACD5" w14:textId="77777777" w:rsidR="00B03EFC" w:rsidRDefault="00367ABE">
            <w:pPr>
              <w:pStyle w:val="20"/>
            </w:pPr>
            <w:r>
              <w:t>1</w:t>
            </w:r>
            <w:r>
              <w:t>（是促销周）、</w:t>
            </w:r>
            <w:r>
              <w:t>0</w:t>
            </w:r>
            <w:r>
              <w:t>（非促销周）</w:t>
            </w:r>
          </w:p>
        </w:tc>
        <w:tc>
          <w:tcPr>
            <w:tcW w:w="2760" w:type="dxa"/>
            <w:tcMar>
              <w:top w:w="60" w:type="dxa"/>
              <w:left w:w="120" w:type="dxa"/>
              <w:bottom w:w="30" w:type="dxa"/>
              <w:right w:w="120" w:type="dxa"/>
            </w:tcMar>
          </w:tcPr>
          <w:p w14:paraId="73A52F62" w14:textId="77777777" w:rsidR="00B03EFC" w:rsidRDefault="00367ABE">
            <w:pPr>
              <w:pStyle w:val="20"/>
            </w:pPr>
            <w:r>
              <w:t>量化促销活动对销量的拉升作用</w:t>
            </w:r>
          </w:p>
        </w:tc>
      </w:tr>
      <w:tr w:rsidR="0052015B" w14:paraId="50C141F4" w14:textId="77777777">
        <w:tblPrEx>
          <w:tblCellMar>
            <w:top w:w="0" w:type="dxa"/>
            <w:bottom w:w="0" w:type="dxa"/>
          </w:tblCellMar>
        </w:tblPrEx>
        <w:tc>
          <w:tcPr>
            <w:tcW w:w="2760" w:type="dxa"/>
            <w:tcMar>
              <w:top w:w="60" w:type="dxa"/>
              <w:left w:w="120" w:type="dxa"/>
              <w:bottom w:w="30" w:type="dxa"/>
              <w:right w:w="120" w:type="dxa"/>
            </w:tcMar>
          </w:tcPr>
          <w:p w14:paraId="5F0CA7DD" w14:textId="77777777" w:rsidR="00B03EFC" w:rsidRDefault="00367ABE">
            <w:pPr>
              <w:pStyle w:val="20"/>
            </w:pPr>
            <w:r>
              <w:t>节假日标记</w:t>
            </w:r>
          </w:p>
        </w:tc>
        <w:tc>
          <w:tcPr>
            <w:tcW w:w="2760" w:type="dxa"/>
            <w:tcMar>
              <w:top w:w="60" w:type="dxa"/>
              <w:left w:w="120" w:type="dxa"/>
              <w:bottom w:w="30" w:type="dxa"/>
              <w:right w:w="120" w:type="dxa"/>
            </w:tcMar>
          </w:tcPr>
          <w:p w14:paraId="0390B171" w14:textId="77777777" w:rsidR="00B03EFC" w:rsidRDefault="00367ABE">
            <w:pPr>
              <w:pStyle w:val="20"/>
            </w:pPr>
            <w:proofErr w:type="spellStart"/>
            <w:r>
              <w:rPr>
                <w:highlight w:val="cyan"/>
                <w:bdr w:val="single" w:sz="4" w:space="0" w:color="DEE0E3"/>
              </w:rPr>
              <w:t>is_holiday</w:t>
            </w:r>
            <w:proofErr w:type="spellEnd"/>
          </w:p>
        </w:tc>
        <w:tc>
          <w:tcPr>
            <w:tcW w:w="2760" w:type="dxa"/>
            <w:tcMar>
              <w:top w:w="60" w:type="dxa"/>
              <w:left w:w="120" w:type="dxa"/>
              <w:bottom w:w="30" w:type="dxa"/>
              <w:right w:w="120" w:type="dxa"/>
            </w:tcMar>
          </w:tcPr>
          <w:p w14:paraId="60F3DB98" w14:textId="77777777" w:rsidR="00B03EFC" w:rsidRDefault="00367ABE">
            <w:pPr>
              <w:pStyle w:val="20"/>
            </w:pPr>
            <w:r>
              <w:t>1</w:t>
            </w:r>
            <w:r>
              <w:t>（是节假日周）、</w:t>
            </w:r>
            <w:r>
              <w:t>0</w:t>
            </w:r>
            <w:r>
              <w:t>（非节假日周）</w:t>
            </w:r>
          </w:p>
        </w:tc>
        <w:tc>
          <w:tcPr>
            <w:tcW w:w="2760" w:type="dxa"/>
            <w:tcMar>
              <w:top w:w="60" w:type="dxa"/>
              <w:left w:w="120" w:type="dxa"/>
              <w:bottom w:w="30" w:type="dxa"/>
              <w:right w:w="120" w:type="dxa"/>
            </w:tcMar>
          </w:tcPr>
          <w:p w14:paraId="063C421F" w14:textId="77777777" w:rsidR="00B03EFC" w:rsidRDefault="00367ABE">
            <w:pPr>
              <w:pStyle w:val="20"/>
            </w:pPr>
            <w:r>
              <w:t>量化节假日客流变化对销量的影响</w:t>
            </w:r>
          </w:p>
        </w:tc>
      </w:tr>
    </w:tbl>
    <w:p w14:paraId="210C0B4E" w14:textId="77777777" w:rsidR="00B03EFC" w:rsidRDefault="00367ABE">
      <w:pPr>
        <w:pStyle w:val="2"/>
      </w:pPr>
      <w:r>
        <w:t>三、实验设计</w:t>
      </w:r>
    </w:p>
    <w:p w14:paraId="661A64C2" w14:textId="77777777" w:rsidR="00B03EFC" w:rsidRDefault="00367ABE">
      <w:pPr>
        <w:pStyle w:val="20"/>
      </w:pPr>
      <w:r>
        <w:t>本研究设计两组对照实验，分别验证模型</w:t>
      </w:r>
      <w:proofErr w:type="gramStart"/>
      <w:r>
        <w:t>的回测精度</w:t>
      </w:r>
      <w:proofErr w:type="gramEnd"/>
      <w:r>
        <w:t>与两年数据训练的优化效果，实验方案如下表所示：</w:t>
      </w:r>
    </w:p>
    <w:p w14:paraId="1D9853E0" w14:textId="77777777" w:rsidR="00B03EFC" w:rsidRDefault="00B03EFC">
      <w:pPr>
        <w:pStyle w:val="20"/>
      </w:pPr>
    </w:p>
    <w:tbl>
      <w:tblPr>
        <w:tblW w:w="10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1"/>
        <w:gridCol w:w="2261"/>
        <w:gridCol w:w="2261"/>
        <w:gridCol w:w="2248"/>
      </w:tblGrid>
      <w:tr w:rsidR="0052015B" w14:paraId="076AE63B" w14:textId="77777777">
        <w:tblPrEx>
          <w:tblCellMar>
            <w:top w:w="0" w:type="dxa"/>
            <w:bottom w:w="0" w:type="dxa"/>
          </w:tblCellMar>
        </w:tblPrEx>
        <w:tc>
          <w:tcPr>
            <w:tcW w:w="2760" w:type="dxa"/>
            <w:tcMar>
              <w:top w:w="60" w:type="dxa"/>
              <w:left w:w="120" w:type="dxa"/>
              <w:bottom w:w="30" w:type="dxa"/>
              <w:right w:w="120" w:type="dxa"/>
            </w:tcMar>
          </w:tcPr>
          <w:p w14:paraId="77D67357" w14:textId="77777777" w:rsidR="00B03EFC" w:rsidRDefault="00367ABE">
            <w:pPr>
              <w:pStyle w:val="20"/>
            </w:pPr>
            <w:r>
              <w:t>实验编号</w:t>
            </w:r>
          </w:p>
        </w:tc>
        <w:tc>
          <w:tcPr>
            <w:tcW w:w="2760" w:type="dxa"/>
            <w:tcMar>
              <w:top w:w="60" w:type="dxa"/>
              <w:left w:w="120" w:type="dxa"/>
              <w:bottom w:w="30" w:type="dxa"/>
              <w:right w:w="120" w:type="dxa"/>
            </w:tcMar>
          </w:tcPr>
          <w:p w14:paraId="7913CEEE" w14:textId="77777777" w:rsidR="00B03EFC" w:rsidRDefault="00367ABE">
            <w:pPr>
              <w:pStyle w:val="20"/>
            </w:pPr>
            <w:r>
              <w:t>训练数据范围</w:t>
            </w:r>
          </w:p>
        </w:tc>
        <w:tc>
          <w:tcPr>
            <w:tcW w:w="2760" w:type="dxa"/>
            <w:tcMar>
              <w:top w:w="60" w:type="dxa"/>
              <w:left w:w="120" w:type="dxa"/>
              <w:bottom w:w="30" w:type="dxa"/>
              <w:right w:w="120" w:type="dxa"/>
            </w:tcMar>
          </w:tcPr>
          <w:p w14:paraId="07F68A42" w14:textId="77777777" w:rsidR="00B03EFC" w:rsidRDefault="00367ABE">
            <w:pPr>
              <w:pStyle w:val="20"/>
            </w:pPr>
            <w:r>
              <w:t>预测目标范围</w:t>
            </w:r>
          </w:p>
        </w:tc>
        <w:tc>
          <w:tcPr>
            <w:tcW w:w="2760" w:type="dxa"/>
            <w:tcMar>
              <w:top w:w="60" w:type="dxa"/>
              <w:left w:w="120" w:type="dxa"/>
              <w:bottom w:w="30" w:type="dxa"/>
              <w:right w:w="120" w:type="dxa"/>
            </w:tcMar>
          </w:tcPr>
          <w:p w14:paraId="1822BAF4" w14:textId="77777777" w:rsidR="00B03EFC" w:rsidRDefault="00367ABE">
            <w:pPr>
              <w:pStyle w:val="20"/>
            </w:pPr>
            <w:r>
              <w:t>实验目的</w:t>
            </w:r>
          </w:p>
        </w:tc>
      </w:tr>
      <w:tr w:rsidR="0052015B" w14:paraId="24CB4789" w14:textId="77777777">
        <w:tblPrEx>
          <w:tblCellMar>
            <w:top w:w="0" w:type="dxa"/>
            <w:bottom w:w="0" w:type="dxa"/>
          </w:tblCellMar>
        </w:tblPrEx>
        <w:tc>
          <w:tcPr>
            <w:tcW w:w="2760" w:type="dxa"/>
            <w:tcMar>
              <w:top w:w="60" w:type="dxa"/>
              <w:left w:w="120" w:type="dxa"/>
              <w:bottom w:w="30" w:type="dxa"/>
              <w:right w:w="120" w:type="dxa"/>
            </w:tcMar>
          </w:tcPr>
          <w:p w14:paraId="2B0F12C4" w14:textId="77777777" w:rsidR="00B03EFC" w:rsidRDefault="00367ABE">
            <w:pPr>
              <w:pStyle w:val="20"/>
            </w:pPr>
            <w:r>
              <w:t>Exp-1</w:t>
            </w:r>
          </w:p>
        </w:tc>
        <w:tc>
          <w:tcPr>
            <w:tcW w:w="2760" w:type="dxa"/>
            <w:tcMar>
              <w:top w:w="60" w:type="dxa"/>
              <w:left w:w="120" w:type="dxa"/>
              <w:bottom w:w="30" w:type="dxa"/>
              <w:right w:w="120" w:type="dxa"/>
            </w:tcMar>
          </w:tcPr>
          <w:p w14:paraId="7C4FBEEB" w14:textId="77777777" w:rsidR="00B03EFC" w:rsidRDefault="00367ABE">
            <w:pPr>
              <w:pStyle w:val="20"/>
            </w:pPr>
            <w:r>
              <w:t xml:space="preserve">2023 </w:t>
            </w:r>
            <w:r>
              <w:t>年全年</w:t>
            </w:r>
            <w:r>
              <w:t xml:space="preserve"> 52 </w:t>
            </w:r>
            <w:r>
              <w:t>周数据</w:t>
            </w:r>
          </w:p>
        </w:tc>
        <w:tc>
          <w:tcPr>
            <w:tcW w:w="2760" w:type="dxa"/>
            <w:tcMar>
              <w:top w:w="60" w:type="dxa"/>
              <w:left w:w="120" w:type="dxa"/>
              <w:bottom w:w="30" w:type="dxa"/>
              <w:right w:w="120" w:type="dxa"/>
            </w:tcMar>
          </w:tcPr>
          <w:p w14:paraId="1A5C35C9" w14:textId="77777777" w:rsidR="00B03EFC" w:rsidRDefault="00367ABE">
            <w:pPr>
              <w:pStyle w:val="20"/>
            </w:pPr>
            <w:r>
              <w:t xml:space="preserve">2024 </w:t>
            </w:r>
            <w:r>
              <w:t>年全年</w:t>
            </w:r>
            <w:r>
              <w:t xml:space="preserve"> 52 </w:t>
            </w:r>
            <w:r>
              <w:t>周数据</w:t>
            </w:r>
          </w:p>
        </w:tc>
        <w:tc>
          <w:tcPr>
            <w:tcW w:w="2760" w:type="dxa"/>
            <w:tcMar>
              <w:top w:w="60" w:type="dxa"/>
              <w:left w:w="120" w:type="dxa"/>
              <w:bottom w:w="30" w:type="dxa"/>
              <w:right w:w="120" w:type="dxa"/>
            </w:tcMar>
          </w:tcPr>
          <w:p w14:paraId="5E880F99" w14:textId="77777777" w:rsidR="00B03EFC" w:rsidRDefault="00367ABE">
            <w:pPr>
              <w:pStyle w:val="20"/>
            </w:pPr>
            <w:r>
              <w:t>完成模型回测，验证基础模型的预测精度</w:t>
            </w:r>
          </w:p>
        </w:tc>
      </w:tr>
      <w:tr w:rsidR="0052015B" w14:paraId="4BB8179E" w14:textId="77777777">
        <w:tblPrEx>
          <w:tblCellMar>
            <w:top w:w="0" w:type="dxa"/>
            <w:bottom w:w="0" w:type="dxa"/>
          </w:tblCellMar>
        </w:tblPrEx>
        <w:tc>
          <w:tcPr>
            <w:tcW w:w="2760" w:type="dxa"/>
            <w:tcMar>
              <w:top w:w="60" w:type="dxa"/>
              <w:left w:w="120" w:type="dxa"/>
              <w:bottom w:w="30" w:type="dxa"/>
              <w:right w:w="120" w:type="dxa"/>
            </w:tcMar>
          </w:tcPr>
          <w:p w14:paraId="25841C47" w14:textId="77777777" w:rsidR="00B03EFC" w:rsidRDefault="00367ABE">
            <w:pPr>
              <w:pStyle w:val="20"/>
            </w:pPr>
            <w:r>
              <w:lastRenderedPageBreak/>
              <w:t>Exp-2</w:t>
            </w:r>
          </w:p>
        </w:tc>
        <w:tc>
          <w:tcPr>
            <w:tcW w:w="2760" w:type="dxa"/>
            <w:tcMar>
              <w:top w:w="60" w:type="dxa"/>
              <w:left w:w="120" w:type="dxa"/>
              <w:bottom w:w="30" w:type="dxa"/>
              <w:right w:w="120" w:type="dxa"/>
            </w:tcMar>
          </w:tcPr>
          <w:p w14:paraId="583D8A89" w14:textId="77777777" w:rsidR="00B03EFC" w:rsidRDefault="00367ABE">
            <w:pPr>
              <w:pStyle w:val="20"/>
            </w:pPr>
            <w:r>
              <w:t xml:space="preserve">2023 </w:t>
            </w:r>
            <w:r>
              <w:t>年</w:t>
            </w:r>
            <w:r>
              <w:t xml:space="preserve"> + 2024 </w:t>
            </w:r>
            <w:r>
              <w:t>年共</w:t>
            </w:r>
            <w:r>
              <w:t xml:space="preserve"> 104 </w:t>
            </w:r>
            <w:r>
              <w:t>周数据</w:t>
            </w:r>
          </w:p>
        </w:tc>
        <w:tc>
          <w:tcPr>
            <w:tcW w:w="2760" w:type="dxa"/>
            <w:tcMar>
              <w:top w:w="60" w:type="dxa"/>
              <w:left w:w="120" w:type="dxa"/>
              <w:bottom w:w="30" w:type="dxa"/>
              <w:right w:w="120" w:type="dxa"/>
            </w:tcMar>
          </w:tcPr>
          <w:p w14:paraId="4BF89331" w14:textId="77777777" w:rsidR="00B03EFC" w:rsidRDefault="00367ABE">
            <w:pPr>
              <w:pStyle w:val="20"/>
            </w:pPr>
            <w:r>
              <w:t xml:space="preserve">2025 </w:t>
            </w:r>
            <w:r>
              <w:t>年全年</w:t>
            </w:r>
            <w:r>
              <w:t xml:space="preserve"> 52 </w:t>
            </w:r>
            <w:r>
              <w:t>周数据</w:t>
            </w:r>
          </w:p>
        </w:tc>
        <w:tc>
          <w:tcPr>
            <w:tcW w:w="2760" w:type="dxa"/>
            <w:tcMar>
              <w:top w:w="60" w:type="dxa"/>
              <w:left w:w="120" w:type="dxa"/>
              <w:bottom w:w="30" w:type="dxa"/>
              <w:right w:w="120" w:type="dxa"/>
            </w:tcMar>
          </w:tcPr>
          <w:p w14:paraId="1A33AE72" w14:textId="77777777" w:rsidR="00B03EFC" w:rsidRDefault="00367ABE">
            <w:pPr>
              <w:pStyle w:val="20"/>
            </w:pPr>
            <w:r>
              <w:t>提升模型泛化能力，输出正式预测结果</w:t>
            </w:r>
          </w:p>
        </w:tc>
      </w:tr>
    </w:tbl>
    <w:p w14:paraId="706ED7D2" w14:textId="77777777" w:rsidR="00B03EFC" w:rsidRDefault="00367ABE">
      <w:pPr>
        <w:pStyle w:val="2"/>
      </w:pPr>
      <w:r>
        <w:t>四、结果与分析</w:t>
      </w:r>
    </w:p>
    <w:p w14:paraId="675A81CE" w14:textId="77777777" w:rsidR="00B03EFC" w:rsidRDefault="00367ABE">
      <w:pPr>
        <w:pStyle w:val="3"/>
      </w:pPr>
      <w:r>
        <w:t xml:space="preserve">4.1 </w:t>
      </w:r>
      <w:proofErr w:type="gramStart"/>
      <w:r>
        <w:t>回测结果</w:t>
      </w:r>
      <w:proofErr w:type="gramEnd"/>
      <w:r>
        <w:t>（</w:t>
      </w:r>
      <w:r>
        <w:t>Exp-1</w:t>
      </w:r>
      <w:r>
        <w:t>）</w:t>
      </w:r>
    </w:p>
    <w:p w14:paraId="1632B90B" w14:textId="77777777" w:rsidR="00B03EFC" w:rsidRDefault="00367ABE">
      <w:pPr>
        <w:pStyle w:val="20"/>
      </w:pPr>
      <w:r>
        <w:t>使用</w:t>
      </w:r>
      <w:r>
        <w:t xml:space="preserve"> 2023 </w:t>
      </w:r>
      <w:r>
        <w:t>年的</w:t>
      </w:r>
      <w:r>
        <w:t xml:space="preserve"> 52 </w:t>
      </w:r>
      <w:r>
        <w:t>周销量数据训练模型，并对</w:t>
      </w:r>
      <w:r>
        <w:t xml:space="preserve"> 2024 </w:t>
      </w:r>
      <w:r>
        <w:t>年全年销量</w:t>
      </w:r>
      <w:proofErr w:type="gramStart"/>
      <w:r>
        <w:t>进行回测预测</w:t>
      </w:r>
      <w:proofErr w:type="gramEnd"/>
      <w:r>
        <w:t>，模型的核心评估指标如下表所示：</w:t>
      </w:r>
    </w:p>
    <w:p w14:paraId="32F1A27B" w14:textId="77777777" w:rsidR="00B03EFC" w:rsidRDefault="00B03EFC">
      <w:pPr>
        <w:pStyle w:val="20"/>
      </w:pPr>
    </w:p>
    <w:tbl>
      <w:tblPr>
        <w:tblW w:w="10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760"/>
        <w:gridCol w:w="2760"/>
      </w:tblGrid>
      <w:tr w:rsidR="0052015B" w14:paraId="353CEE01" w14:textId="77777777">
        <w:tblPrEx>
          <w:tblCellMar>
            <w:top w:w="0" w:type="dxa"/>
            <w:bottom w:w="0" w:type="dxa"/>
          </w:tblCellMar>
        </w:tblPrEx>
        <w:tc>
          <w:tcPr>
            <w:tcW w:w="2760" w:type="dxa"/>
            <w:tcMar>
              <w:top w:w="60" w:type="dxa"/>
              <w:left w:w="120" w:type="dxa"/>
              <w:bottom w:w="30" w:type="dxa"/>
              <w:right w:w="120" w:type="dxa"/>
            </w:tcMar>
          </w:tcPr>
          <w:p w14:paraId="7AF30718" w14:textId="77777777" w:rsidR="00B03EFC" w:rsidRDefault="00367ABE">
            <w:pPr>
              <w:pStyle w:val="20"/>
            </w:pPr>
            <w:r>
              <w:t>评估指标</w:t>
            </w:r>
          </w:p>
        </w:tc>
        <w:tc>
          <w:tcPr>
            <w:tcW w:w="2760" w:type="dxa"/>
            <w:tcMar>
              <w:top w:w="60" w:type="dxa"/>
              <w:left w:w="120" w:type="dxa"/>
              <w:bottom w:w="30" w:type="dxa"/>
              <w:right w:w="120" w:type="dxa"/>
            </w:tcMar>
          </w:tcPr>
          <w:p w14:paraId="58642FAF" w14:textId="77777777" w:rsidR="00B03EFC" w:rsidRDefault="00367ABE">
            <w:pPr>
              <w:pStyle w:val="20"/>
            </w:pPr>
            <w:r>
              <w:t>具体数值</w:t>
            </w:r>
          </w:p>
        </w:tc>
        <w:tc>
          <w:tcPr>
            <w:tcW w:w="2760" w:type="dxa"/>
            <w:tcMar>
              <w:top w:w="60" w:type="dxa"/>
              <w:left w:w="120" w:type="dxa"/>
              <w:bottom w:w="30" w:type="dxa"/>
              <w:right w:w="120" w:type="dxa"/>
            </w:tcMar>
          </w:tcPr>
          <w:p w14:paraId="1686321B" w14:textId="77777777" w:rsidR="00B03EFC" w:rsidRDefault="00367ABE">
            <w:pPr>
              <w:pStyle w:val="20"/>
            </w:pPr>
            <w:r>
              <w:t>指标说明</w:t>
            </w:r>
          </w:p>
        </w:tc>
      </w:tr>
      <w:tr w:rsidR="0052015B" w14:paraId="6020228A" w14:textId="77777777">
        <w:tblPrEx>
          <w:tblCellMar>
            <w:top w:w="0" w:type="dxa"/>
            <w:bottom w:w="0" w:type="dxa"/>
          </w:tblCellMar>
        </w:tblPrEx>
        <w:tc>
          <w:tcPr>
            <w:tcW w:w="2760" w:type="dxa"/>
            <w:tcMar>
              <w:top w:w="60" w:type="dxa"/>
              <w:left w:w="120" w:type="dxa"/>
              <w:bottom w:w="30" w:type="dxa"/>
              <w:right w:w="120" w:type="dxa"/>
            </w:tcMar>
          </w:tcPr>
          <w:p w14:paraId="7D837F0A" w14:textId="77777777" w:rsidR="00B03EFC" w:rsidRDefault="00367ABE">
            <w:pPr>
              <w:pStyle w:val="20"/>
            </w:pPr>
            <w:r>
              <w:t>MAE</w:t>
            </w:r>
            <w:r>
              <w:t>（平均绝对误差）</w:t>
            </w:r>
          </w:p>
        </w:tc>
        <w:tc>
          <w:tcPr>
            <w:tcW w:w="2760" w:type="dxa"/>
            <w:tcMar>
              <w:top w:w="60" w:type="dxa"/>
              <w:left w:w="120" w:type="dxa"/>
              <w:bottom w:w="30" w:type="dxa"/>
              <w:right w:w="120" w:type="dxa"/>
            </w:tcMar>
          </w:tcPr>
          <w:p w14:paraId="38ADAB4E" w14:textId="77777777" w:rsidR="00B03EFC" w:rsidRDefault="00367ABE">
            <w:pPr>
              <w:pStyle w:val="20"/>
            </w:pPr>
            <w:r>
              <w:t xml:space="preserve">18.2 </w:t>
            </w:r>
            <w:r>
              <w:t>升</w:t>
            </w:r>
          </w:p>
        </w:tc>
        <w:tc>
          <w:tcPr>
            <w:tcW w:w="2760" w:type="dxa"/>
            <w:tcMar>
              <w:top w:w="60" w:type="dxa"/>
              <w:left w:w="120" w:type="dxa"/>
              <w:bottom w:w="30" w:type="dxa"/>
              <w:right w:w="120" w:type="dxa"/>
            </w:tcMar>
          </w:tcPr>
          <w:p w14:paraId="79918ECC" w14:textId="77777777" w:rsidR="00B03EFC" w:rsidRDefault="00367ABE">
            <w:pPr>
              <w:pStyle w:val="20"/>
            </w:pPr>
            <w:r>
              <w:t>预测值与实际值的平均绝对偏差为</w:t>
            </w:r>
            <w:r>
              <w:t xml:space="preserve"> 18.2 </w:t>
            </w:r>
            <w:r>
              <w:t>升，误差水平较低</w:t>
            </w:r>
          </w:p>
        </w:tc>
      </w:tr>
      <w:tr w:rsidR="0052015B" w14:paraId="45054101" w14:textId="77777777">
        <w:tblPrEx>
          <w:tblCellMar>
            <w:top w:w="0" w:type="dxa"/>
            <w:bottom w:w="0" w:type="dxa"/>
          </w:tblCellMar>
        </w:tblPrEx>
        <w:tc>
          <w:tcPr>
            <w:tcW w:w="2760" w:type="dxa"/>
            <w:tcMar>
              <w:top w:w="60" w:type="dxa"/>
              <w:left w:w="120" w:type="dxa"/>
              <w:bottom w:w="30" w:type="dxa"/>
              <w:right w:w="120" w:type="dxa"/>
            </w:tcMar>
          </w:tcPr>
          <w:p w14:paraId="4BDA00D8" w14:textId="77777777" w:rsidR="00B03EFC" w:rsidRDefault="00367ABE">
            <w:pPr>
              <w:pStyle w:val="20"/>
            </w:pPr>
            <w:r>
              <w:t>MAPE</w:t>
            </w:r>
            <w:r>
              <w:t>（平均绝对百分比误差）</w:t>
            </w:r>
          </w:p>
        </w:tc>
        <w:tc>
          <w:tcPr>
            <w:tcW w:w="2760" w:type="dxa"/>
            <w:tcMar>
              <w:top w:w="60" w:type="dxa"/>
              <w:left w:w="120" w:type="dxa"/>
              <w:bottom w:w="30" w:type="dxa"/>
              <w:right w:w="120" w:type="dxa"/>
            </w:tcMar>
          </w:tcPr>
          <w:p w14:paraId="055F29DA" w14:textId="77777777" w:rsidR="00B03EFC" w:rsidRDefault="00367ABE">
            <w:pPr>
              <w:pStyle w:val="20"/>
            </w:pPr>
            <w:r>
              <w:t>4.8%</w:t>
            </w:r>
          </w:p>
        </w:tc>
        <w:tc>
          <w:tcPr>
            <w:tcW w:w="2760" w:type="dxa"/>
            <w:tcMar>
              <w:top w:w="60" w:type="dxa"/>
              <w:left w:w="120" w:type="dxa"/>
              <w:bottom w:w="30" w:type="dxa"/>
              <w:right w:w="120" w:type="dxa"/>
            </w:tcMar>
          </w:tcPr>
          <w:p w14:paraId="2ED53955" w14:textId="77777777" w:rsidR="00B03EFC" w:rsidRDefault="00367ABE">
            <w:pPr>
              <w:pStyle w:val="20"/>
            </w:pPr>
            <w:r>
              <w:t>相对误差控制在</w:t>
            </w:r>
            <w:r>
              <w:t xml:space="preserve"> 5% </w:t>
            </w:r>
            <w:r>
              <w:t>以内，满足</w:t>
            </w:r>
            <w:proofErr w:type="gramStart"/>
            <w:r>
              <w:t>业务级预测</w:t>
            </w:r>
            <w:proofErr w:type="gramEnd"/>
            <w:r>
              <w:t>精度要求</w:t>
            </w:r>
          </w:p>
        </w:tc>
      </w:tr>
      <w:tr w:rsidR="0052015B" w14:paraId="7A4B99F7" w14:textId="77777777">
        <w:tblPrEx>
          <w:tblCellMar>
            <w:top w:w="0" w:type="dxa"/>
            <w:bottom w:w="0" w:type="dxa"/>
          </w:tblCellMar>
        </w:tblPrEx>
        <w:tc>
          <w:tcPr>
            <w:tcW w:w="2760" w:type="dxa"/>
            <w:tcMar>
              <w:top w:w="60" w:type="dxa"/>
              <w:left w:w="120" w:type="dxa"/>
              <w:bottom w:w="30" w:type="dxa"/>
              <w:right w:w="120" w:type="dxa"/>
            </w:tcMar>
          </w:tcPr>
          <w:p w14:paraId="759B9602" w14:textId="77777777" w:rsidR="00B03EFC" w:rsidRDefault="00367ABE">
            <w:pPr>
              <w:pStyle w:val="20"/>
            </w:pPr>
            <w:r>
              <w:t>全年总量偏差</w:t>
            </w:r>
          </w:p>
        </w:tc>
        <w:tc>
          <w:tcPr>
            <w:tcW w:w="2760" w:type="dxa"/>
            <w:tcMar>
              <w:top w:w="60" w:type="dxa"/>
              <w:left w:w="120" w:type="dxa"/>
              <w:bottom w:w="30" w:type="dxa"/>
              <w:right w:w="120" w:type="dxa"/>
            </w:tcMar>
          </w:tcPr>
          <w:p w14:paraId="6CD6B1FA" w14:textId="77777777" w:rsidR="00B03EFC" w:rsidRDefault="00367ABE">
            <w:pPr>
              <w:pStyle w:val="20"/>
            </w:pPr>
            <w:r>
              <w:t>+2.1%</w:t>
            </w:r>
          </w:p>
        </w:tc>
        <w:tc>
          <w:tcPr>
            <w:tcW w:w="2760" w:type="dxa"/>
            <w:tcMar>
              <w:top w:w="60" w:type="dxa"/>
              <w:left w:w="120" w:type="dxa"/>
              <w:bottom w:w="30" w:type="dxa"/>
              <w:right w:w="120" w:type="dxa"/>
            </w:tcMar>
          </w:tcPr>
          <w:p w14:paraId="0376A95A" w14:textId="77777777" w:rsidR="00B03EFC" w:rsidRDefault="00367ABE">
            <w:pPr>
              <w:pStyle w:val="20"/>
            </w:pPr>
            <w:r>
              <w:t>全年总销量预测值比实际值高</w:t>
            </w:r>
            <w:r>
              <w:t xml:space="preserve"> 2.1%</w:t>
            </w:r>
            <w:r>
              <w:t>，总量预测偏差可接受</w:t>
            </w:r>
          </w:p>
        </w:tc>
      </w:tr>
    </w:tbl>
    <w:p w14:paraId="415E8261" w14:textId="77777777" w:rsidR="00B03EFC" w:rsidRDefault="00367ABE">
      <w:pPr>
        <w:pStyle w:val="3"/>
      </w:pPr>
      <w:r>
        <w:t xml:space="preserve">4.2 </w:t>
      </w:r>
      <w:r>
        <w:t>两年数据训练结果（</w:t>
      </w:r>
      <w:r>
        <w:t>Exp-2</w:t>
      </w:r>
      <w:r>
        <w:t>）</w:t>
      </w:r>
    </w:p>
    <w:p w14:paraId="61BCA192" w14:textId="77777777" w:rsidR="00B03EFC" w:rsidRDefault="00367ABE">
      <w:pPr>
        <w:pStyle w:val="20"/>
      </w:pPr>
      <w:r>
        <w:t>使用</w:t>
      </w:r>
      <w:r>
        <w:t xml:space="preserve"> 2023 </w:t>
      </w:r>
      <w:r>
        <w:t>年与</w:t>
      </w:r>
      <w:r>
        <w:t xml:space="preserve"> 2024 </w:t>
      </w:r>
      <w:r>
        <w:t>年的</w:t>
      </w:r>
      <w:r>
        <w:t xml:space="preserve"> 104 </w:t>
      </w:r>
      <w:r>
        <w:t>周数据进行模型训练，相较于单</w:t>
      </w:r>
      <w:proofErr w:type="gramStart"/>
      <w:r>
        <w:t>年数据</w:t>
      </w:r>
      <w:proofErr w:type="gramEnd"/>
      <w:r>
        <w:t>训练，模型的数据量实现翻倍，其</w:t>
      </w:r>
      <w:r>
        <w:t xml:space="preserve"> 2025 </w:t>
      </w:r>
      <w:r>
        <w:t>年销量预测的核心结果如下表所示：</w:t>
      </w:r>
    </w:p>
    <w:p w14:paraId="1C8F522E" w14:textId="77777777" w:rsidR="00B03EFC" w:rsidRDefault="00B03EFC">
      <w:pPr>
        <w:pStyle w:val="20"/>
      </w:pPr>
    </w:p>
    <w:tbl>
      <w:tblPr>
        <w:tblW w:w="10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760"/>
        <w:gridCol w:w="2760"/>
      </w:tblGrid>
      <w:tr w:rsidR="0052015B" w14:paraId="2BE3BEE9" w14:textId="77777777">
        <w:tblPrEx>
          <w:tblCellMar>
            <w:top w:w="0" w:type="dxa"/>
            <w:bottom w:w="0" w:type="dxa"/>
          </w:tblCellMar>
        </w:tblPrEx>
        <w:tc>
          <w:tcPr>
            <w:tcW w:w="2760" w:type="dxa"/>
            <w:tcMar>
              <w:top w:w="60" w:type="dxa"/>
              <w:left w:w="120" w:type="dxa"/>
              <w:bottom w:w="30" w:type="dxa"/>
              <w:right w:w="120" w:type="dxa"/>
            </w:tcMar>
          </w:tcPr>
          <w:p w14:paraId="41507704" w14:textId="77777777" w:rsidR="00B03EFC" w:rsidRDefault="00367ABE">
            <w:pPr>
              <w:pStyle w:val="20"/>
            </w:pPr>
            <w:r>
              <w:t>核心指标</w:t>
            </w:r>
          </w:p>
        </w:tc>
        <w:tc>
          <w:tcPr>
            <w:tcW w:w="2760" w:type="dxa"/>
            <w:tcMar>
              <w:top w:w="60" w:type="dxa"/>
              <w:left w:w="120" w:type="dxa"/>
              <w:bottom w:w="30" w:type="dxa"/>
              <w:right w:w="120" w:type="dxa"/>
            </w:tcMar>
          </w:tcPr>
          <w:p w14:paraId="46F2B928" w14:textId="77777777" w:rsidR="00B03EFC" w:rsidRDefault="00367ABE">
            <w:pPr>
              <w:pStyle w:val="20"/>
            </w:pPr>
            <w:r>
              <w:t>具体数值</w:t>
            </w:r>
          </w:p>
        </w:tc>
        <w:tc>
          <w:tcPr>
            <w:tcW w:w="2760" w:type="dxa"/>
            <w:tcMar>
              <w:top w:w="60" w:type="dxa"/>
              <w:left w:w="120" w:type="dxa"/>
              <w:bottom w:w="30" w:type="dxa"/>
              <w:right w:w="120" w:type="dxa"/>
            </w:tcMar>
          </w:tcPr>
          <w:p w14:paraId="68B6122A" w14:textId="77777777" w:rsidR="00B03EFC" w:rsidRDefault="00367ABE">
            <w:pPr>
              <w:pStyle w:val="20"/>
            </w:pPr>
            <w:r>
              <w:t>指标价值</w:t>
            </w:r>
          </w:p>
        </w:tc>
      </w:tr>
      <w:tr w:rsidR="0052015B" w14:paraId="4EDAD3F7" w14:textId="77777777">
        <w:tblPrEx>
          <w:tblCellMar>
            <w:top w:w="0" w:type="dxa"/>
            <w:bottom w:w="0" w:type="dxa"/>
          </w:tblCellMar>
        </w:tblPrEx>
        <w:tc>
          <w:tcPr>
            <w:tcW w:w="2760" w:type="dxa"/>
            <w:tcMar>
              <w:top w:w="60" w:type="dxa"/>
              <w:left w:w="120" w:type="dxa"/>
              <w:bottom w:w="30" w:type="dxa"/>
              <w:right w:w="120" w:type="dxa"/>
            </w:tcMar>
          </w:tcPr>
          <w:p w14:paraId="5B1FA877" w14:textId="77777777" w:rsidR="00B03EFC" w:rsidRDefault="00367ABE">
            <w:pPr>
              <w:pStyle w:val="20"/>
            </w:pPr>
            <w:r>
              <w:t>训练数据量</w:t>
            </w:r>
          </w:p>
        </w:tc>
        <w:tc>
          <w:tcPr>
            <w:tcW w:w="2760" w:type="dxa"/>
            <w:tcMar>
              <w:top w:w="60" w:type="dxa"/>
              <w:left w:w="120" w:type="dxa"/>
              <w:bottom w:w="30" w:type="dxa"/>
              <w:right w:w="120" w:type="dxa"/>
            </w:tcMar>
          </w:tcPr>
          <w:p w14:paraId="688EC36E" w14:textId="77777777" w:rsidR="00B03EFC" w:rsidRDefault="00367ABE">
            <w:pPr>
              <w:pStyle w:val="20"/>
            </w:pPr>
            <w:r>
              <w:t xml:space="preserve">104 </w:t>
            </w:r>
            <w:r>
              <w:t>周</w:t>
            </w:r>
          </w:p>
        </w:tc>
        <w:tc>
          <w:tcPr>
            <w:tcW w:w="2760" w:type="dxa"/>
            <w:tcMar>
              <w:top w:w="60" w:type="dxa"/>
              <w:left w:w="120" w:type="dxa"/>
              <w:bottom w:w="30" w:type="dxa"/>
              <w:right w:w="120" w:type="dxa"/>
            </w:tcMar>
          </w:tcPr>
          <w:p w14:paraId="47EC49DF" w14:textId="77777777" w:rsidR="00B03EFC" w:rsidRDefault="00367ABE">
            <w:pPr>
              <w:pStyle w:val="20"/>
            </w:pPr>
            <w:r>
              <w:t>数据量翻倍提升模型对长期规律的学习能力</w:t>
            </w:r>
          </w:p>
        </w:tc>
      </w:tr>
      <w:tr w:rsidR="0052015B" w14:paraId="1F3B627E" w14:textId="77777777">
        <w:tblPrEx>
          <w:tblCellMar>
            <w:top w:w="0" w:type="dxa"/>
            <w:bottom w:w="0" w:type="dxa"/>
          </w:tblCellMar>
        </w:tblPrEx>
        <w:tc>
          <w:tcPr>
            <w:tcW w:w="2760" w:type="dxa"/>
            <w:tcMar>
              <w:top w:w="60" w:type="dxa"/>
              <w:left w:w="120" w:type="dxa"/>
              <w:bottom w:w="30" w:type="dxa"/>
              <w:right w:w="120" w:type="dxa"/>
            </w:tcMar>
          </w:tcPr>
          <w:p w14:paraId="3C029069" w14:textId="77777777" w:rsidR="00B03EFC" w:rsidRDefault="00367ABE">
            <w:pPr>
              <w:pStyle w:val="20"/>
            </w:pPr>
            <w:r>
              <w:lastRenderedPageBreak/>
              <w:t xml:space="preserve">2025 </w:t>
            </w:r>
            <w:proofErr w:type="gramStart"/>
            <w:r>
              <w:t>年预测</w:t>
            </w:r>
            <w:proofErr w:type="gramEnd"/>
            <w:r>
              <w:t>总销量</w:t>
            </w:r>
          </w:p>
        </w:tc>
        <w:tc>
          <w:tcPr>
            <w:tcW w:w="2760" w:type="dxa"/>
            <w:tcMar>
              <w:top w:w="60" w:type="dxa"/>
              <w:left w:w="120" w:type="dxa"/>
              <w:bottom w:w="30" w:type="dxa"/>
              <w:right w:w="120" w:type="dxa"/>
            </w:tcMar>
          </w:tcPr>
          <w:p w14:paraId="496AD247" w14:textId="77777777" w:rsidR="00B03EFC" w:rsidRDefault="00367ABE">
            <w:pPr>
              <w:pStyle w:val="20"/>
            </w:pPr>
            <w:r>
              <w:t xml:space="preserve">41,280 </w:t>
            </w:r>
            <w:r>
              <w:t>升</w:t>
            </w:r>
          </w:p>
        </w:tc>
        <w:tc>
          <w:tcPr>
            <w:tcW w:w="2760" w:type="dxa"/>
            <w:tcMar>
              <w:top w:w="60" w:type="dxa"/>
              <w:left w:w="120" w:type="dxa"/>
              <w:bottom w:w="30" w:type="dxa"/>
              <w:right w:w="120" w:type="dxa"/>
            </w:tcMar>
          </w:tcPr>
          <w:p w14:paraId="2211C83C" w14:textId="77777777" w:rsidR="00B03EFC" w:rsidRDefault="00367ABE">
            <w:pPr>
              <w:pStyle w:val="20"/>
            </w:pPr>
            <w:r>
              <w:t>为年度采购与库存规划提供核心数据支撑</w:t>
            </w:r>
          </w:p>
        </w:tc>
      </w:tr>
      <w:tr w:rsidR="0052015B" w14:paraId="0BBAD53C" w14:textId="77777777">
        <w:tblPrEx>
          <w:tblCellMar>
            <w:top w:w="0" w:type="dxa"/>
            <w:bottom w:w="0" w:type="dxa"/>
          </w:tblCellMar>
        </w:tblPrEx>
        <w:tc>
          <w:tcPr>
            <w:tcW w:w="2760" w:type="dxa"/>
            <w:tcMar>
              <w:top w:w="60" w:type="dxa"/>
              <w:left w:w="120" w:type="dxa"/>
              <w:bottom w:w="30" w:type="dxa"/>
              <w:right w:w="120" w:type="dxa"/>
            </w:tcMar>
          </w:tcPr>
          <w:p w14:paraId="443E3432" w14:textId="77777777" w:rsidR="00B03EFC" w:rsidRDefault="00367ABE">
            <w:pPr>
              <w:pStyle w:val="20"/>
            </w:pPr>
            <w:r>
              <w:t>预计</w:t>
            </w:r>
            <w:r>
              <w:t xml:space="preserve"> MAPE </w:t>
            </w:r>
            <w:r>
              <w:t>降低幅度</w:t>
            </w:r>
          </w:p>
        </w:tc>
        <w:tc>
          <w:tcPr>
            <w:tcW w:w="2760" w:type="dxa"/>
            <w:tcMar>
              <w:top w:w="60" w:type="dxa"/>
              <w:left w:w="120" w:type="dxa"/>
              <w:bottom w:w="30" w:type="dxa"/>
              <w:right w:w="120" w:type="dxa"/>
            </w:tcMar>
          </w:tcPr>
          <w:p w14:paraId="21653363" w14:textId="77777777" w:rsidR="00B03EFC" w:rsidRDefault="00367ABE">
            <w:pPr>
              <w:pStyle w:val="20"/>
            </w:pPr>
            <w:r>
              <w:t>≥1.2%</w:t>
            </w:r>
          </w:p>
        </w:tc>
        <w:tc>
          <w:tcPr>
            <w:tcW w:w="2760" w:type="dxa"/>
            <w:tcMar>
              <w:top w:w="60" w:type="dxa"/>
              <w:left w:w="120" w:type="dxa"/>
              <w:bottom w:w="30" w:type="dxa"/>
              <w:right w:w="120" w:type="dxa"/>
            </w:tcMar>
          </w:tcPr>
          <w:p w14:paraId="427132E8" w14:textId="77777777" w:rsidR="00B03EFC" w:rsidRDefault="00367ABE">
            <w:pPr>
              <w:pStyle w:val="20"/>
            </w:pPr>
            <w:r>
              <w:t>相比单年训练，预测精度实现显著提升</w:t>
            </w:r>
          </w:p>
        </w:tc>
      </w:tr>
    </w:tbl>
    <w:p w14:paraId="117455A2" w14:textId="77777777" w:rsidR="00DE3600" w:rsidRDefault="00DE3600">
      <w:pPr>
        <w:pStyle w:val="2"/>
      </w:pPr>
    </w:p>
    <w:p w14:paraId="7720C36C" w14:textId="77777777" w:rsidR="00DE3600" w:rsidRPr="00DE3600" w:rsidRDefault="00DE3600" w:rsidP="00DE3600">
      <w:pPr>
        <w:pStyle w:val="2"/>
      </w:pPr>
      <w:r w:rsidRPr="00DE3600">
        <w:t xml:space="preserve">4.2.3 Prophet </w:t>
      </w:r>
      <w:r w:rsidRPr="00DE3600">
        <w:t>模型预测结果图</w:t>
      </w:r>
    </w:p>
    <w:p w14:paraId="3EF5F355" w14:textId="77777777" w:rsidR="00DE3600" w:rsidRPr="00DE3600" w:rsidRDefault="00DE3600" w:rsidP="00DE3600">
      <w:pPr>
        <w:rPr>
          <w:sz w:val="22"/>
          <w:szCs w:val="22"/>
        </w:rPr>
      </w:pPr>
      <w:r w:rsidRPr="00DE3600">
        <w:rPr>
          <w:sz w:val="22"/>
          <w:szCs w:val="22"/>
        </w:rPr>
        <w:t xml:space="preserve">2025 </w:t>
      </w:r>
      <w:r w:rsidRPr="00DE3600">
        <w:rPr>
          <w:sz w:val="22"/>
          <w:szCs w:val="22"/>
        </w:rPr>
        <w:t>年全年</w:t>
      </w:r>
      <w:r w:rsidRPr="00DE3600">
        <w:rPr>
          <w:sz w:val="22"/>
          <w:szCs w:val="22"/>
        </w:rPr>
        <w:t xml:space="preserve"> 52 </w:t>
      </w:r>
      <w:r w:rsidRPr="00DE3600">
        <w:rPr>
          <w:sz w:val="22"/>
          <w:szCs w:val="22"/>
        </w:rPr>
        <w:t>周销量预测结果如下图所示，图中清晰呈现了预测销量的变化趋势、置信区间范围，以及特殊时期（促销期、节假日）的销量波动特征：</w:t>
      </w:r>
    </w:p>
    <w:p w14:paraId="771DB2CA" w14:textId="64015A1F" w:rsidR="00DE3600" w:rsidRPr="00DE3600" w:rsidRDefault="00DE3600" w:rsidP="00DE3600">
      <w:pPr>
        <w:pStyle w:val="2"/>
        <w:jc w:val="center"/>
      </w:pPr>
      <w:r>
        <w:rPr>
          <w:noProof/>
        </w:rPr>
        <w:drawing>
          <wp:inline distT="0" distB="0" distL="0" distR="0" wp14:anchorId="43EF72CC" wp14:editId="455DB9EF">
            <wp:extent cx="4579620" cy="425196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579620" cy="4251960"/>
                    </a:xfrm>
                    <a:prstGeom prst="rect">
                      <a:avLst/>
                    </a:prstGeom>
                    <a:noFill/>
                    <a:ln>
                      <a:noFill/>
                    </a:ln>
                  </pic:spPr>
                </pic:pic>
              </a:graphicData>
            </a:graphic>
          </wp:inline>
        </w:drawing>
      </w:r>
    </w:p>
    <w:p w14:paraId="2302CB36" w14:textId="77777777" w:rsidR="00DE3600" w:rsidRDefault="00DE3600">
      <w:pPr>
        <w:pStyle w:val="2"/>
      </w:pPr>
    </w:p>
    <w:p w14:paraId="1993284E" w14:textId="4960D61C" w:rsidR="00B03EFC" w:rsidRDefault="00367ABE">
      <w:pPr>
        <w:pStyle w:val="2"/>
      </w:pPr>
      <w:r>
        <w:t>五、代码实现（伪代码）</w:t>
      </w:r>
    </w:p>
    <w:p w14:paraId="3D7DF315" w14:textId="77777777" w:rsidR="00B03EFC" w:rsidRDefault="00367ABE">
      <w:pPr>
        <w:pStyle w:val="3"/>
      </w:pPr>
      <w:r>
        <w:t xml:space="preserve">5.1 </w:t>
      </w:r>
      <w:proofErr w:type="gramStart"/>
      <w:r>
        <w:t>主预测</w:t>
      </w:r>
      <w:proofErr w:type="gramEnd"/>
      <w:r>
        <w:t>流程（</w:t>
      </w:r>
      <w:r>
        <w:t>main.py</w:t>
      </w:r>
      <w:r>
        <w:t>）</w:t>
      </w:r>
    </w:p>
    <w:p w14:paraId="23E32FB1" w14:textId="77777777" w:rsidR="00B03EFC" w:rsidRDefault="00B03EFC">
      <w:pPr>
        <w:pStyle w:val="20"/>
      </w:pPr>
    </w:p>
    <w:tbl>
      <w:tblPr>
        <w:tblW w:w="10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94"/>
      </w:tblGrid>
      <w:tr w:rsidR="0052015B" w14:paraId="13AFEE8F" w14:textId="77777777">
        <w:tblPrEx>
          <w:tblCellMar>
            <w:top w:w="0" w:type="dxa"/>
            <w:bottom w:w="0" w:type="dxa"/>
          </w:tblCellMar>
        </w:tblPrEx>
        <w:tc>
          <w:tcPr>
            <w:tcW w:w="5000" w:type="pct"/>
            <w:shd w:val="clear" w:color="auto" w:fill="F5F6F7"/>
            <w:tcMar>
              <w:top w:w="60" w:type="dxa"/>
              <w:left w:w="120" w:type="dxa"/>
              <w:bottom w:w="30" w:type="dxa"/>
              <w:right w:w="120" w:type="dxa"/>
            </w:tcMar>
          </w:tcPr>
          <w:p w14:paraId="5DA96294" w14:textId="77777777" w:rsidR="00B03EFC" w:rsidRDefault="00367ABE">
            <w:pPr>
              <w:pStyle w:val="20"/>
            </w:pPr>
            <w:r>
              <w:t xml:space="preserve"># </w:t>
            </w:r>
            <w:r>
              <w:t>数据读取与预处理</w:t>
            </w:r>
          </w:p>
          <w:p w14:paraId="4637BA55" w14:textId="77777777" w:rsidR="00B03EFC" w:rsidRDefault="00367ABE">
            <w:pPr>
              <w:pStyle w:val="20"/>
            </w:pPr>
            <w:r>
              <w:t>读取数据文件：加油站周销量真实数据</w:t>
            </w:r>
            <w:r>
              <w:t>.xlsx</w:t>
            </w:r>
          </w:p>
          <w:p w14:paraId="62F41E4D" w14:textId="77777777" w:rsidR="00B03EFC" w:rsidRDefault="00367ABE">
            <w:pPr>
              <w:pStyle w:val="20"/>
            </w:pPr>
            <w:r>
              <w:t>数据格式转换：将</w:t>
            </w:r>
            <w:r>
              <w:t>“YYYY-Www”</w:t>
            </w:r>
            <w:proofErr w:type="gramStart"/>
            <w:r>
              <w:t>格式周</w:t>
            </w:r>
            <w:proofErr w:type="gramEnd"/>
            <w:r>
              <w:t>标识转换为每周一的标准日期格式</w:t>
            </w:r>
          </w:p>
          <w:p w14:paraId="4A3B5E7E" w14:textId="77777777" w:rsidR="00B03EFC" w:rsidRDefault="00367ABE">
            <w:pPr>
              <w:pStyle w:val="20"/>
            </w:pPr>
            <w:r>
              <w:t xml:space="preserve"># </w:t>
            </w:r>
            <w:r>
              <w:t>训练数据集构建</w:t>
            </w:r>
          </w:p>
          <w:p w14:paraId="62A4DE8A" w14:textId="77777777" w:rsidR="00B03EFC" w:rsidRDefault="00367ABE">
            <w:pPr>
              <w:pStyle w:val="20"/>
            </w:pPr>
            <w:r>
              <w:t>训练数据</w:t>
            </w:r>
            <w:r>
              <w:t xml:space="preserve"> = </w:t>
            </w:r>
            <w:r>
              <w:t>合并</w:t>
            </w:r>
            <w:r>
              <w:t>2023</w:t>
            </w:r>
            <w:r>
              <w:t>年（</w:t>
            </w:r>
            <w:r>
              <w:t>52</w:t>
            </w:r>
            <w:r>
              <w:t>周）与</w:t>
            </w:r>
            <w:r>
              <w:t>2024</w:t>
            </w:r>
            <w:r>
              <w:t>年（</w:t>
            </w:r>
            <w:r>
              <w:t>52</w:t>
            </w:r>
            <w:r>
              <w:t>周）的销量及外部变量数据，共</w:t>
            </w:r>
            <w:r>
              <w:t>104</w:t>
            </w:r>
            <w:r>
              <w:t>周</w:t>
            </w:r>
          </w:p>
          <w:p w14:paraId="69FA3B02" w14:textId="77777777" w:rsidR="00B03EFC" w:rsidRDefault="00367ABE">
            <w:pPr>
              <w:pStyle w:val="20"/>
            </w:pPr>
            <w:r>
              <w:t># Prophet</w:t>
            </w:r>
            <w:r>
              <w:t>模型初始化与拟合</w:t>
            </w:r>
          </w:p>
          <w:p w14:paraId="3FB6A4A0" w14:textId="77777777" w:rsidR="00B03EFC" w:rsidRDefault="00367ABE">
            <w:pPr>
              <w:pStyle w:val="20"/>
            </w:pPr>
            <w:r>
              <w:t>初始化</w:t>
            </w:r>
            <w:r>
              <w:t>Prophet</w:t>
            </w:r>
            <w:r>
              <w:t>模型实例，配置如下：</w:t>
            </w:r>
          </w:p>
          <w:p w14:paraId="5CD6735A" w14:textId="77777777" w:rsidR="00B03EFC" w:rsidRDefault="00367ABE">
            <w:pPr>
              <w:pStyle w:val="20"/>
            </w:pPr>
            <w:r>
              <w:t xml:space="preserve">  - </w:t>
            </w:r>
            <w:r>
              <w:t>启用年度季节性模式</w:t>
            </w:r>
          </w:p>
          <w:p w14:paraId="2A142CBF" w14:textId="77777777" w:rsidR="00B03EFC" w:rsidRDefault="00367ABE">
            <w:pPr>
              <w:pStyle w:val="20"/>
            </w:pPr>
            <w:r>
              <w:t xml:space="preserve">  - </w:t>
            </w:r>
            <w:proofErr w:type="gramStart"/>
            <w:r>
              <w:t>关闭周度季节性</w:t>
            </w:r>
            <w:proofErr w:type="gramEnd"/>
            <w:r>
              <w:t>（适配加油站周销量数据特性）</w:t>
            </w:r>
          </w:p>
          <w:p w14:paraId="63056830" w14:textId="77777777" w:rsidR="00B03EFC" w:rsidRDefault="00367ABE">
            <w:pPr>
              <w:pStyle w:val="20"/>
            </w:pPr>
            <w:r>
              <w:t xml:space="preserve">  - </w:t>
            </w:r>
            <w:r>
              <w:t>选择乘法季节性计算方式</w:t>
            </w:r>
          </w:p>
          <w:p w14:paraId="617ADA3E" w14:textId="77777777" w:rsidR="00B03EFC" w:rsidRDefault="00367ABE">
            <w:pPr>
              <w:pStyle w:val="20"/>
            </w:pPr>
            <w:r>
              <w:t xml:space="preserve">  - </w:t>
            </w:r>
            <w:r>
              <w:t>注册</w:t>
            </w:r>
            <w:proofErr w:type="spellStart"/>
            <w:r>
              <w:t>is_promo</w:t>
            </w:r>
            <w:proofErr w:type="spellEnd"/>
            <w:r>
              <w:t>与</w:t>
            </w:r>
            <w:proofErr w:type="spellStart"/>
            <w:r>
              <w:t>is_holiday</w:t>
            </w:r>
            <w:proofErr w:type="spellEnd"/>
            <w:r>
              <w:t>为外部回归变量</w:t>
            </w:r>
          </w:p>
          <w:p w14:paraId="41137070" w14:textId="77777777" w:rsidR="00B03EFC" w:rsidRDefault="00367ABE">
            <w:pPr>
              <w:pStyle w:val="20"/>
            </w:pPr>
            <w:r>
              <w:t>调用模型</w:t>
            </w:r>
            <w:r>
              <w:t>fit()</w:t>
            </w:r>
            <w:r>
              <w:t>方法，拟合训练数据集</w:t>
            </w:r>
          </w:p>
          <w:p w14:paraId="21CD5274" w14:textId="77777777" w:rsidR="00B03EFC" w:rsidRDefault="00367ABE">
            <w:pPr>
              <w:pStyle w:val="20"/>
            </w:pPr>
            <w:r>
              <w:t># 2025</w:t>
            </w:r>
            <w:r>
              <w:t>年销量预测</w:t>
            </w:r>
          </w:p>
          <w:p w14:paraId="5CE0F6D8" w14:textId="77777777" w:rsidR="00B03EFC" w:rsidRDefault="00367ABE">
            <w:pPr>
              <w:pStyle w:val="20"/>
            </w:pPr>
            <w:r>
              <w:t>生成未来</w:t>
            </w:r>
            <w:r>
              <w:t>52</w:t>
            </w:r>
            <w:r>
              <w:t>周（</w:t>
            </w:r>
            <w:r>
              <w:t>2025</w:t>
            </w:r>
            <w:r>
              <w:t>年全年）的时间轴数据</w:t>
            </w:r>
          </w:p>
          <w:p w14:paraId="3D6A99FB" w14:textId="77777777" w:rsidR="00B03EFC" w:rsidRDefault="00367ABE">
            <w:pPr>
              <w:pStyle w:val="20"/>
            </w:pPr>
            <w:r>
              <w:t>默认设置</w:t>
            </w:r>
            <w:r>
              <w:t>2025</w:t>
            </w:r>
            <w:r>
              <w:t>年每周的</w:t>
            </w:r>
            <w:proofErr w:type="spellStart"/>
            <w:r>
              <w:t>is_promo</w:t>
            </w:r>
            <w:proofErr w:type="spellEnd"/>
            <w:r>
              <w:t>与</w:t>
            </w:r>
            <w:proofErr w:type="spellStart"/>
            <w:r>
              <w:t>is_holiday</w:t>
            </w:r>
            <w:proofErr w:type="spellEnd"/>
            <w:r>
              <w:t>为</w:t>
            </w:r>
            <w:r>
              <w:t>0</w:t>
            </w:r>
            <w:r>
              <w:t>（无促销、无节假日）</w:t>
            </w:r>
          </w:p>
          <w:p w14:paraId="3DA20009" w14:textId="77777777" w:rsidR="00B03EFC" w:rsidRDefault="00367ABE">
            <w:pPr>
              <w:pStyle w:val="20"/>
            </w:pPr>
            <w:r>
              <w:t>调用模型</w:t>
            </w:r>
            <w:r>
              <w:t>predict()</w:t>
            </w:r>
            <w:r>
              <w:t>方法，完成</w:t>
            </w:r>
            <w:r>
              <w:t>2025</w:t>
            </w:r>
            <w:r>
              <w:t>年每周销量预测</w:t>
            </w:r>
          </w:p>
          <w:p w14:paraId="0AE8288C" w14:textId="77777777" w:rsidR="00B03EFC" w:rsidRDefault="00367ABE">
            <w:pPr>
              <w:pStyle w:val="20"/>
            </w:pPr>
            <w:r>
              <w:t xml:space="preserve"># </w:t>
            </w:r>
            <w:r>
              <w:t>结果输出与保存</w:t>
            </w:r>
          </w:p>
          <w:p w14:paraId="07683D15" w14:textId="77777777" w:rsidR="00B03EFC" w:rsidRDefault="00367ABE">
            <w:pPr>
              <w:pStyle w:val="20"/>
            </w:pPr>
            <w:r>
              <w:t>提取预测结果中的周编号、预测销量、置信区间上下限等核心数据</w:t>
            </w:r>
          </w:p>
          <w:p w14:paraId="44FC0746" w14:textId="77777777" w:rsidR="00B03EFC" w:rsidRDefault="00367ABE">
            <w:pPr>
              <w:pStyle w:val="20"/>
            </w:pPr>
            <w:r>
              <w:t>将结果保存为</w:t>
            </w:r>
            <w:r>
              <w:t>Excel</w:t>
            </w:r>
            <w:r>
              <w:t>文件：</w:t>
            </w:r>
            <w:r>
              <w:t>2025</w:t>
            </w:r>
            <w:r>
              <w:t>年每周销量预测</w:t>
            </w:r>
            <w:r>
              <w:t>_</w:t>
            </w:r>
            <w:r>
              <w:t>两年数据版</w:t>
            </w:r>
            <w:r>
              <w:t>.xlsx</w:t>
            </w:r>
          </w:p>
        </w:tc>
      </w:tr>
    </w:tbl>
    <w:p w14:paraId="5F5FAD87" w14:textId="77777777" w:rsidR="00B03EFC" w:rsidRDefault="00367ABE">
      <w:pPr>
        <w:pStyle w:val="3"/>
      </w:pPr>
      <w:r>
        <w:t xml:space="preserve">5.2 </w:t>
      </w:r>
      <w:r>
        <w:t>模型评估流程（评估</w:t>
      </w:r>
      <w:r>
        <w:t>.</w:t>
      </w:r>
      <w:proofErr w:type="spellStart"/>
      <w:r>
        <w:t>py</w:t>
      </w:r>
      <w:proofErr w:type="spellEnd"/>
      <w:r>
        <w:t>）</w:t>
      </w:r>
    </w:p>
    <w:p w14:paraId="7490FC1E" w14:textId="77777777" w:rsidR="00B03EFC" w:rsidRDefault="00B03EFC">
      <w:pPr>
        <w:pStyle w:val="20"/>
      </w:pPr>
    </w:p>
    <w:tbl>
      <w:tblPr>
        <w:tblW w:w="10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82"/>
      </w:tblGrid>
      <w:tr w:rsidR="0052015B" w14:paraId="1782B287" w14:textId="77777777">
        <w:tblPrEx>
          <w:tblCellMar>
            <w:top w:w="0" w:type="dxa"/>
            <w:bottom w:w="0" w:type="dxa"/>
          </w:tblCellMar>
        </w:tblPrEx>
        <w:tc>
          <w:tcPr>
            <w:tcW w:w="5000" w:type="pct"/>
            <w:shd w:val="clear" w:color="auto" w:fill="F5F6F7"/>
            <w:tcMar>
              <w:top w:w="60" w:type="dxa"/>
              <w:left w:w="120" w:type="dxa"/>
              <w:bottom w:w="30" w:type="dxa"/>
              <w:right w:w="120" w:type="dxa"/>
            </w:tcMar>
          </w:tcPr>
          <w:p w14:paraId="7924F033" w14:textId="77777777" w:rsidR="00B03EFC" w:rsidRDefault="00367ABE">
            <w:pPr>
              <w:pStyle w:val="20"/>
            </w:pPr>
            <w:r>
              <w:t xml:space="preserve"># </w:t>
            </w:r>
            <w:r>
              <w:t>数据读取</w:t>
            </w:r>
          </w:p>
          <w:p w14:paraId="191FC48C" w14:textId="77777777" w:rsidR="00B03EFC" w:rsidRDefault="00367ABE">
            <w:pPr>
              <w:pStyle w:val="20"/>
            </w:pPr>
            <w:r>
              <w:t>读取数据文件：加油站周销量真实数据</w:t>
            </w:r>
            <w:r>
              <w:t>.xlsx</w:t>
            </w:r>
          </w:p>
          <w:p w14:paraId="72C3F79D" w14:textId="77777777" w:rsidR="00B03EFC" w:rsidRDefault="00367ABE">
            <w:pPr>
              <w:pStyle w:val="20"/>
            </w:pPr>
            <w:r>
              <w:t xml:space="preserve"># </w:t>
            </w:r>
            <w:proofErr w:type="gramStart"/>
            <w:r>
              <w:t>模型回测评估</w:t>
            </w:r>
            <w:proofErr w:type="gramEnd"/>
          </w:p>
          <w:p w14:paraId="62FF2A2F" w14:textId="77777777" w:rsidR="00B03EFC" w:rsidRDefault="00367ABE">
            <w:pPr>
              <w:pStyle w:val="20"/>
            </w:pPr>
            <w:proofErr w:type="gramStart"/>
            <w:r>
              <w:t>回测训练</w:t>
            </w:r>
            <w:proofErr w:type="gramEnd"/>
            <w:r>
              <w:t>数据</w:t>
            </w:r>
            <w:r>
              <w:t xml:space="preserve"> = 2023</w:t>
            </w:r>
            <w:r>
              <w:t>年</w:t>
            </w:r>
            <w:r>
              <w:t>52</w:t>
            </w:r>
            <w:r>
              <w:t>周的销量及外部变量数据</w:t>
            </w:r>
          </w:p>
          <w:p w14:paraId="7202397E" w14:textId="77777777" w:rsidR="00B03EFC" w:rsidRDefault="00367ABE">
            <w:pPr>
              <w:pStyle w:val="20"/>
            </w:pPr>
            <w:proofErr w:type="gramStart"/>
            <w:r>
              <w:t>回测测试数据</w:t>
            </w:r>
            <w:proofErr w:type="gramEnd"/>
            <w:r>
              <w:t xml:space="preserve"> = 2024</w:t>
            </w:r>
            <w:r>
              <w:t>年</w:t>
            </w:r>
            <w:r>
              <w:t>52</w:t>
            </w:r>
            <w:r>
              <w:t>周的真实销量数据</w:t>
            </w:r>
          </w:p>
          <w:p w14:paraId="5A64909B" w14:textId="77777777" w:rsidR="00B03EFC" w:rsidRDefault="00367ABE">
            <w:pPr>
              <w:pStyle w:val="20"/>
            </w:pPr>
            <w:r>
              <w:lastRenderedPageBreak/>
              <w:t>初始化并训练</w:t>
            </w:r>
            <w:r>
              <w:t>Prophet</w:t>
            </w:r>
            <w:r>
              <w:t>模型（含促销</w:t>
            </w:r>
            <w:r>
              <w:t>/</w:t>
            </w:r>
            <w:r>
              <w:t>节假日外部变量）</w:t>
            </w:r>
          </w:p>
          <w:p w14:paraId="5F0C71A2" w14:textId="77777777" w:rsidR="00B03EFC" w:rsidRDefault="00367ABE">
            <w:pPr>
              <w:pStyle w:val="20"/>
            </w:pPr>
            <w:r>
              <w:t>预测</w:t>
            </w:r>
            <w:r>
              <w:t>2024</w:t>
            </w:r>
            <w:r>
              <w:t>年每周销量数据</w:t>
            </w:r>
          </w:p>
          <w:p w14:paraId="7B704032" w14:textId="77777777" w:rsidR="00B03EFC" w:rsidRDefault="00367ABE">
            <w:pPr>
              <w:pStyle w:val="20"/>
            </w:pPr>
            <w:r>
              <w:t>计算</w:t>
            </w:r>
            <w:proofErr w:type="gramStart"/>
            <w:r>
              <w:t>回测核心</w:t>
            </w:r>
            <w:proofErr w:type="gramEnd"/>
            <w:r>
              <w:t>指标：</w:t>
            </w:r>
          </w:p>
          <w:p w14:paraId="1C5BB108" w14:textId="77777777" w:rsidR="00B03EFC" w:rsidRDefault="00367ABE">
            <w:pPr>
              <w:pStyle w:val="20"/>
            </w:pPr>
            <w:r>
              <w:t xml:space="preserve">  - MAE</w:t>
            </w:r>
            <w:r>
              <w:t>（平均绝对误差）</w:t>
            </w:r>
            <w:r>
              <w:t xml:space="preserve">= </w:t>
            </w:r>
            <w:r>
              <w:t>计算预测值与真实值的绝对误差均值</w:t>
            </w:r>
          </w:p>
          <w:p w14:paraId="04A344EB" w14:textId="77777777" w:rsidR="00B03EFC" w:rsidRDefault="00367ABE">
            <w:pPr>
              <w:pStyle w:val="20"/>
            </w:pPr>
            <w:r>
              <w:t xml:space="preserve">  - MAPE</w:t>
            </w:r>
            <w:r>
              <w:t>（平均绝对百分比误差）</w:t>
            </w:r>
            <w:r>
              <w:t xml:space="preserve">= </w:t>
            </w:r>
            <w:r>
              <w:t>计算绝对百分比误差均值</w:t>
            </w:r>
          </w:p>
          <w:p w14:paraId="0697AA04" w14:textId="77777777" w:rsidR="00B03EFC" w:rsidRDefault="00367ABE">
            <w:pPr>
              <w:pStyle w:val="20"/>
            </w:pPr>
            <w:r>
              <w:t xml:space="preserve">  - </w:t>
            </w:r>
            <w:r>
              <w:t>总销量偏差</w:t>
            </w:r>
            <w:r>
              <w:t xml:space="preserve"> = </w:t>
            </w:r>
            <w:r>
              <w:t>（全年预测总量</w:t>
            </w:r>
            <w:r>
              <w:t xml:space="preserve"> - </w:t>
            </w:r>
            <w:r>
              <w:t>全年真</w:t>
            </w:r>
            <w:r>
              <w:t>实总量）</w:t>
            </w:r>
            <w:r>
              <w:t xml:space="preserve">/ </w:t>
            </w:r>
            <w:r>
              <w:t>全年真实总量</w:t>
            </w:r>
            <w:r>
              <w:t xml:space="preserve"> * 100%</w:t>
            </w:r>
          </w:p>
          <w:p w14:paraId="0362093D" w14:textId="77777777" w:rsidR="00B03EFC" w:rsidRDefault="00367ABE">
            <w:pPr>
              <w:pStyle w:val="20"/>
            </w:pPr>
            <w:r>
              <w:t xml:space="preserve"># </w:t>
            </w:r>
            <w:r>
              <w:t>正式预测执行</w:t>
            </w:r>
          </w:p>
          <w:p w14:paraId="63091BF6" w14:textId="77777777" w:rsidR="00B03EFC" w:rsidRDefault="00367ABE">
            <w:pPr>
              <w:pStyle w:val="20"/>
            </w:pPr>
            <w:r>
              <w:t>正式训练数据</w:t>
            </w:r>
            <w:r>
              <w:t xml:space="preserve"> = 2023</w:t>
            </w:r>
            <w:r>
              <w:t>年</w:t>
            </w:r>
            <w:r>
              <w:t>+2024</w:t>
            </w:r>
            <w:r>
              <w:t>年共</w:t>
            </w:r>
            <w:r>
              <w:t>104</w:t>
            </w:r>
            <w:r>
              <w:t>周数据</w:t>
            </w:r>
          </w:p>
          <w:p w14:paraId="6F828C0C" w14:textId="77777777" w:rsidR="00B03EFC" w:rsidRDefault="00367ABE">
            <w:pPr>
              <w:pStyle w:val="20"/>
            </w:pPr>
            <w:r>
              <w:t>初始化并训练优化后的</w:t>
            </w:r>
            <w:r>
              <w:t>Prophet</w:t>
            </w:r>
            <w:r>
              <w:t>模型</w:t>
            </w:r>
          </w:p>
          <w:p w14:paraId="7E43A6D6" w14:textId="77777777" w:rsidR="00B03EFC" w:rsidRDefault="00367ABE">
            <w:pPr>
              <w:pStyle w:val="20"/>
            </w:pPr>
            <w:r>
              <w:t>预测</w:t>
            </w:r>
            <w:r>
              <w:t>2025</w:t>
            </w:r>
            <w:r>
              <w:t>年</w:t>
            </w:r>
            <w:r>
              <w:t>52</w:t>
            </w:r>
            <w:r>
              <w:t>周销量数据</w:t>
            </w:r>
          </w:p>
          <w:p w14:paraId="046450F6" w14:textId="77777777" w:rsidR="00B03EFC" w:rsidRDefault="00367ABE">
            <w:pPr>
              <w:pStyle w:val="20"/>
            </w:pPr>
            <w:r>
              <w:t>将预测结果保存为</w:t>
            </w:r>
            <w:r>
              <w:t>Excel</w:t>
            </w:r>
            <w:r>
              <w:t>文件：</w:t>
            </w:r>
            <w:r>
              <w:t>2025</w:t>
            </w:r>
            <w:r>
              <w:t>年每周销量预测</w:t>
            </w:r>
            <w:r>
              <w:t>_</w:t>
            </w:r>
            <w:r>
              <w:t>两年数据验证版</w:t>
            </w:r>
            <w:r>
              <w:t>.xlsx</w:t>
            </w:r>
          </w:p>
        </w:tc>
      </w:tr>
    </w:tbl>
    <w:p w14:paraId="0C07B1A0" w14:textId="77777777" w:rsidR="00B03EFC" w:rsidRDefault="00367ABE">
      <w:pPr>
        <w:pStyle w:val="2"/>
      </w:pPr>
      <w:r>
        <w:lastRenderedPageBreak/>
        <w:t>六、结论与展望</w:t>
      </w:r>
    </w:p>
    <w:p w14:paraId="1E35ECAB" w14:textId="77777777" w:rsidR="00B03EFC" w:rsidRDefault="00367ABE">
      <w:pPr>
        <w:pStyle w:val="3"/>
      </w:pPr>
      <w:r>
        <w:t xml:space="preserve">6.1 </w:t>
      </w:r>
      <w:r>
        <w:t>研究结论</w:t>
      </w:r>
    </w:p>
    <w:p w14:paraId="15C50FAD" w14:textId="77777777" w:rsidR="00B03EFC" w:rsidRDefault="00367ABE">
      <w:pPr>
        <w:pStyle w:val="20"/>
      </w:pPr>
      <w:r>
        <w:t>通过本次研究，可得出以下三项核心结论：</w:t>
      </w:r>
    </w:p>
    <w:p w14:paraId="43F71220" w14:textId="77777777" w:rsidR="00B03EFC" w:rsidRDefault="00367ABE">
      <w:pPr>
        <w:pStyle w:val="20"/>
        <w:numPr>
          <w:ilvl w:val="0"/>
          <w:numId w:val="3"/>
        </w:numPr>
      </w:pPr>
      <w:r>
        <w:t xml:space="preserve">Prophet </w:t>
      </w:r>
      <w:r>
        <w:t>模型在加油站销量预测场景中展现出优异性能，其</w:t>
      </w:r>
      <w:r>
        <w:t xml:space="preserve"> MAPE </w:t>
      </w:r>
      <w:r>
        <w:t>低至</w:t>
      </w:r>
      <w:r>
        <w:t xml:space="preserve"> 4.8%</w:t>
      </w:r>
      <w:r>
        <w:t>，相较于传统移动平均法，预测精度实现显著提升；</w:t>
      </w:r>
    </w:p>
    <w:p w14:paraId="787F2AE4" w14:textId="77777777" w:rsidR="00B03EFC" w:rsidRDefault="00367ABE">
      <w:pPr>
        <w:pStyle w:val="20"/>
        <w:numPr>
          <w:ilvl w:val="0"/>
          <w:numId w:val="3"/>
        </w:numPr>
      </w:pPr>
      <w:r>
        <w:t>引入促销与节假日外部变量后，模型能够精准识别特殊事件对销量的影响，预测曲线与实际销量的贴合度大幅提高；</w:t>
      </w:r>
    </w:p>
    <w:p w14:paraId="419D61CB" w14:textId="77777777" w:rsidR="00B03EFC" w:rsidRDefault="00367ABE">
      <w:pPr>
        <w:pStyle w:val="20"/>
        <w:numPr>
          <w:ilvl w:val="0"/>
          <w:numId w:val="3"/>
        </w:numPr>
      </w:pPr>
      <w:r>
        <w:t>采用两年数据进行模型训练，可有效增强模型的稳定性与泛化能力，该训练方案可作为加油站后续销量预测的默认标准方案。</w:t>
      </w:r>
    </w:p>
    <w:p w14:paraId="4DBD710D" w14:textId="77777777" w:rsidR="00B03EFC" w:rsidRDefault="00367ABE">
      <w:pPr>
        <w:pStyle w:val="3"/>
      </w:pPr>
      <w:r>
        <w:t xml:space="preserve">6.2 </w:t>
      </w:r>
      <w:r>
        <w:t>后续优化方向</w:t>
      </w:r>
    </w:p>
    <w:p w14:paraId="77A6E46C" w14:textId="77777777" w:rsidR="00B03EFC" w:rsidRDefault="00367ABE">
      <w:pPr>
        <w:pStyle w:val="20"/>
      </w:pPr>
      <w:r>
        <w:t>为进一步提升预测系统的实用性与精准度，后续可从以下三个方向开展优化工作：</w:t>
      </w:r>
    </w:p>
    <w:p w14:paraId="5896083B" w14:textId="77777777" w:rsidR="00B03EFC" w:rsidRDefault="00367ABE">
      <w:pPr>
        <w:pStyle w:val="20"/>
        <w:numPr>
          <w:ilvl w:val="0"/>
          <w:numId w:val="4"/>
        </w:numPr>
      </w:pPr>
      <w:r>
        <w:t>拓展外部变量维度，引入天气状况、成品油零售价格、</w:t>
      </w:r>
      <w:proofErr w:type="gramStart"/>
      <w:r>
        <w:t>周边竞品加油站</w:t>
      </w:r>
      <w:proofErr w:type="gramEnd"/>
      <w:r>
        <w:t>活动</w:t>
      </w:r>
      <w:r>
        <w:t>等更多业务相关变量；</w:t>
      </w:r>
    </w:p>
    <w:p w14:paraId="0EC6A929" w14:textId="77777777" w:rsidR="00B03EFC" w:rsidRDefault="00367ABE">
      <w:pPr>
        <w:pStyle w:val="20"/>
        <w:numPr>
          <w:ilvl w:val="0"/>
          <w:numId w:val="4"/>
        </w:numPr>
      </w:pPr>
      <w:r>
        <w:t>构建混合预测系统，尝试将</w:t>
      </w:r>
      <w:r>
        <w:t xml:space="preserve"> ARIMA</w:t>
      </w:r>
      <w:r>
        <w:t>、</w:t>
      </w:r>
      <w:r>
        <w:t xml:space="preserve">LSTM </w:t>
      </w:r>
      <w:r>
        <w:t>等模型与</w:t>
      </w:r>
      <w:r>
        <w:t xml:space="preserve"> Prophet </w:t>
      </w:r>
      <w:r>
        <w:t>模型进行集成，实现多模型优势互补；</w:t>
      </w:r>
    </w:p>
    <w:p w14:paraId="765448AE" w14:textId="77777777" w:rsidR="00B03EFC" w:rsidRDefault="00367ABE">
      <w:pPr>
        <w:pStyle w:val="20"/>
        <w:numPr>
          <w:ilvl w:val="0"/>
          <w:numId w:val="4"/>
        </w:numPr>
      </w:pPr>
      <w:r>
        <w:t>开发可视化交互平台，搭建</w:t>
      </w:r>
      <w:r>
        <w:t xml:space="preserve"> Web </w:t>
      </w:r>
      <w:proofErr w:type="gramStart"/>
      <w:r>
        <w:t>端预测</w:t>
      </w:r>
      <w:proofErr w:type="gramEnd"/>
      <w:r>
        <w:t>结果仪表盘，支持预测数据的实时展示与人工交互调整。</w:t>
      </w:r>
    </w:p>
    <w:sectPr w:rsidR="00B03EF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02373"/>
    <w:multiLevelType w:val="hybridMultilevel"/>
    <w:tmpl w:val="4B985726"/>
    <w:lvl w:ilvl="0" w:tplc="C06ED4B4">
      <w:start w:val="1"/>
      <w:numFmt w:val="bullet"/>
      <w:lvlText w:val="●"/>
      <w:lvlJc w:val="left"/>
      <w:pPr>
        <w:ind w:left="720" w:hanging="360"/>
      </w:pPr>
    </w:lvl>
    <w:lvl w:ilvl="1" w:tplc="A13E7886">
      <w:start w:val="1"/>
      <w:numFmt w:val="bullet"/>
      <w:lvlText w:val="○"/>
      <w:lvlJc w:val="left"/>
      <w:pPr>
        <w:ind w:left="1440" w:hanging="360"/>
      </w:pPr>
    </w:lvl>
    <w:lvl w:ilvl="2" w:tplc="348E9C72">
      <w:start w:val="1"/>
      <w:numFmt w:val="bullet"/>
      <w:lvlText w:val="■"/>
      <w:lvlJc w:val="left"/>
      <w:pPr>
        <w:ind w:left="2160" w:hanging="360"/>
      </w:pPr>
    </w:lvl>
    <w:lvl w:ilvl="3" w:tplc="47EA5C66">
      <w:start w:val="1"/>
      <w:numFmt w:val="bullet"/>
      <w:lvlText w:val="●"/>
      <w:lvlJc w:val="left"/>
      <w:pPr>
        <w:ind w:left="2880" w:hanging="360"/>
      </w:pPr>
    </w:lvl>
    <w:lvl w:ilvl="4" w:tplc="490A91EA">
      <w:start w:val="1"/>
      <w:numFmt w:val="bullet"/>
      <w:lvlText w:val="○"/>
      <w:lvlJc w:val="left"/>
      <w:pPr>
        <w:ind w:left="3600" w:hanging="360"/>
      </w:pPr>
    </w:lvl>
    <w:lvl w:ilvl="5" w:tplc="235C068C">
      <w:start w:val="1"/>
      <w:numFmt w:val="bullet"/>
      <w:lvlText w:val="■"/>
      <w:lvlJc w:val="left"/>
      <w:pPr>
        <w:ind w:left="4320" w:hanging="360"/>
      </w:pPr>
    </w:lvl>
    <w:lvl w:ilvl="6" w:tplc="AB22C600">
      <w:start w:val="1"/>
      <w:numFmt w:val="bullet"/>
      <w:lvlText w:val="●"/>
      <w:lvlJc w:val="left"/>
      <w:pPr>
        <w:ind w:left="5040" w:hanging="360"/>
      </w:pPr>
    </w:lvl>
    <w:lvl w:ilvl="7" w:tplc="6A6AEC50">
      <w:start w:val="1"/>
      <w:numFmt w:val="bullet"/>
      <w:lvlText w:val="●"/>
      <w:lvlJc w:val="left"/>
      <w:pPr>
        <w:ind w:left="5760" w:hanging="360"/>
      </w:pPr>
    </w:lvl>
    <w:lvl w:ilvl="8" w:tplc="376EE8C0">
      <w:start w:val="1"/>
      <w:numFmt w:val="bullet"/>
      <w:lvlText w:val="●"/>
      <w:lvlJc w:val="left"/>
      <w:pPr>
        <w:ind w:left="6480" w:hanging="360"/>
      </w:pPr>
    </w:lvl>
  </w:abstractNum>
  <w:abstractNum w:abstractNumId="1" w15:restartNumberingAfterBreak="0">
    <w:nsid w:val="0DBD5060"/>
    <w:multiLevelType w:val="multilevel"/>
    <w:tmpl w:val="501009A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1"/>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3EFC"/>
    <w:rsid w:val="00367ABE"/>
    <w:rsid w:val="0052015B"/>
    <w:rsid w:val="00B03EFC"/>
    <w:rsid w:val="00DE36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64C6F"/>
  <w15:docId w15:val="{2CA85E59-9876-4CC6-BD12-17F0B7CE1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uiPriority w:val="9"/>
    <w:qFormat/>
    <w:pPr>
      <w:spacing w:before="380" w:after="140" w:line="288" w:lineRule="auto"/>
      <w:outlineLvl w:val="0"/>
    </w:pPr>
    <w:rPr>
      <w:rFonts w:ascii="Arial" w:eastAsia="等线" w:hAnsi="Arial" w:cs="Arial"/>
      <w:b/>
      <w:bCs/>
      <w:sz w:val="36"/>
      <w:szCs w:val="36"/>
    </w:rPr>
  </w:style>
  <w:style w:type="paragraph" w:styleId="2">
    <w:name w:val="heading 2"/>
    <w:uiPriority w:val="9"/>
    <w:unhideWhenUsed/>
    <w:qFormat/>
    <w:pPr>
      <w:spacing w:before="320" w:after="120" w:line="288" w:lineRule="auto"/>
      <w:outlineLvl w:val="1"/>
    </w:pPr>
    <w:rPr>
      <w:rFonts w:ascii="Arial" w:eastAsia="等线" w:hAnsi="Arial" w:cs="Arial"/>
      <w:b/>
      <w:bCs/>
      <w:sz w:val="32"/>
      <w:szCs w:val="32"/>
    </w:rPr>
  </w:style>
  <w:style w:type="paragraph" w:styleId="3">
    <w:name w:val="heading 3"/>
    <w:uiPriority w:val="9"/>
    <w:unhideWhenUsed/>
    <w:qFormat/>
    <w:pPr>
      <w:spacing w:before="300" w:after="120" w:line="288" w:lineRule="auto"/>
      <w:outlineLvl w:val="2"/>
    </w:pPr>
    <w:rPr>
      <w:rFonts w:ascii="Arial" w:eastAsia="等线" w:hAnsi="Arial" w:cs="Arial"/>
      <w:b/>
      <w:bCs/>
      <w:sz w:val="30"/>
      <w:szCs w:val="30"/>
    </w:rPr>
  </w:style>
  <w:style w:type="paragraph" w:styleId="4">
    <w:name w:val="heading 4"/>
    <w:uiPriority w:val="9"/>
    <w:semiHidden/>
    <w:unhideWhenUsed/>
    <w:qFormat/>
    <w:pPr>
      <w:spacing w:before="260" w:after="120" w:line="288" w:lineRule="auto"/>
      <w:outlineLvl w:val="3"/>
    </w:pPr>
    <w:rPr>
      <w:rFonts w:ascii="Arial" w:eastAsia="等线" w:hAnsi="Arial" w:cs="Arial"/>
      <w:b/>
      <w:bCs/>
      <w:sz w:val="28"/>
      <w:szCs w:val="28"/>
    </w:rPr>
  </w:style>
  <w:style w:type="paragraph" w:styleId="5">
    <w:name w:val="heading 5"/>
    <w:uiPriority w:val="9"/>
    <w:semiHidden/>
    <w:unhideWhenUsed/>
    <w:qFormat/>
    <w:pPr>
      <w:spacing w:before="240" w:after="120" w:line="288" w:lineRule="auto"/>
      <w:outlineLvl w:val="4"/>
    </w:pPr>
    <w:rPr>
      <w:rFonts w:ascii="Arial" w:eastAsia="等线" w:hAnsi="Arial" w:cs="Arial"/>
      <w:b/>
      <w:bCs/>
      <w:sz w:val="24"/>
      <w:szCs w:val="24"/>
    </w:rPr>
  </w:style>
  <w:style w:type="paragraph" w:styleId="6">
    <w:name w:val="heading 6"/>
    <w:uiPriority w:val="9"/>
    <w:semiHidden/>
    <w:unhideWhenUsed/>
    <w:qFormat/>
    <w:pPr>
      <w:spacing w:before="240" w:after="120" w:line="288" w:lineRule="auto"/>
      <w:outlineLvl w:val="5"/>
    </w:pPr>
    <w:rPr>
      <w:rFonts w:ascii="Arial" w:eastAsia="等线" w:hAnsi="Arial" w:cs="Arial"/>
      <w:b/>
      <w:bCs/>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pPr>
      <w:spacing w:before="480" w:after="480" w:line="288" w:lineRule="auto"/>
    </w:pPr>
    <w:rPr>
      <w:rFonts w:ascii="Arial" w:eastAsia="等线" w:hAnsi="Arial" w:cs="Arial"/>
      <w:b/>
      <w:bCs/>
      <w:sz w:val="52"/>
      <w:szCs w:val="52"/>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本 字符"/>
    <w:link w:val="a7"/>
    <w:uiPriority w:val="99"/>
    <w:semiHidden/>
    <w:unhideWhenUsed/>
    <w:rPr>
      <w:sz w:val="20"/>
      <w:szCs w:val="20"/>
    </w:rPr>
  </w:style>
  <w:style w:type="paragraph" w:customStyle="1" w:styleId="20">
    <w:name w:val="2"/>
    <w:pPr>
      <w:spacing w:before="120" w:after="120" w:line="288" w:lineRule="auto"/>
    </w:pPr>
    <w:rPr>
      <w:rFonts w:ascii="Arial" w:eastAsia="等线" w:hAnsi="Arial" w:cs="Arial"/>
      <w:sz w:val="22"/>
      <w:szCs w:val="22"/>
    </w:rPr>
  </w:style>
  <w:style w:type="paragraph" w:customStyle="1" w:styleId="11">
    <w:name w:val="1"/>
    <w:pPr>
      <w:spacing w:before="120" w:after="120" w:line="288" w:lineRule="auto"/>
    </w:pPr>
    <w:rPr>
      <w:rFonts w:ascii="Arial" w:eastAsia="等线" w:hAnsi="Arial" w:cs="Arial"/>
      <w:color w:val="8F959E"/>
      <w:sz w:val="22"/>
      <w:szCs w:val="22"/>
    </w:rPr>
  </w:style>
  <w:style w:type="character" w:styleId="a9">
    <w:name w:val="Placeholder Text"/>
    <w:basedOn w:val="a0"/>
    <w:uiPriority w:val="99"/>
    <w:semiHidden/>
    <w:rsid w:val="00DE360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6365918">
      <w:bodyDiv w:val="1"/>
      <w:marLeft w:val="0"/>
      <w:marRight w:val="0"/>
      <w:marTop w:val="0"/>
      <w:marBottom w:val="0"/>
      <w:divBdr>
        <w:top w:val="none" w:sz="0" w:space="0" w:color="auto"/>
        <w:left w:val="none" w:sz="0" w:space="0" w:color="auto"/>
        <w:bottom w:val="none" w:sz="0" w:space="0" w:color="auto"/>
        <w:right w:val="none" w:sz="0" w:space="0" w:color="auto"/>
      </w:divBdr>
      <w:divsChild>
        <w:div w:id="1156916748">
          <w:marLeft w:val="0"/>
          <w:marRight w:val="0"/>
          <w:marTop w:val="0"/>
          <w:marBottom w:val="0"/>
          <w:divBdr>
            <w:top w:val="single" w:sz="2" w:space="0" w:color="auto"/>
            <w:left w:val="single" w:sz="2" w:space="0" w:color="auto"/>
            <w:bottom w:val="single" w:sz="2" w:space="0" w:color="auto"/>
            <w:right w:val="single" w:sz="2"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475</Words>
  <Characters>2708</Characters>
  <Application>Microsoft Office Word</Application>
  <DocSecurity>0</DocSecurity>
  <Lines>22</Lines>
  <Paragraphs>6</Paragraphs>
  <ScaleCrop>false</ScaleCrop>
  <Company/>
  <LinksUpToDate>false</LinksUpToDate>
  <CharactersWithSpaces>3177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qiyu bai</cp:lastModifiedBy>
  <cp:revision>3</cp:revision>
  <dcterms:created xsi:type="dcterms:W3CDTF">2025-12-09T10:22:00Z</dcterms:created>
  <dcterms:modified xsi:type="dcterms:W3CDTF">2025-12-09T10:37:00Z</dcterms:modified>
</cp:coreProperties>
</file>