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26" w:rsidRDefault="00D00DD6">
      <w:pPr>
        <w:spacing w:line="360" w:lineRule="auto"/>
        <w:jc w:val="center"/>
        <w:rPr>
          <w:rFonts w:ascii="宋体" w:hAnsi="宋体" w:cs="宋体"/>
          <w:b/>
          <w:bCs/>
          <w:sz w:val="28"/>
          <w:szCs w:val="28"/>
        </w:rPr>
      </w:pPr>
      <w:bookmarkStart w:id="0" w:name="_GoBack"/>
      <w:bookmarkEnd w:id="0"/>
      <w:r>
        <w:rPr>
          <w:rFonts w:ascii="宋体" w:hAnsi="宋体" w:cs="宋体" w:hint="eastAsia"/>
          <w:b/>
          <w:bCs/>
          <w:sz w:val="28"/>
          <w:szCs w:val="28"/>
        </w:rPr>
        <w:t>一种新型液流单电池系统</w:t>
      </w:r>
    </w:p>
    <w:p w:rsidR="004B7F26" w:rsidRDefault="004B7F26">
      <w:pPr>
        <w:spacing w:line="360" w:lineRule="auto"/>
        <w:rPr>
          <w:rFonts w:ascii="宋体" w:hAnsi="宋体" w:cs="宋体"/>
          <w:sz w:val="24"/>
        </w:rPr>
      </w:pPr>
    </w:p>
    <w:p w:rsidR="004B7F26" w:rsidRDefault="00D00DD6">
      <w:pPr>
        <w:spacing w:line="360" w:lineRule="auto"/>
        <w:rPr>
          <w:rFonts w:ascii="宋体" w:hAnsi="宋体" w:cs="宋体"/>
          <w:b/>
          <w:bCs/>
          <w:sz w:val="28"/>
          <w:szCs w:val="28"/>
        </w:rPr>
      </w:pPr>
      <w:r>
        <w:rPr>
          <w:rFonts w:ascii="宋体" w:hAnsi="宋体" w:cs="宋体" w:hint="eastAsia"/>
          <w:b/>
          <w:bCs/>
          <w:sz w:val="28"/>
          <w:szCs w:val="28"/>
        </w:rPr>
        <w:t>摘要</w:t>
      </w:r>
    </w:p>
    <w:p w:rsidR="004B7F26" w:rsidRDefault="00D00DD6">
      <w:pPr>
        <w:spacing w:line="360" w:lineRule="auto"/>
        <w:ind w:firstLineChars="200" w:firstLine="480"/>
        <w:rPr>
          <w:rFonts w:ascii="宋体" w:hAnsi="宋体" w:cs="宋体"/>
          <w:color w:val="000000" w:themeColor="text1"/>
          <w:sz w:val="24"/>
        </w:rPr>
      </w:pPr>
      <w:r>
        <w:rPr>
          <w:rFonts w:ascii="宋体" w:hAnsi="宋体" w:cs="宋体" w:hint="eastAsia"/>
          <w:color w:val="000000" w:themeColor="text1"/>
          <w:sz w:val="24"/>
        </w:rPr>
        <w:t>本发明为一种新型液流单电池系统，包括正极电极框、负极电极框、隔膜框，正电极板、负电极板和两个O型密封圈。其特征在于所述正负电极板分别固定于正负极电极框内部，正负极电极框利用螺栓和两个O型密封圈与隔膜框进行挤压密封固定。本发明所提出的新型液流单电池具有较高的能量密度和良好的密封性能，整体结构易于拆装，非常适合于进行液流电池性能研究。</w:t>
      </w:r>
    </w:p>
    <w:p w:rsidR="004B7F26" w:rsidRDefault="004B7F26">
      <w:pPr>
        <w:spacing w:line="360" w:lineRule="auto"/>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D00DD6">
      <w:pPr>
        <w:spacing w:line="360" w:lineRule="auto"/>
        <w:jc w:val="center"/>
        <w:rPr>
          <w:rFonts w:ascii="宋体" w:hAnsi="宋体" w:cs="宋体"/>
          <w:b/>
          <w:bCs/>
          <w:sz w:val="24"/>
        </w:rPr>
      </w:pPr>
      <w:r>
        <w:rPr>
          <w:noProof/>
          <w:lang w:val="en-GB" w:eastAsia="en-GB"/>
        </w:rPr>
        <w:drawing>
          <wp:inline distT="0" distB="0" distL="114300" distR="114300">
            <wp:extent cx="2860040" cy="2794635"/>
            <wp:effectExtent l="0" t="0" r="1651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2860040" cy="2794635"/>
                    </a:xfrm>
                    <a:prstGeom prst="rect">
                      <a:avLst/>
                    </a:prstGeom>
                    <a:noFill/>
                    <a:ln w="9525">
                      <a:noFill/>
                    </a:ln>
                  </pic:spPr>
                </pic:pic>
              </a:graphicData>
            </a:graphic>
          </wp:inline>
        </w:drawing>
      </w: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4B7F26">
      <w:pPr>
        <w:spacing w:line="360" w:lineRule="auto"/>
        <w:jc w:val="center"/>
        <w:rPr>
          <w:rFonts w:ascii="宋体" w:hAnsi="宋体" w:cs="宋体"/>
          <w:b/>
          <w:bCs/>
          <w:sz w:val="24"/>
        </w:rPr>
      </w:pPr>
    </w:p>
    <w:p w:rsidR="004B7F26" w:rsidRDefault="00D00DD6">
      <w:pPr>
        <w:spacing w:line="360" w:lineRule="auto"/>
        <w:jc w:val="center"/>
        <w:rPr>
          <w:rFonts w:ascii="宋体" w:hAnsi="宋体" w:cs="宋体"/>
          <w:b/>
          <w:bCs/>
          <w:sz w:val="28"/>
          <w:szCs w:val="28"/>
        </w:rPr>
      </w:pPr>
      <w:r>
        <w:rPr>
          <w:rFonts w:ascii="宋体" w:hAnsi="宋体" w:cs="宋体" w:hint="eastAsia"/>
          <w:b/>
          <w:bCs/>
          <w:sz w:val="28"/>
          <w:szCs w:val="28"/>
        </w:rPr>
        <w:lastRenderedPageBreak/>
        <w:t>权利要求书</w:t>
      </w:r>
    </w:p>
    <w:p w:rsidR="004B7F26" w:rsidRDefault="004B7F26">
      <w:pPr>
        <w:spacing w:line="360" w:lineRule="auto"/>
        <w:jc w:val="center"/>
        <w:rPr>
          <w:rFonts w:ascii="宋体" w:hAnsi="宋体" w:cs="宋体"/>
          <w:b/>
          <w:bCs/>
          <w:sz w:val="28"/>
          <w:szCs w:val="28"/>
        </w:rPr>
      </w:pPr>
    </w:p>
    <w:p w:rsidR="004B7F26" w:rsidRDefault="00D00DD6">
      <w:pPr>
        <w:numPr>
          <w:ilvl w:val="0"/>
          <w:numId w:val="1"/>
        </w:numPr>
        <w:spacing w:line="360" w:lineRule="auto"/>
        <w:rPr>
          <w:rFonts w:ascii="宋体" w:hAnsi="宋体" w:cs="宋体"/>
          <w:color w:val="000000" w:themeColor="text1"/>
          <w:sz w:val="24"/>
        </w:rPr>
      </w:pPr>
      <w:r>
        <w:rPr>
          <w:rFonts w:ascii="宋体" w:hAnsi="宋体" w:cs="宋体" w:hint="eastAsia"/>
          <w:color w:val="000000" w:themeColor="text1"/>
          <w:sz w:val="24"/>
        </w:rPr>
        <w:t>一种新型液流单电池系统，包括正极电极框（1）、负极电极框（2）、隔膜框（3），正电极板（4）、负电极板（5）和两个O型密封圈（6）。其特征在于：所述正电极板（4）和负电极板（5）分别固定于正极电极框（1）和负极电极框（2）内部，所述正极电极框（1）和负极电极框（2）利用螺栓通过两个O型密封圈（6）与隔膜框（3）进行挤压密封固定。</w:t>
      </w:r>
    </w:p>
    <w:p w:rsidR="004B7F26" w:rsidRDefault="00D00DD6">
      <w:pPr>
        <w:numPr>
          <w:ilvl w:val="0"/>
          <w:numId w:val="1"/>
        </w:numPr>
        <w:spacing w:line="360" w:lineRule="auto"/>
        <w:rPr>
          <w:rFonts w:ascii="宋体" w:hAnsi="宋体" w:cs="宋体"/>
          <w:color w:val="000000" w:themeColor="text1"/>
          <w:sz w:val="24"/>
        </w:rPr>
      </w:pPr>
      <w:r>
        <w:rPr>
          <w:rFonts w:ascii="宋体" w:hAnsi="宋体" w:cs="宋体" w:hint="eastAsia"/>
          <w:color w:val="000000" w:themeColor="text1"/>
          <w:sz w:val="24"/>
        </w:rPr>
        <w:t>根据权利要求1所述的正极电极框（1）和负极电极框（2），其特征在于两个电极框结构可以相同，分别通过腔体内部的集电极孔（2c）与对应的电极板固定连接。</w:t>
      </w:r>
    </w:p>
    <w:p w:rsidR="004B7F26" w:rsidRDefault="00D00DD6">
      <w:pPr>
        <w:numPr>
          <w:ilvl w:val="0"/>
          <w:numId w:val="1"/>
        </w:numPr>
        <w:spacing w:line="360" w:lineRule="auto"/>
        <w:rPr>
          <w:rFonts w:ascii="宋体" w:hAnsi="宋体" w:cs="宋体"/>
          <w:color w:val="000000" w:themeColor="text1"/>
          <w:sz w:val="24"/>
        </w:rPr>
      </w:pPr>
      <w:r>
        <w:rPr>
          <w:rFonts w:ascii="宋体" w:hAnsi="宋体" w:cs="宋体" w:hint="eastAsia"/>
          <w:color w:val="000000" w:themeColor="text1"/>
          <w:sz w:val="24"/>
        </w:rPr>
        <w:t>根据权利要求1所述的隔膜框（3），其特征在于隔膜框中心设有交换膜（3a），其中交换膜（3a）与膜框（3b）利用激光进行密封焊接。</w:t>
      </w:r>
    </w:p>
    <w:p w:rsidR="004B7F26" w:rsidRDefault="00D00DD6">
      <w:pPr>
        <w:numPr>
          <w:ilvl w:val="0"/>
          <w:numId w:val="1"/>
        </w:numPr>
        <w:spacing w:line="360" w:lineRule="auto"/>
        <w:rPr>
          <w:rFonts w:ascii="宋体" w:hAnsi="宋体" w:cs="宋体"/>
          <w:color w:val="000000" w:themeColor="text1"/>
          <w:sz w:val="24"/>
        </w:rPr>
      </w:pPr>
      <w:r>
        <w:rPr>
          <w:rFonts w:ascii="宋体" w:hAnsi="宋体" w:cs="宋体" w:hint="eastAsia"/>
          <w:color w:val="000000" w:themeColor="text1"/>
          <w:sz w:val="24"/>
        </w:rPr>
        <w:t>根据权利要求1所述的正电极板（4）和负电极板（5），其特征在于两块电极板的材料和结构均可以不同，电极材料可以采用石墨、泡沫钛等一切适合作为电极的材料。</w:t>
      </w:r>
    </w:p>
    <w:p w:rsidR="004B7F26" w:rsidRDefault="004B7F26">
      <w:pPr>
        <w:spacing w:line="360" w:lineRule="auto"/>
        <w:rPr>
          <w:rFonts w:ascii="宋体" w:hAnsi="宋体" w:cs="宋体"/>
          <w:color w:val="000000" w:themeColor="text1"/>
          <w:sz w:val="24"/>
        </w:rPr>
      </w:pPr>
    </w:p>
    <w:p w:rsidR="004B7F26" w:rsidRDefault="004B7F26">
      <w:pPr>
        <w:spacing w:line="360" w:lineRule="auto"/>
        <w:rPr>
          <w:rFonts w:ascii="宋体" w:hAnsi="宋体" w:cs="宋体"/>
          <w:color w:val="000000" w:themeColor="text1"/>
          <w:sz w:val="24"/>
        </w:rPr>
      </w:pPr>
    </w:p>
    <w:p w:rsidR="004B7F26" w:rsidRDefault="004B7F26">
      <w:pPr>
        <w:spacing w:line="360" w:lineRule="auto"/>
        <w:rPr>
          <w:rFonts w:ascii="宋体" w:hAnsi="宋体" w:cs="宋体"/>
          <w:color w:val="000000" w:themeColor="text1"/>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4B7F26">
      <w:pPr>
        <w:spacing w:line="360" w:lineRule="auto"/>
        <w:rPr>
          <w:rFonts w:ascii="宋体" w:hAnsi="宋体" w:cs="宋体"/>
          <w:sz w:val="24"/>
        </w:rPr>
      </w:pPr>
    </w:p>
    <w:p w:rsidR="004B7F26" w:rsidRDefault="00D00DD6">
      <w:pPr>
        <w:spacing w:line="360" w:lineRule="auto"/>
        <w:jc w:val="center"/>
        <w:rPr>
          <w:rFonts w:ascii="宋体" w:hAnsi="宋体" w:cs="宋体"/>
          <w:b/>
          <w:bCs/>
          <w:sz w:val="28"/>
          <w:szCs w:val="28"/>
        </w:rPr>
      </w:pPr>
      <w:r>
        <w:rPr>
          <w:rFonts w:ascii="宋体" w:hAnsi="宋体" w:cs="宋体" w:hint="eastAsia"/>
          <w:b/>
          <w:bCs/>
          <w:sz w:val="28"/>
          <w:szCs w:val="28"/>
        </w:rPr>
        <w:lastRenderedPageBreak/>
        <w:t>一种新型液流单电池系统</w:t>
      </w:r>
    </w:p>
    <w:p w:rsidR="004B7F26" w:rsidRDefault="004B7F26">
      <w:pPr>
        <w:spacing w:line="360" w:lineRule="auto"/>
        <w:rPr>
          <w:rFonts w:ascii="宋体" w:hAnsi="宋体" w:cs="宋体"/>
          <w:sz w:val="24"/>
        </w:rPr>
      </w:pPr>
    </w:p>
    <w:p w:rsidR="004B7F26" w:rsidRDefault="00D00DD6">
      <w:pPr>
        <w:spacing w:line="360" w:lineRule="auto"/>
        <w:rPr>
          <w:rFonts w:ascii="宋体" w:hAnsi="宋体" w:cs="宋体"/>
          <w:b/>
          <w:bCs/>
          <w:sz w:val="28"/>
          <w:szCs w:val="28"/>
        </w:rPr>
      </w:pPr>
      <w:r>
        <w:rPr>
          <w:rFonts w:ascii="宋体" w:hAnsi="宋体" w:cs="宋体" w:hint="eastAsia"/>
          <w:b/>
          <w:bCs/>
          <w:sz w:val="28"/>
          <w:szCs w:val="28"/>
        </w:rPr>
        <w:t>技术领域</w:t>
      </w:r>
    </w:p>
    <w:p w:rsidR="004B7F26" w:rsidRDefault="00D00DD6">
      <w:pPr>
        <w:spacing w:line="360" w:lineRule="auto"/>
        <w:ind w:firstLineChars="200" w:firstLine="480"/>
        <w:rPr>
          <w:rFonts w:ascii="宋体" w:hAnsi="宋体" w:cs="宋体"/>
          <w:sz w:val="24"/>
        </w:rPr>
      </w:pPr>
      <w:r>
        <w:rPr>
          <w:rFonts w:ascii="宋体" w:hAnsi="宋体" w:cs="宋体" w:hint="eastAsia"/>
          <w:sz w:val="24"/>
        </w:rPr>
        <w:t>本发明涉及电池技术领域，特别是一种新型液流单电池系统</w:t>
      </w:r>
    </w:p>
    <w:p w:rsidR="004B7F26" w:rsidRDefault="004B7F26">
      <w:pPr>
        <w:spacing w:line="360" w:lineRule="auto"/>
        <w:ind w:firstLineChars="200" w:firstLine="480"/>
        <w:rPr>
          <w:rFonts w:ascii="宋体" w:hAnsi="宋体" w:cs="宋体"/>
          <w:sz w:val="24"/>
        </w:rPr>
      </w:pPr>
    </w:p>
    <w:p w:rsidR="004B7F26" w:rsidRDefault="00D00DD6">
      <w:pPr>
        <w:spacing w:line="360" w:lineRule="auto"/>
        <w:rPr>
          <w:rFonts w:ascii="宋体" w:hAnsi="宋体" w:cs="宋体"/>
          <w:b/>
          <w:bCs/>
          <w:sz w:val="28"/>
          <w:szCs w:val="28"/>
        </w:rPr>
      </w:pPr>
      <w:r>
        <w:rPr>
          <w:rFonts w:ascii="宋体" w:hAnsi="宋体" w:cs="宋体" w:hint="eastAsia"/>
          <w:b/>
          <w:bCs/>
          <w:sz w:val="28"/>
          <w:szCs w:val="28"/>
        </w:rPr>
        <w:t>背景技术</w:t>
      </w:r>
    </w:p>
    <w:p w:rsidR="004B7F26" w:rsidRDefault="00D00DD6">
      <w:pPr>
        <w:spacing w:line="360" w:lineRule="auto"/>
        <w:ind w:firstLineChars="200" w:firstLine="480"/>
        <w:rPr>
          <w:rFonts w:ascii="宋体" w:hAnsi="宋体" w:cs="宋体"/>
          <w:sz w:val="24"/>
        </w:rPr>
      </w:pPr>
      <w:r>
        <w:rPr>
          <w:rFonts w:ascii="宋体" w:hAnsi="宋体" w:cs="宋体"/>
          <w:color w:val="000000"/>
          <w:sz w:val="24"/>
        </w:rPr>
        <w:t>液流电池</w:t>
      </w:r>
      <w:r>
        <w:rPr>
          <w:rFonts w:ascii="宋体" w:hAnsi="宋体" w:cs="宋体" w:hint="eastAsia"/>
          <w:sz w:val="24"/>
        </w:rPr>
        <w:t>是一种新型的电化学储能装置，它是一种利用正负极电解液分开、各自循环，最终通过交换膜实现离子交换最终产生电能的高性能蓄电池。</w:t>
      </w:r>
      <w:r>
        <w:rPr>
          <w:rFonts w:ascii="宋体" w:hAnsi="宋体" w:cs="宋体"/>
          <w:color w:val="000000"/>
          <w:sz w:val="24"/>
        </w:rPr>
        <w:t>其主要应用在电池调峰、大规模</w:t>
      </w:r>
      <w:r>
        <w:rPr>
          <w:rFonts w:ascii="宋体" w:hAnsi="宋体" w:cs="宋体" w:hint="eastAsia"/>
          <w:color w:val="000000"/>
          <w:sz w:val="24"/>
        </w:rPr>
        <w:t>新能源</w:t>
      </w:r>
      <w:r>
        <w:rPr>
          <w:rFonts w:ascii="宋体" w:hAnsi="宋体" w:cs="宋体"/>
          <w:color w:val="000000"/>
          <w:sz w:val="24"/>
        </w:rPr>
        <w:t>发电系统、应急电源系统以及边远地区的储能，甚至可以用作新能源汽车和军事设施的动力系统</w:t>
      </w:r>
      <w:r>
        <w:rPr>
          <w:rFonts w:ascii="宋体" w:hAnsi="宋体" w:cs="宋体" w:hint="eastAsia"/>
          <w:color w:val="000000"/>
          <w:sz w:val="24"/>
        </w:rPr>
        <w:t>。与传统储能方式相比，</w:t>
      </w:r>
      <w:r>
        <w:rPr>
          <w:rFonts w:ascii="宋体" w:hAnsi="宋体" w:cs="宋体" w:hint="eastAsia"/>
          <w:sz w:val="24"/>
        </w:rPr>
        <w:t xml:space="preserve">具有能量转换效率高、循环寿命长、容量大等特点。  </w:t>
      </w:r>
    </w:p>
    <w:p w:rsidR="004B7F26" w:rsidRDefault="00D00DD6">
      <w:pPr>
        <w:widowControl/>
        <w:spacing w:line="360" w:lineRule="auto"/>
        <w:ind w:firstLineChars="200" w:firstLine="480"/>
        <w:jc w:val="left"/>
        <w:rPr>
          <w:rFonts w:ascii="宋体" w:hAnsi="宋体" w:cs="宋体"/>
          <w:sz w:val="24"/>
        </w:rPr>
      </w:pPr>
      <w:r>
        <w:rPr>
          <w:rFonts w:ascii="宋体" w:hAnsi="宋体" w:cs="宋体" w:hint="eastAsia"/>
          <w:sz w:val="24"/>
        </w:rPr>
        <w:t>液流单电池系统主要由单电池、循环泵、储液罐等部分组成，</w:t>
      </w:r>
      <w:r>
        <w:rPr>
          <w:rFonts w:ascii="宋体" w:hAnsi="宋体" w:cs="宋体"/>
          <w:kern w:val="0"/>
          <w:sz w:val="24"/>
          <w:lang w:bidi="ar"/>
        </w:rPr>
        <w:t>电解液在储液罐和</w:t>
      </w:r>
      <w:r>
        <w:rPr>
          <w:rFonts w:ascii="宋体" w:hAnsi="宋体" w:cs="宋体" w:hint="eastAsia"/>
          <w:kern w:val="0"/>
          <w:sz w:val="24"/>
          <w:lang w:bidi="ar"/>
        </w:rPr>
        <w:t>单</w:t>
      </w:r>
      <w:r>
        <w:rPr>
          <w:rFonts w:ascii="宋体" w:hAnsi="宋体" w:cs="宋体"/>
          <w:kern w:val="0"/>
          <w:sz w:val="24"/>
          <w:lang w:bidi="ar"/>
        </w:rPr>
        <w:t>电池构成的闭合回路中循环流动的原动力为</w:t>
      </w:r>
      <w:r>
        <w:rPr>
          <w:rFonts w:ascii="宋体" w:hAnsi="宋体" w:cs="宋体" w:hint="eastAsia"/>
          <w:kern w:val="0"/>
          <w:sz w:val="24"/>
          <w:lang w:bidi="ar"/>
        </w:rPr>
        <w:t>磁力</w:t>
      </w:r>
      <w:r>
        <w:rPr>
          <w:rFonts w:ascii="宋体" w:hAnsi="宋体" w:cs="宋体"/>
          <w:kern w:val="0"/>
          <w:sz w:val="24"/>
          <w:lang w:bidi="ar"/>
        </w:rPr>
        <w:t>泵。化学反应的动力是</w:t>
      </w:r>
      <w:r>
        <w:rPr>
          <w:rFonts w:ascii="宋体" w:hAnsi="宋体" w:cs="宋体" w:hint="eastAsia"/>
          <w:kern w:val="0"/>
          <w:sz w:val="24"/>
          <w:lang w:bidi="ar"/>
        </w:rPr>
        <w:t>单电池内部</w:t>
      </w:r>
      <w:r>
        <w:rPr>
          <w:rFonts w:ascii="宋体" w:hAnsi="宋体" w:cs="宋体"/>
          <w:kern w:val="0"/>
          <w:sz w:val="24"/>
          <w:lang w:bidi="ar"/>
        </w:rPr>
        <w:t>氧化还原反应电极对</w:t>
      </w:r>
      <w:r>
        <w:rPr>
          <w:rFonts w:ascii="宋体" w:hAnsi="宋体" w:cs="宋体" w:hint="eastAsia"/>
          <w:kern w:val="0"/>
          <w:sz w:val="24"/>
          <w:lang w:bidi="ar"/>
        </w:rPr>
        <w:t>之</w:t>
      </w:r>
      <w:r>
        <w:rPr>
          <w:rFonts w:ascii="宋体" w:hAnsi="宋体" w:cs="宋体"/>
          <w:kern w:val="0"/>
          <w:sz w:val="24"/>
          <w:lang w:bidi="ar"/>
        </w:rPr>
        <w:t>间的电势差</w:t>
      </w:r>
      <w:r>
        <w:rPr>
          <w:rFonts w:ascii="宋体" w:hAnsi="宋体" w:cs="宋体" w:hint="eastAsia"/>
          <w:sz w:val="24"/>
        </w:rPr>
        <w:t>，所以单电池结构是液流单电池系统中重要的组成部分，其性能的优劣将直接影响到液流单池系统的可靠性和运行效率</w:t>
      </w:r>
      <w:r>
        <w:rPr>
          <w:rStyle w:val="fontstyle01"/>
          <w:rFonts w:hint="eastAsia"/>
          <w:sz w:val="24"/>
          <w:szCs w:val="24"/>
        </w:rPr>
        <w:t>。</w:t>
      </w:r>
    </w:p>
    <w:p w:rsidR="004B7F26" w:rsidRDefault="00D00DD6">
      <w:pPr>
        <w:spacing w:line="360" w:lineRule="auto"/>
        <w:ind w:firstLineChars="200" w:firstLine="480"/>
        <w:rPr>
          <w:rFonts w:ascii="宋体" w:hAnsi="宋体" w:cs="宋体"/>
          <w:sz w:val="24"/>
        </w:rPr>
      </w:pPr>
      <w:r>
        <w:rPr>
          <w:rFonts w:ascii="宋体" w:hAnsi="宋体" w:cs="宋体" w:hint="eastAsia"/>
          <w:sz w:val="24"/>
        </w:rPr>
        <w:t>目前常用的单电池为了使整个结构体易于组装和加工，电极框和电极一般采用粘合、热压的方法进行固定，并用夹紧的方式密封固定交换膜。但是采用上述结构的单电池存在空间利用率过小的问题，且交换膜的锁紧方式不易于密封、电极材料无法更换，会导致单电池使用寿命短和空间利用率低等技术问题。</w:t>
      </w:r>
    </w:p>
    <w:p w:rsidR="004B7F26" w:rsidRDefault="00D00DD6">
      <w:pPr>
        <w:spacing w:line="360" w:lineRule="auto"/>
        <w:ind w:firstLineChars="200" w:firstLine="480"/>
        <w:rPr>
          <w:rFonts w:ascii="宋体" w:hAnsi="宋体" w:cs="宋体"/>
          <w:sz w:val="24"/>
        </w:rPr>
      </w:pPr>
      <w:r>
        <w:rPr>
          <w:rFonts w:ascii="宋体" w:hAnsi="宋体" w:cs="宋体" w:hint="eastAsia"/>
          <w:sz w:val="24"/>
        </w:rPr>
        <w:t>因此，现阶段液流单电池系统仍有待改进。</w:t>
      </w:r>
    </w:p>
    <w:p w:rsidR="004B7F26" w:rsidRDefault="004B7F26">
      <w:pPr>
        <w:spacing w:line="360" w:lineRule="auto"/>
        <w:ind w:firstLineChars="200" w:firstLine="480"/>
        <w:rPr>
          <w:rFonts w:ascii="宋体" w:hAnsi="宋体" w:cs="宋体"/>
          <w:sz w:val="24"/>
        </w:rPr>
      </w:pPr>
    </w:p>
    <w:p w:rsidR="004B7F26" w:rsidRDefault="00D00DD6">
      <w:pPr>
        <w:rPr>
          <w:rFonts w:ascii="宋体" w:hAnsi="宋体" w:cs="宋体"/>
          <w:b/>
          <w:bCs/>
          <w:sz w:val="28"/>
          <w:szCs w:val="28"/>
        </w:rPr>
      </w:pPr>
      <w:r>
        <w:rPr>
          <w:rFonts w:ascii="宋体" w:hAnsi="宋体" w:cs="宋体" w:hint="eastAsia"/>
          <w:b/>
          <w:bCs/>
          <w:sz w:val="28"/>
          <w:szCs w:val="28"/>
        </w:rPr>
        <w:t>发明内容</w:t>
      </w:r>
    </w:p>
    <w:p w:rsidR="004B7F26" w:rsidRDefault="00D00DD6">
      <w:pPr>
        <w:spacing w:line="360" w:lineRule="auto"/>
        <w:ind w:firstLineChars="200" w:firstLine="480"/>
        <w:rPr>
          <w:rFonts w:ascii="宋体" w:hAnsi="宋体" w:cs="宋体"/>
          <w:sz w:val="24"/>
        </w:rPr>
      </w:pPr>
      <w:r>
        <w:rPr>
          <w:rFonts w:ascii="宋体" w:hAnsi="宋体" w:cs="宋体" w:hint="eastAsia"/>
          <w:sz w:val="24"/>
        </w:rPr>
        <w:t>本发明目的是在上述现有液流单电池系统的基础上提高单电池系统的电池空间利用率、密闭性能和结构强度。为此本发明提供了一种新型液流单电池系统，该单电池结构简单，仅需正极电极框、负极电极框、隔膜框、两个O型密封圈和两个电极板材料组成。此外，</w:t>
      </w:r>
      <w:r>
        <w:rPr>
          <w:rFonts w:ascii="宋体" w:hAnsi="宋体" w:cs="宋体" w:hint="eastAsia"/>
          <w:color w:val="000000" w:themeColor="text1"/>
          <w:sz w:val="24"/>
        </w:rPr>
        <w:t>本发明所提出的新型液流单电池具有较高的能量密度和良好的密封性能，整体结构易于拆装，非常适合于进行液流电池性能研究。</w:t>
      </w:r>
    </w:p>
    <w:p w:rsidR="004B7F26" w:rsidRDefault="00D00DD6">
      <w:pPr>
        <w:spacing w:line="360" w:lineRule="auto"/>
        <w:ind w:firstLineChars="200" w:firstLine="480"/>
        <w:rPr>
          <w:rFonts w:ascii="宋体" w:hAnsi="宋体" w:cs="宋体"/>
          <w:sz w:val="24"/>
        </w:rPr>
      </w:pPr>
      <w:r>
        <w:rPr>
          <w:rFonts w:ascii="宋体" w:hAnsi="宋体" w:cs="宋体" w:hint="eastAsia"/>
          <w:sz w:val="24"/>
        </w:rPr>
        <w:lastRenderedPageBreak/>
        <w:t>为实现上述技术目的，本发明设计了</w:t>
      </w:r>
      <w:r>
        <w:rPr>
          <w:rFonts w:ascii="宋体" w:hAnsi="宋体" w:cs="宋体" w:hint="eastAsia"/>
          <w:color w:val="000000" w:themeColor="text1"/>
          <w:sz w:val="24"/>
        </w:rPr>
        <w:t>一种新型液流单电池系统，包括正极电极框、负极电极框、隔膜框，正电极板、负电极板和两个O型密封圈。其特征在于：所述正电极板和负电极板分别固定于正极电极框和负极电极框内部，所述正极电极框和负极电极框利用螺栓通过两个O型密封圈与隔膜框进行挤压密封固定。</w:t>
      </w:r>
    </w:p>
    <w:p w:rsidR="004B7F26" w:rsidRDefault="00D00DD6">
      <w:pPr>
        <w:spacing w:line="360" w:lineRule="auto"/>
        <w:ind w:firstLineChars="200" w:firstLine="480"/>
        <w:rPr>
          <w:rFonts w:ascii="宋体" w:hAnsi="宋体" w:cs="宋体"/>
          <w:color w:val="000000" w:themeColor="text1"/>
          <w:sz w:val="24"/>
        </w:rPr>
      </w:pPr>
      <w:r>
        <w:rPr>
          <w:rFonts w:ascii="宋体" w:hAnsi="宋体" w:cs="宋体" w:hint="eastAsia"/>
          <w:color w:val="000000" w:themeColor="text1"/>
          <w:sz w:val="24"/>
        </w:rPr>
        <w:t>作文本发明的进一步改进，上述的正极电极框和负极电极框结构可以相同，分别通过腔体内部的集电极孔与对应的电极板固定连接。</w:t>
      </w:r>
    </w:p>
    <w:p w:rsidR="004B7F26" w:rsidRDefault="00D00DD6">
      <w:pPr>
        <w:spacing w:line="360" w:lineRule="auto"/>
        <w:ind w:firstLineChars="200" w:firstLine="480"/>
        <w:rPr>
          <w:rFonts w:ascii="宋体" w:hAnsi="宋体" w:cs="宋体"/>
          <w:sz w:val="24"/>
        </w:rPr>
      </w:pPr>
      <w:r>
        <w:rPr>
          <w:rFonts w:ascii="宋体" w:hAnsi="宋体" w:cs="宋体" w:hint="eastAsia"/>
          <w:sz w:val="24"/>
        </w:rPr>
        <w:t>作为本发明的进一步改进，</w:t>
      </w:r>
      <w:r>
        <w:rPr>
          <w:rFonts w:ascii="宋体" w:hAnsi="宋体" w:cs="宋体" w:hint="eastAsia"/>
          <w:color w:val="000000" w:themeColor="text1"/>
          <w:sz w:val="24"/>
        </w:rPr>
        <w:t>上述的隔膜框中心设有交换膜，其中交换膜与膜框利用激光进行密封焊接。</w:t>
      </w:r>
    </w:p>
    <w:p w:rsidR="004B7F26" w:rsidRDefault="00D00DD6">
      <w:pPr>
        <w:spacing w:line="360" w:lineRule="auto"/>
        <w:ind w:firstLineChars="200" w:firstLine="480"/>
        <w:rPr>
          <w:rFonts w:ascii="宋体" w:hAnsi="宋体" w:cs="宋体"/>
          <w:sz w:val="24"/>
        </w:rPr>
      </w:pPr>
      <w:r>
        <w:rPr>
          <w:rFonts w:ascii="宋体" w:hAnsi="宋体" w:cs="宋体" w:hint="eastAsia"/>
          <w:sz w:val="24"/>
        </w:rPr>
        <w:t>作为本发明的进一步改进，</w:t>
      </w:r>
      <w:r>
        <w:rPr>
          <w:rFonts w:ascii="宋体" w:hAnsi="宋体" w:cs="宋体" w:hint="eastAsia"/>
          <w:color w:val="000000" w:themeColor="text1"/>
          <w:sz w:val="24"/>
        </w:rPr>
        <w:t>上述的正电极板和负电极板的材料和结构均可以不同，电极材料可以采用石墨、泡沫钛等一切适合作为电极的材料。</w:t>
      </w:r>
    </w:p>
    <w:p w:rsidR="004B7F26" w:rsidRDefault="00D00DD6">
      <w:pPr>
        <w:spacing w:line="360" w:lineRule="auto"/>
        <w:ind w:firstLineChars="200" w:firstLine="480"/>
        <w:rPr>
          <w:rFonts w:ascii="宋体" w:hAnsi="宋体" w:cs="宋体"/>
          <w:sz w:val="24"/>
        </w:rPr>
      </w:pPr>
      <w:r>
        <w:rPr>
          <w:rFonts w:ascii="宋体" w:hAnsi="宋体" w:cs="宋体" w:hint="eastAsia"/>
          <w:sz w:val="24"/>
        </w:rPr>
        <w:t>相较于现有技术，本发明的有益效果体现在：</w:t>
      </w:r>
    </w:p>
    <w:p w:rsidR="004B7F26" w:rsidRDefault="00D00DD6">
      <w:pPr>
        <w:widowControl/>
        <w:spacing w:line="360" w:lineRule="auto"/>
        <w:ind w:firstLineChars="200" w:firstLine="480"/>
        <w:jc w:val="left"/>
        <w:rPr>
          <w:sz w:val="24"/>
        </w:rPr>
      </w:pPr>
      <w:r>
        <w:rPr>
          <w:rFonts w:ascii="宋体" w:hAnsi="宋体" w:cs="宋体"/>
          <w:kern w:val="0"/>
          <w:sz w:val="24"/>
          <w:lang w:bidi="ar"/>
        </w:rPr>
        <w:t>1.结构简单易拆装：采用对称的壳体结构，方便拆装替换电极板材料，非常适合于进行液流电池性能研究</w:t>
      </w:r>
      <w:r>
        <w:rPr>
          <w:rFonts w:ascii="宋体" w:hAnsi="宋体" w:cs="宋体" w:hint="eastAsia"/>
          <w:kern w:val="0"/>
          <w:sz w:val="24"/>
          <w:lang w:bidi="ar"/>
        </w:rPr>
        <w:t>。</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2.密封性能优良：全新的隔膜框设计，并采用激光焊接技术将交换膜与膜框进行密封焊接，机械结构刚性强，密封效果好。</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 xml:space="preserve">3.导电效果好：采用特殊结构设计的电极板，接触电阻小，易于拆装且密封效果好。 </w:t>
      </w:r>
    </w:p>
    <w:p w:rsidR="004B7F26" w:rsidRDefault="004B7F26">
      <w:pPr>
        <w:rPr>
          <w:rFonts w:ascii="宋体" w:hAnsi="宋体" w:cs="宋体"/>
          <w:sz w:val="24"/>
        </w:rPr>
      </w:pPr>
    </w:p>
    <w:p w:rsidR="004B7F26" w:rsidRDefault="00D00DD6">
      <w:pPr>
        <w:rPr>
          <w:rFonts w:ascii="宋体" w:hAnsi="宋体" w:cs="宋体"/>
          <w:b/>
          <w:bCs/>
          <w:sz w:val="28"/>
          <w:szCs w:val="28"/>
        </w:rPr>
      </w:pPr>
      <w:r>
        <w:rPr>
          <w:rFonts w:ascii="宋体" w:hAnsi="宋体" w:cs="宋体" w:hint="eastAsia"/>
          <w:b/>
          <w:bCs/>
          <w:sz w:val="28"/>
          <w:szCs w:val="28"/>
        </w:rPr>
        <w:t>具体实施方式</w:t>
      </w:r>
    </w:p>
    <w:p w:rsidR="004B7F26" w:rsidRDefault="00D00DD6">
      <w:pPr>
        <w:spacing w:line="360" w:lineRule="auto"/>
        <w:ind w:firstLineChars="200" w:firstLine="480"/>
        <w:rPr>
          <w:rFonts w:ascii="宋体" w:hAnsi="宋体" w:cs="宋体"/>
          <w:sz w:val="24"/>
        </w:rPr>
      </w:pPr>
      <w:r>
        <w:rPr>
          <w:rFonts w:ascii="宋体" w:hAnsi="宋体" w:cs="宋体" w:hint="eastAsia"/>
          <w:sz w:val="24"/>
        </w:rPr>
        <w:t>现结合附图对本发明作进一步详细的说明。</w:t>
      </w:r>
    </w:p>
    <w:p w:rsidR="004B7F26" w:rsidRDefault="00D00DD6">
      <w:pPr>
        <w:spacing w:line="360" w:lineRule="auto"/>
        <w:ind w:firstLineChars="200" w:firstLine="480"/>
        <w:rPr>
          <w:rFonts w:ascii="宋体" w:hAnsi="宋体" w:cs="宋体"/>
          <w:sz w:val="24"/>
        </w:rPr>
      </w:pPr>
      <w:r>
        <w:rPr>
          <w:rFonts w:ascii="宋体" w:hAnsi="宋体" w:cs="宋体" w:hint="eastAsia"/>
          <w:sz w:val="24"/>
        </w:rPr>
        <w:t>如图1所示，本发明所述一种用于液流电池的单电池系统，</w:t>
      </w:r>
      <w:r>
        <w:rPr>
          <w:rFonts w:ascii="宋体" w:hAnsi="宋体" w:cs="宋体" w:hint="eastAsia"/>
          <w:color w:val="000000" w:themeColor="text1"/>
          <w:sz w:val="24"/>
        </w:rPr>
        <w:t>包括正极电极框（1）、负极电极框（2）、隔膜框（3），正电极板（4）、负电极板（5）和两个O型密封圈（6）。其特征在于：所述正电极板（4）和负电极板（5）分别固定于正极电极框（1）和负极电极框（2）内部，所述正极电极框（1）和负极电极框（2）利用螺栓通过两个O型密封圈（6）与隔膜框（3）进行挤压密封固定。</w:t>
      </w:r>
    </w:p>
    <w:p w:rsidR="004B7F26" w:rsidRDefault="00D00DD6">
      <w:pPr>
        <w:spacing w:line="360" w:lineRule="auto"/>
        <w:ind w:firstLineChars="200" w:firstLine="480"/>
        <w:rPr>
          <w:rFonts w:ascii="宋体" w:hAnsi="宋体" w:cs="宋体"/>
          <w:sz w:val="24"/>
        </w:rPr>
      </w:pPr>
      <w:r>
        <w:rPr>
          <w:rFonts w:ascii="宋体" w:hAnsi="宋体" w:cs="宋体" w:hint="eastAsia"/>
          <w:sz w:val="24"/>
        </w:rPr>
        <w:t>如图2所示，所述电极框中设置电极腔（2g），内部设有进液口（2b）、出液口（2a），电极固定螺纹孔（2e）以及集流孔（2c），电极框内部的密封槽（2f）设有O型密封胶圈密封。</w:t>
      </w:r>
    </w:p>
    <w:p w:rsidR="004B7F26" w:rsidRDefault="00D00DD6">
      <w:pPr>
        <w:spacing w:line="360" w:lineRule="auto"/>
        <w:ind w:firstLineChars="200" w:firstLine="480"/>
        <w:rPr>
          <w:rFonts w:ascii="宋体" w:hAnsi="宋体" w:cs="宋体"/>
          <w:sz w:val="24"/>
        </w:rPr>
      </w:pPr>
      <w:r>
        <w:rPr>
          <w:rFonts w:ascii="宋体" w:hAnsi="宋体" w:cs="宋体" w:hint="eastAsia"/>
          <w:sz w:val="24"/>
        </w:rPr>
        <w:lastRenderedPageBreak/>
        <w:t>如图3所示，膜框中间为圆形结构交换膜（3a），并通过激光焊接将膜框（3b）密封，膜框四周关于结构体中心设置8个直径为6mm的通孔对应电极框相同位置的8个通孔，用于将膜框组件与电极框组件进行固定。</w:t>
      </w:r>
    </w:p>
    <w:p w:rsidR="004B7F26" w:rsidRDefault="00D00DD6">
      <w:pPr>
        <w:spacing w:line="360" w:lineRule="auto"/>
        <w:ind w:firstLineChars="200" w:firstLine="480"/>
        <w:rPr>
          <w:rFonts w:ascii="宋体" w:hAnsi="宋体" w:cs="宋体"/>
          <w:sz w:val="24"/>
        </w:rPr>
      </w:pPr>
      <w:r>
        <w:rPr>
          <w:rFonts w:ascii="宋体" w:hAnsi="宋体" w:cs="宋体" w:hint="eastAsia"/>
          <w:sz w:val="24"/>
        </w:rPr>
        <w:t>如图4所示，在进、出液口处设开口，所述电极材料可以采用石墨、泡沫钛等一切适合作为电极的材料。</w:t>
      </w:r>
    </w:p>
    <w:p w:rsidR="004B7F26" w:rsidRDefault="00D00DD6">
      <w:pPr>
        <w:spacing w:line="360" w:lineRule="auto"/>
        <w:ind w:firstLine="480"/>
        <w:rPr>
          <w:rFonts w:ascii="宋体" w:hAnsi="宋体" w:cs="宋体"/>
          <w:b/>
          <w:bCs/>
          <w:sz w:val="24"/>
        </w:rPr>
      </w:pPr>
      <w:r>
        <w:rPr>
          <w:rFonts w:ascii="宋体" w:hAnsi="宋体" w:cs="宋体" w:hint="eastAsia"/>
          <w:sz w:val="24"/>
        </w:rPr>
        <w:t>新型单电池系统能提高电池空间利用率，同时提高电解液的分布均匀性，新型电极框和膜框的设计可以增强系统的密封性和结构刚性，提高液流电池的能量效率，并延长该电池的使用寿命。</w:t>
      </w:r>
    </w:p>
    <w:p w:rsidR="004B7F26" w:rsidRDefault="004B7F26">
      <w:pPr>
        <w:rPr>
          <w:rFonts w:ascii="宋体" w:hAnsi="宋体" w:cs="宋体"/>
          <w:b/>
          <w:bCs/>
          <w:sz w:val="24"/>
        </w:rPr>
      </w:pPr>
    </w:p>
    <w:p w:rsidR="004B7F26" w:rsidRDefault="00D00DD6">
      <w:pPr>
        <w:rPr>
          <w:rFonts w:ascii="宋体" w:hAnsi="宋体" w:cs="宋体"/>
          <w:b/>
          <w:bCs/>
          <w:sz w:val="28"/>
          <w:szCs w:val="28"/>
        </w:rPr>
      </w:pPr>
      <w:r>
        <w:rPr>
          <w:rFonts w:ascii="宋体" w:hAnsi="宋体" w:cs="宋体" w:hint="eastAsia"/>
          <w:b/>
          <w:bCs/>
          <w:sz w:val="28"/>
          <w:szCs w:val="28"/>
        </w:rPr>
        <w:t>附图说明</w:t>
      </w:r>
    </w:p>
    <w:p w:rsidR="004B7F26" w:rsidRDefault="00D00DD6">
      <w:pPr>
        <w:spacing w:line="360" w:lineRule="auto"/>
        <w:ind w:firstLineChars="200" w:firstLine="480"/>
        <w:rPr>
          <w:rFonts w:ascii="宋体" w:hAnsi="宋体" w:cs="宋体"/>
          <w:color w:val="000000" w:themeColor="text1"/>
          <w:sz w:val="24"/>
        </w:rPr>
      </w:pPr>
      <w:r>
        <w:rPr>
          <w:rFonts w:ascii="宋体" w:hAnsi="宋体" w:cs="宋体" w:hint="eastAsia"/>
          <w:color w:val="000000" w:themeColor="text1"/>
          <w:sz w:val="24"/>
        </w:rPr>
        <w:t>图1是本发明一种新型液流单电池系统的整体结构示意图；</w:t>
      </w:r>
    </w:p>
    <w:p w:rsidR="004B7F26" w:rsidRDefault="00D00DD6">
      <w:pPr>
        <w:spacing w:line="360" w:lineRule="auto"/>
        <w:ind w:firstLineChars="200" w:firstLine="480"/>
        <w:rPr>
          <w:rFonts w:ascii="宋体" w:hAnsi="宋体" w:cs="宋体"/>
          <w:color w:val="000000" w:themeColor="text1"/>
          <w:sz w:val="24"/>
        </w:rPr>
      </w:pPr>
      <w:r>
        <w:rPr>
          <w:rFonts w:ascii="宋体" w:hAnsi="宋体" w:cs="宋体" w:hint="eastAsia"/>
          <w:color w:val="000000" w:themeColor="text1"/>
          <w:sz w:val="24"/>
        </w:rPr>
        <w:t>图2是本发明一种新型液流单电池系统的电极框结构示意图；</w:t>
      </w:r>
    </w:p>
    <w:p w:rsidR="004B7F26" w:rsidRDefault="00D00DD6">
      <w:pPr>
        <w:spacing w:line="360" w:lineRule="auto"/>
        <w:ind w:firstLineChars="200" w:firstLine="480"/>
        <w:rPr>
          <w:rFonts w:ascii="宋体" w:hAnsi="宋体" w:cs="宋体"/>
          <w:sz w:val="24"/>
        </w:rPr>
      </w:pPr>
      <w:r>
        <w:rPr>
          <w:rFonts w:ascii="宋体" w:hAnsi="宋体" w:cs="宋体" w:hint="eastAsia"/>
          <w:sz w:val="24"/>
        </w:rPr>
        <w:t>图3是本发明</w:t>
      </w:r>
      <w:r>
        <w:rPr>
          <w:rFonts w:ascii="宋体" w:hAnsi="宋体" w:cs="宋体" w:hint="eastAsia"/>
          <w:color w:val="000000" w:themeColor="text1"/>
          <w:sz w:val="24"/>
        </w:rPr>
        <w:t>一种新型液流单电池系统</w:t>
      </w:r>
      <w:r>
        <w:rPr>
          <w:rFonts w:ascii="宋体" w:hAnsi="宋体" w:cs="宋体" w:hint="eastAsia"/>
          <w:sz w:val="24"/>
        </w:rPr>
        <w:t>的膜框结构示意图；</w:t>
      </w:r>
    </w:p>
    <w:p w:rsidR="004B7F26" w:rsidRDefault="00D00DD6">
      <w:pPr>
        <w:spacing w:line="360" w:lineRule="auto"/>
        <w:ind w:firstLineChars="200" w:firstLine="480"/>
        <w:rPr>
          <w:rFonts w:ascii="宋体" w:hAnsi="宋体" w:cs="宋体"/>
          <w:b/>
          <w:bCs/>
          <w:sz w:val="24"/>
        </w:rPr>
      </w:pPr>
      <w:r>
        <w:rPr>
          <w:rFonts w:ascii="宋体" w:hAnsi="宋体" w:cs="宋体" w:hint="eastAsia"/>
          <w:sz w:val="24"/>
        </w:rPr>
        <w:t>图4是本发明</w:t>
      </w:r>
      <w:r>
        <w:rPr>
          <w:rFonts w:ascii="宋体" w:hAnsi="宋体" w:cs="宋体" w:hint="eastAsia"/>
          <w:color w:val="000000" w:themeColor="text1"/>
          <w:sz w:val="24"/>
        </w:rPr>
        <w:t>一种新型液流单电池系统</w:t>
      </w:r>
      <w:r>
        <w:rPr>
          <w:rFonts w:ascii="宋体" w:hAnsi="宋体" w:cs="宋体" w:hint="eastAsia"/>
          <w:sz w:val="24"/>
        </w:rPr>
        <w:t>的电极结构示意图。</w:t>
      </w:r>
    </w:p>
    <w:p w:rsidR="004B7F26" w:rsidRDefault="00D00DD6">
      <w:pPr>
        <w:spacing w:line="360" w:lineRule="auto"/>
        <w:ind w:firstLineChars="200" w:firstLine="480"/>
        <w:rPr>
          <w:rFonts w:ascii="宋体" w:hAnsi="宋体" w:cs="宋体"/>
          <w:sz w:val="24"/>
        </w:rPr>
      </w:pPr>
      <w:r>
        <w:rPr>
          <w:rFonts w:ascii="宋体" w:hAnsi="宋体" w:cs="宋体" w:hint="eastAsia"/>
          <w:sz w:val="24"/>
        </w:rPr>
        <w:t>图中</w:t>
      </w:r>
      <w:r>
        <w:rPr>
          <w:rFonts w:ascii="宋体" w:hAnsi="宋体" w:cs="宋体" w:hint="eastAsia"/>
          <w:b/>
          <w:bCs/>
          <w:sz w:val="24"/>
        </w:rPr>
        <w:t>：</w:t>
      </w:r>
      <w:r>
        <w:rPr>
          <w:rFonts w:ascii="宋体" w:hAnsi="宋体" w:cs="宋体" w:hint="eastAsia"/>
          <w:sz w:val="24"/>
        </w:rPr>
        <w:t>2a：正/负极出液口、2b：正/负极进液口、2c：6mm集流模块通孔、2d：2mm螺纹孔、2e：6mm固定通孔、2f：密封槽、2g：电极腔、3a：交换膜、3b：膜框</w:t>
      </w:r>
    </w:p>
    <w:p w:rsidR="004B7F26" w:rsidRDefault="00D00DD6">
      <w:pPr>
        <w:jc w:val="center"/>
      </w:pPr>
      <w:r>
        <w:rPr>
          <w:noProof/>
          <w:lang w:val="en-GB" w:eastAsia="en-GB"/>
        </w:rPr>
        <w:drawing>
          <wp:inline distT="0" distB="0" distL="114300" distR="114300">
            <wp:extent cx="2981325" cy="2912745"/>
            <wp:effectExtent l="0" t="0" r="952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981325" cy="2912745"/>
                    </a:xfrm>
                    <a:prstGeom prst="rect">
                      <a:avLst/>
                    </a:prstGeom>
                    <a:noFill/>
                    <a:ln w="9525">
                      <a:noFill/>
                    </a:ln>
                  </pic:spPr>
                </pic:pic>
              </a:graphicData>
            </a:graphic>
          </wp:inline>
        </w:drawing>
      </w:r>
    </w:p>
    <w:p w:rsidR="004B7F26" w:rsidRDefault="00D00DD6">
      <w:pPr>
        <w:jc w:val="center"/>
      </w:pPr>
      <w:r>
        <w:rPr>
          <w:rFonts w:hint="eastAsia"/>
        </w:rPr>
        <w:t>图</w:t>
      </w:r>
      <w:r>
        <w:rPr>
          <w:rFonts w:hint="eastAsia"/>
        </w:rPr>
        <w:t>1</w:t>
      </w:r>
    </w:p>
    <w:p w:rsidR="004B7F26" w:rsidRDefault="00D00DD6">
      <w:pPr>
        <w:jc w:val="center"/>
      </w:pPr>
      <w:r>
        <w:rPr>
          <w:noProof/>
          <w:lang w:val="en-GB" w:eastAsia="en-GB"/>
        </w:rPr>
        <w:lastRenderedPageBreak/>
        <w:drawing>
          <wp:inline distT="0" distB="0" distL="114300" distR="114300">
            <wp:extent cx="3448050" cy="3465830"/>
            <wp:effectExtent l="0" t="0" r="0"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3448050" cy="3465830"/>
                    </a:xfrm>
                    <a:prstGeom prst="rect">
                      <a:avLst/>
                    </a:prstGeom>
                    <a:noFill/>
                    <a:ln w="9525">
                      <a:noFill/>
                    </a:ln>
                  </pic:spPr>
                </pic:pic>
              </a:graphicData>
            </a:graphic>
          </wp:inline>
        </w:drawing>
      </w:r>
    </w:p>
    <w:p w:rsidR="004B7F26" w:rsidRDefault="00D00DD6">
      <w:pPr>
        <w:jc w:val="center"/>
      </w:pPr>
      <w:r>
        <w:rPr>
          <w:rFonts w:hint="eastAsia"/>
        </w:rPr>
        <w:t>图</w:t>
      </w:r>
      <w:r>
        <w:rPr>
          <w:rFonts w:hint="eastAsia"/>
        </w:rPr>
        <w:t>2</w:t>
      </w:r>
    </w:p>
    <w:p w:rsidR="004B7F26" w:rsidRDefault="00D00DD6">
      <w:r>
        <w:rPr>
          <w:rFonts w:hint="eastAsia"/>
        </w:rPr>
        <w:t xml:space="preserve">                 </w:t>
      </w:r>
      <w:r>
        <w:rPr>
          <w:noProof/>
          <w:lang w:val="en-GB" w:eastAsia="en-GB"/>
        </w:rPr>
        <w:drawing>
          <wp:inline distT="0" distB="0" distL="114300" distR="114300">
            <wp:extent cx="2985135" cy="377952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1981"/>
                    <a:stretch>
                      <a:fillRect/>
                    </a:stretch>
                  </pic:blipFill>
                  <pic:spPr>
                    <a:xfrm>
                      <a:off x="0" y="0"/>
                      <a:ext cx="2985135" cy="3779520"/>
                    </a:xfrm>
                    <a:prstGeom prst="rect">
                      <a:avLst/>
                    </a:prstGeom>
                    <a:noFill/>
                    <a:ln w="9525">
                      <a:noFill/>
                    </a:ln>
                  </pic:spPr>
                </pic:pic>
              </a:graphicData>
            </a:graphic>
          </wp:inline>
        </w:drawing>
      </w:r>
      <w:r>
        <w:rPr>
          <w:rFonts w:hint="eastAsia"/>
        </w:rPr>
        <w:t xml:space="preserve"> </w:t>
      </w:r>
    </w:p>
    <w:p w:rsidR="004B7F26" w:rsidRDefault="00D00DD6">
      <w:pPr>
        <w:jc w:val="center"/>
      </w:pPr>
      <w:r>
        <w:rPr>
          <w:rFonts w:hint="eastAsia"/>
        </w:rPr>
        <w:t>图</w:t>
      </w:r>
      <w:r>
        <w:rPr>
          <w:rFonts w:hint="eastAsia"/>
        </w:rPr>
        <w:t>3</w:t>
      </w:r>
    </w:p>
    <w:p w:rsidR="004B7F26" w:rsidRDefault="00D00DD6">
      <w:pPr>
        <w:spacing w:line="360" w:lineRule="auto"/>
        <w:jc w:val="center"/>
      </w:pPr>
      <w:r>
        <w:rPr>
          <w:noProof/>
          <w:lang w:val="en-GB" w:eastAsia="en-GB"/>
        </w:rPr>
        <w:lastRenderedPageBreak/>
        <w:drawing>
          <wp:inline distT="0" distB="0" distL="114300" distR="114300">
            <wp:extent cx="1802765" cy="2557780"/>
            <wp:effectExtent l="0" t="0" r="698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802765" cy="2557780"/>
                    </a:xfrm>
                    <a:prstGeom prst="rect">
                      <a:avLst/>
                    </a:prstGeom>
                    <a:noFill/>
                    <a:ln w="9525">
                      <a:noFill/>
                    </a:ln>
                  </pic:spPr>
                </pic:pic>
              </a:graphicData>
            </a:graphic>
          </wp:inline>
        </w:drawing>
      </w:r>
    </w:p>
    <w:p w:rsidR="004B7F26" w:rsidRDefault="00D00DD6">
      <w:pPr>
        <w:spacing w:line="360" w:lineRule="auto"/>
        <w:jc w:val="center"/>
      </w:pPr>
      <w:r>
        <w:rPr>
          <w:rFonts w:hint="eastAsia"/>
        </w:rPr>
        <w:t>图</w:t>
      </w:r>
      <w:r>
        <w:rPr>
          <w:rFonts w:hint="eastAsia"/>
        </w:rPr>
        <w:t>4</w:t>
      </w:r>
    </w:p>
    <w:p w:rsidR="004B7F26" w:rsidRDefault="00D00DD6">
      <w:pPr>
        <w:spacing w:line="360" w:lineRule="auto"/>
      </w:pPr>
      <w:r>
        <w:rPr>
          <w:rFonts w:hint="eastAsia"/>
        </w:rPr>
        <w:t xml:space="preserve">                   </w:t>
      </w:r>
    </w:p>
    <w:sectPr w:rsidR="004B7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53914"/>
    <w:multiLevelType w:val="singleLevel"/>
    <w:tmpl w:val="38753914"/>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ytTQ2NTA3NTMxMbVQ0lEKTi0uzszPAykwrAUA/D0hbywAAAA="/>
  </w:docVars>
  <w:rsids>
    <w:rsidRoot w:val="00AE2D2B"/>
    <w:rsid w:val="004B7F26"/>
    <w:rsid w:val="008229BA"/>
    <w:rsid w:val="00991EB2"/>
    <w:rsid w:val="00AE2D2B"/>
    <w:rsid w:val="00BA2577"/>
    <w:rsid w:val="00D00DD6"/>
    <w:rsid w:val="00EB11AD"/>
    <w:rsid w:val="00FC36BC"/>
    <w:rsid w:val="012906C9"/>
    <w:rsid w:val="029A037C"/>
    <w:rsid w:val="0443739B"/>
    <w:rsid w:val="075837A3"/>
    <w:rsid w:val="0BB54EA1"/>
    <w:rsid w:val="0D102FC4"/>
    <w:rsid w:val="0FC44DEF"/>
    <w:rsid w:val="10197F1A"/>
    <w:rsid w:val="109F109E"/>
    <w:rsid w:val="10DA3A23"/>
    <w:rsid w:val="1149371D"/>
    <w:rsid w:val="119E64F6"/>
    <w:rsid w:val="1280634B"/>
    <w:rsid w:val="13202F5E"/>
    <w:rsid w:val="134379BC"/>
    <w:rsid w:val="151A6096"/>
    <w:rsid w:val="15970F6B"/>
    <w:rsid w:val="15F874C7"/>
    <w:rsid w:val="17795C58"/>
    <w:rsid w:val="179F6C13"/>
    <w:rsid w:val="19EA63B7"/>
    <w:rsid w:val="1CA15CC6"/>
    <w:rsid w:val="1D0F0FA9"/>
    <w:rsid w:val="1D5347A6"/>
    <w:rsid w:val="205D1492"/>
    <w:rsid w:val="20FC21FA"/>
    <w:rsid w:val="217A33B8"/>
    <w:rsid w:val="21A64F7C"/>
    <w:rsid w:val="22ED4FE2"/>
    <w:rsid w:val="233B7D1F"/>
    <w:rsid w:val="2CC43350"/>
    <w:rsid w:val="2D57141C"/>
    <w:rsid w:val="2E152A59"/>
    <w:rsid w:val="2EFB0C7A"/>
    <w:rsid w:val="306E6806"/>
    <w:rsid w:val="3091685C"/>
    <w:rsid w:val="30AF075A"/>
    <w:rsid w:val="30CC0585"/>
    <w:rsid w:val="30DB7A4E"/>
    <w:rsid w:val="32A96427"/>
    <w:rsid w:val="32CA63F9"/>
    <w:rsid w:val="35152896"/>
    <w:rsid w:val="38206A10"/>
    <w:rsid w:val="38AE53FA"/>
    <w:rsid w:val="38DB758D"/>
    <w:rsid w:val="3AE158FD"/>
    <w:rsid w:val="3B203E35"/>
    <w:rsid w:val="3C642078"/>
    <w:rsid w:val="3CAA7CBD"/>
    <w:rsid w:val="3D20407B"/>
    <w:rsid w:val="3F681D33"/>
    <w:rsid w:val="3FB14A46"/>
    <w:rsid w:val="3FEE7C2A"/>
    <w:rsid w:val="40476288"/>
    <w:rsid w:val="40C80322"/>
    <w:rsid w:val="41110841"/>
    <w:rsid w:val="463A1222"/>
    <w:rsid w:val="46D277EB"/>
    <w:rsid w:val="47E64FDB"/>
    <w:rsid w:val="482756CA"/>
    <w:rsid w:val="4AD11FB7"/>
    <w:rsid w:val="4C4C6DEA"/>
    <w:rsid w:val="4DA744C9"/>
    <w:rsid w:val="50487B81"/>
    <w:rsid w:val="5227198C"/>
    <w:rsid w:val="52295556"/>
    <w:rsid w:val="52AA1D14"/>
    <w:rsid w:val="57B71C03"/>
    <w:rsid w:val="5A5C432D"/>
    <w:rsid w:val="5AFD3DDC"/>
    <w:rsid w:val="5FDC5DD6"/>
    <w:rsid w:val="62A6280B"/>
    <w:rsid w:val="672E69E4"/>
    <w:rsid w:val="678E7B6C"/>
    <w:rsid w:val="67BB3D1C"/>
    <w:rsid w:val="67D82EAF"/>
    <w:rsid w:val="6AE413FD"/>
    <w:rsid w:val="6D03384F"/>
    <w:rsid w:val="6D763B65"/>
    <w:rsid w:val="701E7AF4"/>
    <w:rsid w:val="70217498"/>
    <w:rsid w:val="70FC2715"/>
    <w:rsid w:val="76FE3553"/>
    <w:rsid w:val="783903CB"/>
    <w:rsid w:val="791C6889"/>
    <w:rsid w:val="79E731FF"/>
    <w:rsid w:val="7A6877D0"/>
    <w:rsid w:val="7A6A6258"/>
    <w:rsid w:val="7F6C4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4E9DA2-18FA-4F44-9D15-58881269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Hyperlink">
    <w:name w:val="Hyperlink"/>
    <w:basedOn w:val="DefaultParagraphFont"/>
    <w:qFormat/>
    <w:rPr>
      <w:color w:val="0000FF"/>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fontstyle01">
    <w:name w:val="fontstyle01"/>
    <w:basedOn w:val="DefaultParagraphFont"/>
    <w:qFormat/>
    <w:rPr>
      <w:rFonts w:ascii="宋体" w:eastAsia="宋体" w:hAnsi="宋体" w:cs="宋体"/>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wang</dc:creator>
  <cp:lastModifiedBy>微软用户</cp:lastModifiedBy>
  <cp:revision>5</cp:revision>
  <dcterms:created xsi:type="dcterms:W3CDTF">2018-06-11T07:06:00Z</dcterms:created>
  <dcterms:modified xsi:type="dcterms:W3CDTF">2018-11-21T07:35:00Z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