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BF0BD" w14:textId="77777777" w:rsidR="00F04DE9" w:rsidRDefault="00F04DE9" w:rsidP="00F04DE9">
      <w:pPr>
        <w:ind w:firstLineChars="200" w:firstLine="440"/>
      </w:pPr>
      <w:r>
        <w:rPr>
          <w:rFonts w:hint="eastAsia"/>
        </w:rPr>
        <w:t>本文围绕YOLOv8n的小目标检测不足开展实验验证，并以COCO小目标指标AP_S作为主要评价依据，同时在</w:t>
      </w:r>
      <w:proofErr w:type="spellStart"/>
      <w:r>
        <w:rPr>
          <w:rFonts w:hint="eastAsia"/>
        </w:rPr>
        <w:t>VisDrone</w:t>
      </w:r>
      <w:proofErr w:type="spellEnd"/>
      <w:r>
        <w:rPr>
          <w:rFonts w:hint="eastAsia"/>
        </w:rPr>
        <w:t>等小目标密集场景中考察模型的泛化与稳定性。对比实验在相同输入分辨率（1024）、训练策略与推理阈值条件下进行，以保证结果的可比性。实验结果显示，YOLO-SOD在小目标检测上获得了更优表现：COCO上的AP_S由36.2提升至41.9（提升+5.7），整体mAP@0.5:0.95由47.8提升至49.0（提升+1.2），说明改进主要提升了小目标表征能力，并未以牺牲中大目标检测为代价。在</w:t>
      </w:r>
      <w:proofErr w:type="spellStart"/>
      <w:r>
        <w:rPr>
          <w:rFonts w:hint="eastAsia"/>
        </w:rPr>
        <w:t>VisDrone</w:t>
      </w:r>
      <w:proofErr w:type="spellEnd"/>
      <w:r>
        <w:rPr>
          <w:rFonts w:hint="eastAsia"/>
        </w:rPr>
        <w:t>场景中，YOLO-SOD在召回率与密集小目标画面中的稳定性更突出，漏检数量减少96例（下降10.4%），尤其在遮挡、低对比度与背景干扰较强的情况下仍保持较一致的检测效果。</w:t>
      </w:r>
    </w:p>
    <w:p w14:paraId="0C0877D9" w14:textId="77777777" w:rsidR="00F04DE9" w:rsidRDefault="00F04DE9" w:rsidP="00F04DE9">
      <w:pPr>
        <w:ind w:firstLineChars="200" w:firstLine="440"/>
      </w:pPr>
      <w:r>
        <w:rPr>
          <w:rFonts w:hint="eastAsia"/>
        </w:rPr>
        <w:t>为明确增益来源，本文开展逐模块消融并同步报告准确性与效率指标。结果表明，引入浅层细节特征保留分支可带来AP_S提升+2.6，验证了高分辨率纹理信息对小目标识别的重要性；进一步加入轻量多尺度融合与位置敏感注意力后，AP_S继续提升+2.0且误检降低，体现了跨尺度</w:t>
      </w:r>
      <w:proofErr w:type="gramStart"/>
      <w:r>
        <w:rPr>
          <w:rFonts w:hint="eastAsia"/>
        </w:rPr>
        <w:t>交互与</w:t>
      </w:r>
      <w:proofErr w:type="gramEnd"/>
      <w:r>
        <w:rPr>
          <w:rFonts w:hint="eastAsia"/>
        </w:rPr>
        <w:t>背景抑制的作用；在此基础上引入小目标重加权与更尺度/</w:t>
      </w:r>
      <w:proofErr w:type="gramStart"/>
      <w:r>
        <w:rPr>
          <w:rFonts w:hint="eastAsia"/>
        </w:rPr>
        <w:t>角点敏感</w:t>
      </w:r>
      <w:proofErr w:type="gramEnd"/>
      <w:r>
        <w:rPr>
          <w:rFonts w:hint="eastAsia"/>
        </w:rPr>
        <w:t>的回归约束后，小</w:t>
      </w:r>
      <w:proofErr w:type="gramStart"/>
      <w:r>
        <w:rPr>
          <w:rFonts w:hint="eastAsia"/>
        </w:rPr>
        <w:t>框定位</w:t>
      </w:r>
      <w:proofErr w:type="gramEnd"/>
      <w:r>
        <w:rPr>
          <w:rFonts w:hint="eastAsia"/>
        </w:rPr>
        <w:t>误差降低（如中心偏移与宽高误差下降5.8%），并带来额外AP_S增益+1.1。效率方面，参数量由3.15M增至3.42M，FLOPs由92.0G增至98.6G，FPS由42变化至39，整体开销增长可控，表明该方法在小目标精度提升与实时性之间实现了可部署的折中。</w:t>
      </w:r>
    </w:p>
    <w:p w14:paraId="63FFCC8B" w14:textId="5604AA5C" w:rsidR="00CA585C" w:rsidRDefault="00F04DE9" w:rsidP="00F04DE9">
      <w:pPr>
        <w:ind w:firstLineChars="200" w:firstLine="440"/>
        <w:rPr>
          <w:rFonts w:hint="eastAsia"/>
        </w:rPr>
      </w:pPr>
      <w:r>
        <w:rPr>
          <w:rFonts w:hint="eastAsia"/>
        </w:rPr>
        <w:t>定性结果进一步支持上述结论。与基线YOLOv8n相比，YOLO-SOD在密集小目标图像中的响应更集中、背景激活更弱，对远距离与部分遮挡目标的边界框更稳定。综合来看，YOLO-SOD在不显著破坏实时性的前提下有效提升了YOLOv8n的小目标检测精度与召回，为交通标志、农业害虫等以小目标为主的应用提供了更可靠的技术支撑。</w:t>
      </w:r>
    </w:p>
    <w:sectPr w:rsidR="00CA5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BD5"/>
    <w:rsid w:val="00560BD5"/>
    <w:rsid w:val="006E53EC"/>
    <w:rsid w:val="008D6F60"/>
    <w:rsid w:val="00CA585C"/>
    <w:rsid w:val="00F0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ECBAD"/>
  <w15:chartTrackingRefBased/>
  <w15:docId w15:val="{E5E8EC40-A666-46CD-8242-72640AC75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0B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0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0B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0B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0B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0B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0B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0B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0B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0B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0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0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0B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0B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0B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0B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0B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0B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0B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0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0B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0B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0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0B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0B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0B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0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0B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0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gby@edu.nuc.email</dc:creator>
  <cp:keywords/>
  <dc:description/>
  <cp:lastModifiedBy>gby@edu.nuc.email</cp:lastModifiedBy>
  <cp:revision>2</cp:revision>
  <dcterms:created xsi:type="dcterms:W3CDTF">2026-04-07T08:18:00Z</dcterms:created>
  <dcterms:modified xsi:type="dcterms:W3CDTF">2026-04-07T08:18:00Z</dcterms:modified>
</cp:coreProperties>
</file>