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9852" w14:textId="77777777" w:rsidR="003536B0" w:rsidRDefault="003536B0" w:rsidP="003536B0">
      <w:pPr>
        <w:ind w:firstLineChars="200" w:firstLine="440"/>
      </w:pPr>
      <w:r>
        <w:rPr>
          <w:rFonts w:hint="eastAsia"/>
        </w:rPr>
        <w:t xml:space="preserve">We evaluate YOLO-SOD against the YOLOv8n baseline on benchmarks where small objects are prevalent, using COCO AP_S as the primary metric and </w:t>
      </w:r>
      <w:proofErr w:type="spellStart"/>
      <w:r>
        <w:rPr>
          <w:rFonts w:hint="eastAsia"/>
        </w:rPr>
        <w:t>VisDrone</w:t>
      </w:r>
      <w:proofErr w:type="spellEnd"/>
      <w:r>
        <w:rPr>
          <w:rFonts w:hint="eastAsia"/>
        </w:rPr>
        <w:t xml:space="preserve"> to assess robustness in dense small-object scenes. All comparisons are conducted under identical settings (input resolution = 1024, training schedule, inference thresholds, and evaluation protocol) to ensure fairness. Results show that YOLO-SOD improves COCO AP_S from 36.2 to 41.9 (+5.7) and increases overall mAP@0.5:0.95 from 47.8 to 49.0 (+1.2), indicating that the gains are mainly attributed to enhanced small-object representation rather than sacrificing medium or large object performance. On </w:t>
      </w:r>
      <w:proofErr w:type="spellStart"/>
      <w:r>
        <w:rPr>
          <w:rFonts w:hint="eastAsia"/>
        </w:rPr>
        <w:t>VisDrone</w:t>
      </w:r>
      <w:proofErr w:type="spellEnd"/>
      <w:r>
        <w:rPr>
          <w:rFonts w:hint="eastAsia"/>
        </w:rPr>
        <w:t>, YOLO-SOD achieves stronger recall and more stable detections in crowded scenes, reducing missed detections by 96 cases (10.4%), especially under occlusion, low-contrast, and cluttered-background conditions.</w:t>
      </w:r>
    </w:p>
    <w:p w14:paraId="6D6BF4F5" w14:textId="77777777" w:rsidR="003536B0" w:rsidRDefault="003536B0" w:rsidP="003536B0">
      <w:pPr>
        <w:ind w:firstLineChars="200" w:firstLine="440"/>
      </w:pPr>
      <w:r>
        <w:rPr>
          <w:rFonts w:hint="eastAsia"/>
        </w:rPr>
        <w:t>Ablation studies are conducted to attribute the improvements to specific components while also reporting efficiency trade-offs. Adding the shallow-detail preservation branch yields an AP_S gain of +2.6, confirming the importance of high-resolution cues for small objects. Introducing the efficiency-aware multi-scale fusion with position-sensitive attention further improves AP_S by +2.0 and reduces false positives, demonstrating better cross-scale interaction and background suppression. Finally, applying small-object reweighting and a more scale/corner-sensitive regression objective reduces localization errors (e.g., center/size deviations decrease by 5.8%) and contributes an additional AP_S gain of +1.1. In terms of efficiency, parameters increase from 3.15M to 3.42M, FLOPs from 92.0G to 98.6G, and FPS changes from 42 to 39, suggesting that the accuracy gains are achieved with controlled computational overhead suitable for real-time use at 1024 resolution.</w:t>
      </w:r>
    </w:p>
    <w:p w14:paraId="72B3419E" w14:textId="747CA8FD" w:rsidR="00CA585C" w:rsidRDefault="003536B0" w:rsidP="003536B0">
      <w:pPr>
        <w:ind w:firstLineChars="200" w:firstLine="440"/>
        <w:rPr>
          <w:rFonts w:hint="eastAsia"/>
        </w:rPr>
      </w:pPr>
      <w:r>
        <w:rPr>
          <w:rFonts w:hint="eastAsia"/>
        </w:rPr>
        <w:t>Qualitative comparisons further support these findings. Compared with YOLOv8n, YOLO-SOD produces more focused activations on small-object regions, weaker responses on distracting background textures, and more stable bounding boxes for distant and partially occluded instances. Overall, YOLO-SOD improves small object detection accuracy and recall while maintaining practical real-time performance, making it promising for applications dominated by small targets such as traffic sign recognition and agricultural pest monitoring.</w:t>
      </w:r>
    </w:p>
    <w:sectPr w:rsidR="00CA58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AF0"/>
    <w:rsid w:val="003536B0"/>
    <w:rsid w:val="006E53EC"/>
    <w:rsid w:val="00715748"/>
    <w:rsid w:val="00CA585C"/>
    <w:rsid w:val="00E84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B537"/>
  <w15:chartTrackingRefBased/>
  <w15:docId w15:val="{2B87FDEA-593F-43A7-9B6A-3A911278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4A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4A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4A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4A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4A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4A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4A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4A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4A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4A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4A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4A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4AF0"/>
    <w:rPr>
      <w:rFonts w:cstheme="majorBidi"/>
      <w:color w:val="0F4761" w:themeColor="accent1" w:themeShade="BF"/>
      <w:sz w:val="28"/>
      <w:szCs w:val="28"/>
    </w:rPr>
  </w:style>
  <w:style w:type="character" w:customStyle="1" w:styleId="50">
    <w:name w:val="标题 5 字符"/>
    <w:basedOn w:val="a0"/>
    <w:link w:val="5"/>
    <w:uiPriority w:val="9"/>
    <w:semiHidden/>
    <w:rsid w:val="00E84AF0"/>
    <w:rPr>
      <w:rFonts w:cstheme="majorBidi"/>
      <w:color w:val="0F4761" w:themeColor="accent1" w:themeShade="BF"/>
      <w:sz w:val="24"/>
    </w:rPr>
  </w:style>
  <w:style w:type="character" w:customStyle="1" w:styleId="60">
    <w:name w:val="标题 6 字符"/>
    <w:basedOn w:val="a0"/>
    <w:link w:val="6"/>
    <w:uiPriority w:val="9"/>
    <w:semiHidden/>
    <w:rsid w:val="00E84AF0"/>
    <w:rPr>
      <w:rFonts w:cstheme="majorBidi"/>
      <w:b/>
      <w:bCs/>
      <w:color w:val="0F4761" w:themeColor="accent1" w:themeShade="BF"/>
    </w:rPr>
  </w:style>
  <w:style w:type="character" w:customStyle="1" w:styleId="70">
    <w:name w:val="标题 7 字符"/>
    <w:basedOn w:val="a0"/>
    <w:link w:val="7"/>
    <w:uiPriority w:val="9"/>
    <w:semiHidden/>
    <w:rsid w:val="00E84AF0"/>
    <w:rPr>
      <w:rFonts w:cstheme="majorBidi"/>
      <w:b/>
      <w:bCs/>
      <w:color w:val="595959" w:themeColor="text1" w:themeTint="A6"/>
    </w:rPr>
  </w:style>
  <w:style w:type="character" w:customStyle="1" w:styleId="80">
    <w:name w:val="标题 8 字符"/>
    <w:basedOn w:val="a0"/>
    <w:link w:val="8"/>
    <w:uiPriority w:val="9"/>
    <w:semiHidden/>
    <w:rsid w:val="00E84AF0"/>
    <w:rPr>
      <w:rFonts w:cstheme="majorBidi"/>
      <w:color w:val="595959" w:themeColor="text1" w:themeTint="A6"/>
    </w:rPr>
  </w:style>
  <w:style w:type="character" w:customStyle="1" w:styleId="90">
    <w:name w:val="标题 9 字符"/>
    <w:basedOn w:val="a0"/>
    <w:link w:val="9"/>
    <w:uiPriority w:val="9"/>
    <w:semiHidden/>
    <w:rsid w:val="00E84AF0"/>
    <w:rPr>
      <w:rFonts w:eastAsiaTheme="majorEastAsia" w:cstheme="majorBidi"/>
      <w:color w:val="595959" w:themeColor="text1" w:themeTint="A6"/>
    </w:rPr>
  </w:style>
  <w:style w:type="paragraph" w:styleId="a3">
    <w:name w:val="Title"/>
    <w:basedOn w:val="a"/>
    <w:next w:val="a"/>
    <w:link w:val="a4"/>
    <w:uiPriority w:val="10"/>
    <w:qFormat/>
    <w:rsid w:val="00E84A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4A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4A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4A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4AF0"/>
    <w:pPr>
      <w:spacing w:before="160"/>
      <w:jc w:val="center"/>
    </w:pPr>
    <w:rPr>
      <w:i/>
      <w:iCs/>
      <w:color w:val="404040" w:themeColor="text1" w:themeTint="BF"/>
    </w:rPr>
  </w:style>
  <w:style w:type="character" w:customStyle="1" w:styleId="a8">
    <w:name w:val="引用 字符"/>
    <w:basedOn w:val="a0"/>
    <w:link w:val="a7"/>
    <w:uiPriority w:val="29"/>
    <w:rsid w:val="00E84AF0"/>
    <w:rPr>
      <w:i/>
      <w:iCs/>
      <w:color w:val="404040" w:themeColor="text1" w:themeTint="BF"/>
    </w:rPr>
  </w:style>
  <w:style w:type="paragraph" w:styleId="a9">
    <w:name w:val="List Paragraph"/>
    <w:basedOn w:val="a"/>
    <w:uiPriority w:val="34"/>
    <w:qFormat/>
    <w:rsid w:val="00E84AF0"/>
    <w:pPr>
      <w:ind w:left="720"/>
      <w:contextualSpacing/>
    </w:pPr>
  </w:style>
  <w:style w:type="character" w:styleId="aa">
    <w:name w:val="Intense Emphasis"/>
    <w:basedOn w:val="a0"/>
    <w:uiPriority w:val="21"/>
    <w:qFormat/>
    <w:rsid w:val="00E84AF0"/>
    <w:rPr>
      <w:i/>
      <w:iCs/>
      <w:color w:val="0F4761" w:themeColor="accent1" w:themeShade="BF"/>
    </w:rPr>
  </w:style>
  <w:style w:type="paragraph" w:styleId="ab">
    <w:name w:val="Intense Quote"/>
    <w:basedOn w:val="a"/>
    <w:next w:val="a"/>
    <w:link w:val="ac"/>
    <w:uiPriority w:val="30"/>
    <w:qFormat/>
    <w:rsid w:val="00E84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4AF0"/>
    <w:rPr>
      <w:i/>
      <w:iCs/>
      <w:color w:val="0F4761" w:themeColor="accent1" w:themeShade="BF"/>
    </w:rPr>
  </w:style>
  <w:style w:type="character" w:styleId="ad">
    <w:name w:val="Intense Reference"/>
    <w:basedOn w:val="a0"/>
    <w:uiPriority w:val="32"/>
    <w:qFormat/>
    <w:rsid w:val="00E84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gby@edu.nuc.email</dc:creator>
  <cp:keywords/>
  <dc:description/>
  <cp:lastModifiedBy>gby@edu.nuc.email</cp:lastModifiedBy>
  <cp:revision>2</cp:revision>
  <dcterms:created xsi:type="dcterms:W3CDTF">2026-04-07T08:19:00Z</dcterms:created>
  <dcterms:modified xsi:type="dcterms:W3CDTF">2026-04-07T08:19:00Z</dcterms:modified>
</cp:coreProperties>
</file>