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B387" w14:textId="77777777" w:rsidR="00CC1236" w:rsidRDefault="00CC1236" w:rsidP="00CC1236">
      <w:pPr>
        <w:spacing w:line="360" w:lineRule="auto"/>
        <w:rPr>
          <w:rFonts w:asciiTheme="majorEastAsia" w:eastAsiaTheme="majorEastAsia" w:hAnsiTheme="majorEastAsia" w:hint="eastAsia"/>
          <w:color w:val="FF6600"/>
          <w:sz w:val="24"/>
          <w:szCs w:val="24"/>
        </w:rPr>
      </w:pPr>
      <w:r>
        <w:rPr>
          <w:rFonts w:asciiTheme="majorEastAsia" w:eastAsiaTheme="majorEastAsia" w:hAnsiTheme="majorEastAsia" w:hint="eastAsia"/>
          <w:color w:val="FF6600"/>
          <w:sz w:val="24"/>
          <w:szCs w:val="24"/>
        </w:rPr>
        <w:t>话题分类：计算机视觉-目标检测 YOLO算法改进与应用</w:t>
      </w:r>
    </w:p>
    <w:p w14:paraId="33CE3843" w14:textId="77777777" w:rsidR="00CB3FAC" w:rsidRDefault="00CC1236" w:rsidP="00CB3FAC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2472BC">
        <w:rPr>
          <w:rFonts w:asciiTheme="majorEastAsia" w:eastAsiaTheme="majorEastAsia" w:hAnsiTheme="majorEastAsia"/>
          <w:sz w:val="24"/>
          <w:szCs w:val="24"/>
        </w:rPr>
        <w:t>作者：</w:t>
      </w:r>
    </w:p>
    <w:p w14:paraId="091A6971" w14:textId="77777777" w:rsidR="00CB3FAC" w:rsidRDefault="00CB3FAC" w:rsidP="00CB3FAC">
      <w:pPr>
        <w:spacing w:line="360" w:lineRule="auto"/>
        <w:ind w:firstLine="420"/>
        <w:rPr>
          <w:rFonts w:asciiTheme="majorEastAsia" w:eastAsiaTheme="majorEastAsia" w:hAnsiTheme="majorEastAsia"/>
          <w:sz w:val="24"/>
          <w:szCs w:val="24"/>
        </w:rPr>
      </w:pPr>
      <w:proofErr w:type="spellStart"/>
      <w:r w:rsidRPr="00CB3FAC">
        <w:rPr>
          <w:rFonts w:asciiTheme="majorEastAsia" w:eastAsiaTheme="majorEastAsia" w:hAnsiTheme="majorEastAsia"/>
          <w:sz w:val="24"/>
          <w:szCs w:val="24"/>
        </w:rPr>
        <w:t>Shangliang</w:t>
      </w:r>
      <w:proofErr w:type="spellEnd"/>
      <w:r w:rsidRPr="00CB3FAC">
        <w:rPr>
          <w:rFonts w:asciiTheme="majorEastAsia" w:eastAsiaTheme="majorEastAsia" w:hAnsiTheme="majorEastAsia"/>
          <w:sz w:val="24"/>
          <w:szCs w:val="24"/>
        </w:rPr>
        <w:t xml:space="preserve"> Xu, Xinxin Wang, Wenyu </w:t>
      </w:r>
      <w:proofErr w:type="spellStart"/>
      <w:r w:rsidRPr="00CB3FAC">
        <w:rPr>
          <w:rFonts w:asciiTheme="majorEastAsia" w:eastAsiaTheme="majorEastAsia" w:hAnsiTheme="majorEastAsia"/>
          <w:sz w:val="24"/>
          <w:szCs w:val="24"/>
        </w:rPr>
        <w:t>Lv</w:t>
      </w:r>
      <w:proofErr w:type="spellEnd"/>
      <w:r w:rsidRPr="00CB3FAC">
        <w:rPr>
          <w:rFonts w:asciiTheme="majorEastAsia" w:eastAsiaTheme="majorEastAsia" w:hAnsiTheme="majorEastAsia"/>
          <w:sz w:val="24"/>
          <w:szCs w:val="24"/>
        </w:rPr>
        <w:t xml:space="preserve">, </w:t>
      </w:r>
      <w:proofErr w:type="spellStart"/>
      <w:r w:rsidRPr="00CB3FAC">
        <w:rPr>
          <w:rFonts w:asciiTheme="majorEastAsia" w:eastAsiaTheme="majorEastAsia" w:hAnsiTheme="majorEastAsia"/>
          <w:sz w:val="24"/>
          <w:szCs w:val="24"/>
        </w:rPr>
        <w:t>Qinyao</w:t>
      </w:r>
      <w:proofErr w:type="spellEnd"/>
      <w:r w:rsidRPr="00CB3FAC">
        <w:rPr>
          <w:rFonts w:asciiTheme="majorEastAsia" w:eastAsiaTheme="majorEastAsia" w:hAnsiTheme="majorEastAsia"/>
          <w:sz w:val="24"/>
          <w:szCs w:val="24"/>
        </w:rPr>
        <w:t xml:space="preserve"> Chang, Cheng Cui, </w:t>
      </w:r>
      <w:proofErr w:type="spellStart"/>
      <w:r w:rsidRPr="00CB3FAC">
        <w:rPr>
          <w:rFonts w:asciiTheme="majorEastAsia" w:eastAsiaTheme="majorEastAsia" w:hAnsiTheme="majorEastAsia"/>
          <w:sz w:val="24"/>
          <w:szCs w:val="24"/>
        </w:rPr>
        <w:t>Kaipeng</w:t>
      </w:r>
      <w:proofErr w:type="spellEnd"/>
      <w:r w:rsidRPr="00CB3FAC">
        <w:rPr>
          <w:rFonts w:asciiTheme="majorEastAsia" w:eastAsiaTheme="majorEastAsia" w:hAnsiTheme="majorEastAsia"/>
          <w:sz w:val="24"/>
          <w:szCs w:val="24"/>
        </w:rPr>
        <w:t xml:space="preserve"> Deng, Guanzhong Wang, Qingqing Dang, </w:t>
      </w:r>
      <w:proofErr w:type="spellStart"/>
      <w:r w:rsidRPr="00CB3FAC">
        <w:rPr>
          <w:rFonts w:asciiTheme="majorEastAsia" w:eastAsiaTheme="majorEastAsia" w:hAnsiTheme="majorEastAsia"/>
          <w:sz w:val="24"/>
          <w:szCs w:val="24"/>
        </w:rPr>
        <w:t>Shengyu</w:t>
      </w:r>
      <w:proofErr w:type="spellEnd"/>
      <w:r w:rsidRPr="00CB3FAC">
        <w:rPr>
          <w:rFonts w:asciiTheme="majorEastAsia" w:eastAsiaTheme="majorEastAsia" w:hAnsiTheme="majorEastAsia"/>
          <w:sz w:val="24"/>
          <w:szCs w:val="24"/>
        </w:rPr>
        <w:t xml:space="preserve"> Wei, </w:t>
      </w:r>
      <w:proofErr w:type="spellStart"/>
      <w:r w:rsidRPr="00CB3FAC">
        <w:rPr>
          <w:rFonts w:asciiTheme="majorEastAsia" w:eastAsiaTheme="majorEastAsia" w:hAnsiTheme="majorEastAsia"/>
          <w:sz w:val="24"/>
          <w:szCs w:val="24"/>
        </w:rPr>
        <w:t>Yuning</w:t>
      </w:r>
      <w:proofErr w:type="spellEnd"/>
      <w:r w:rsidRPr="00CB3FAC">
        <w:rPr>
          <w:rFonts w:asciiTheme="majorEastAsia" w:eastAsiaTheme="majorEastAsia" w:hAnsiTheme="majorEastAsia"/>
          <w:sz w:val="24"/>
          <w:szCs w:val="24"/>
        </w:rPr>
        <w:t xml:space="preserve"> Du, </w:t>
      </w:r>
      <w:proofErr w:type="spellStart"/>
      <w:r w:rsidRPr="00CB3FAC">
        <w:rPr>
          <w:rFonts w:asciiTheme="majorEastAsia" w:eastAsiaTheme="majorEastAsia" w:hAnsiTheme="majorEastAsia"/>
          <w:sz w:val="24"/>
          <w:szCs w:val="24"/>
        </w:rPr>
        <w:t>Baohua</w:t>
      </w:r>
      <w:proofErr w:type="spellEnd"/>
      <w:r w:rsidRPr="00CB3FAC">
        <w:rPr>
          <w:rFonts w:asciiTheme="majorEastAsia" w:eastAsiaTheme="majorEastAsia" w:hAnsiTheme="majorEastAsia"/>
          <w:sz w:val="24"/>
          <w:szCs w:val="24"/>
        </w:rPr>
        <w:t xml:space="preserve"> Lai (Baidu Inc.) </w:t>
      </w:r>
    </w:p>
    <w:p w14:paraId="59AABB43" w14:textId="05DEE0D2" w:rsidR="00CB3FAC" w:rsidRDefault="00CB3FAC" w:rsidP="00CB3FAC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CB3FAC">
        <w:rPr>
          <w:rFonts w:asciiTheme="majorEastAsia" w:eastAsiaTheme="majorEastAsia" w:hAnsiTheme="majorEastAsia"/>
          <w:sz w:val="24"/>
          <w:szCs w:val="24"/>
        </w:rPr>
        <w:t xml:space="preserve">日期：2022 </w:t>
      </w:r>
    </w:p>
    <w:p w14:paraId="4F129A17" w14:textId="77777777" w:rsidR="00CB3FAC" w:rsidRDefault="00CB3FAC" w:rsidP="00CB3FAC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CB3FAC">
        <w:rPr>
          <w:rFonts w:asciiTheme="majorEastAsia" w:eastAsiaTheme="majorEastAsia" w:hAnsiTheme="majorEastAsia"/>
          <w:sz w:val="24"/>
          <w:szCs w:val="24"/>
        </w:rPr>
        <w:t xml:space="preserve">题目：PP-YOLOE: An evolved version of YOLO </w:t>
      </w:r>
    </w:p>
    <w:p w14:paraId="04BC894B" w14:textId="0B0C20AA" w:rsidR="00CC1236" w:rsidRDefault="00CB3FAC" w:rsidP="00CB3FAC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CB3FAC">
        <w:rPr>
          <w:rFonts w:asciiTheme="majorEastAsia" w:eastAsiaTheme="majorEastAsia" w:hAnsiTheme="majorEastAsia"/>
          <w:sz w:val="24"/>
          <w:szCs w:val="24"/>
        </w:rPr>
        <w:t>出版信息详情：</w:t>
      </w:r>
      <w:proofErr w:type="spellStart"/>
      <w:r w:rsidRPr="00CB3FAC">
        <w:rPr>
          <w:rFonts w:asciiTheme="majorEastAsia" w:eastAsiaTheme="majorEastAsia" w:hAnsiTheme="majorEastAsia"/>
          <w:sz w:val="24"/>
          <w:szCs w:val="24"/>
        </w:rPr>
        <w:t>arXiv</w:t>
      </w:r>
      <w:proofErr w:type="spellEnd"/>
      <w:r w:rsidRPr="00CB3FAC">
        <w:rPr>
          <w:rFonts w:asciiTheme="majorEastAsia" w:eastAsiaTheme="majorEastAsia" w:hAnsiTheme="majorEastAsia"/>
          <w:sz w:val="24"/>
          <w:szCs w:val="24"/>
        </w:rPr>
        <w:t xml:space="preserve"> preprint arXiv:2203.16250v1 </w:t>
      </w:r>
    </w:p>
    <w:p w14:paraId="6D26BFCF" w14:textId="77777777" w:rsidR="00CC1236" w:rsidRDefault="00CC1236" w:rsidP="00CC1236">
      <w:pPr>
        <w:pStyle w:val="a9"/>
        <w:numPr>
          <w:ilvl w:val="0"/>
          <w:numId w:val="1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  </w:t>
      </w:r>
      <w:r w:rsidRPr="002472BC">
        <w:rPr>
          <w:rFonts w:asciiTheme="majorEastAsia" w:eastAsiaTheme="majorEastAsia" w:hAnsiTheme="majorEastAsia"/>
          <w:sz w:val="24"/>
          <w:szCs w:val="24"/>
        </w:rPr>
        <w:t xml:space="preserve">我为什么要读这本书？ </w:t>
      </w:r>
    </w:p>
    <w:p w14:paraId="0299687B" w14:textId="78E25F84" w:rsidR="00CC1236" w:rsidRPr="002472BC" w:rsidRDefault="00CC1236" w:rsidP="00CC1236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="00CB3FAC" w:rsidRPr="00CB3FAC">
        <w:rPr>
          <w:rFonts w:asciiTheme="majorEastAsia" w:eastAsiaTheme="majorEastAsia" w:hAnsiTheme="majorEastAsia"/>
          <w:sz w:val="24"/>
          <w:szCs w:val="24"/>
        </w:rPr>
        <w:t>这篇论文是百度团队基于 PP-YOLOv2 提出的 PP-YOLOE，是 YOLO 系列的工业级改进版本。INTRO 明确指出其在 YOLOX 的基础上进行优化，通过 anchor-free、</w:t>
      </w:r>
      <w:proofErr w:type="spellStart"/>
      <w:r w:rsidR="00CB3FAC" w:rsidRPr="00CB3FAC">
        <w:rPr>
          <w:rFonts w:asciiTheme="majorEastAsia" w:eastAsiaTheme="majorEastAsia" w:hAnsiTheme="majorEastAsia"/>
          <w:sz w:val="24"/>
          <w:szCs w:val="24"/>
        </w:rPr>
        <w:t>CSPRepResNet</w:t>
      </w:r>
      <w:proofErr w:type="spellEnd"/>
      <w:r w:rsidR="00CB3FAC" w:rsidRPr="00CB3FAC">
        <w:rPr>
          <w:rFonts w:asciiTheme="majorEastAsia" w:eastAsiaTheme="majorEastAsia" w:hAnsiTheme="majorEastAsia"/>
          <w:sz w:val="24"/>
          <w:szCs w:val="24"/>
        </w:rPr>
        <w:t xml:space="preserve"> backbone、neck 改进、TAL（Task Alignment Learning）等创新，在保持高速推理的同时大幅提升精度</w:t>
      </w:r>
      <w:r w:rsidRPr="001B057D">
        <w:rPr>
          <w:rFonts w:asciiTheme="majorEastAsia" w:eastAsiaTheme="majorEastAsia" w:hAnsiTheme="majorEastAsia"/>
          <w:sz w:val="24"/>
          <w:szCs w:val="24"/>
        </w:rPr>
        <w:t>。</w:t>
      </w:r>
      <w:r w:rsidRPr="002472BC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5249E8F6" w14:textId="77777777" w:rsidR="00CC1236" w:rsidRDefault="00CC1236" w:rsidP="00CC1236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二.   </w:t>
      </w:r>
      <w:r w:rsidRPr="002472BC">
        <w:rPr>
          <w:rFonts w:asciiTheme="majorEastAsia" w:eastAsiaTheme="majorEastAsia" w:hAnsiTheme="majorEastAsia"/>
          <w:sz w:val="24"/>
          <w:szCs w:val="24"/>
        </w:rPr>
        <w:t>作者的目的</w:t>
      </w:r>
    </w:p>
    <w:p w14:paraId="583539CD" w14:textId="032E3291" w:rsidR="00CC1236" w:rsidRPr="001B057D" w:rsidRDefault="00CB3FAC" w:rsidP="00CB3FAC">
      <w:pPr>
        <w:spacing w:line="360" w:lineRule="auto"/>
        <w:ind w:firstLine="360"/>
        <w:rPr>
          <w:rFonts w:asciiTheme="majorEastAsia" w:eastAsiaTheme="majorEastAsia" w:hAnsiTheme="majorEastAsia" w:hint="eastAsia"/>
          <w:sz w:val="24"/>
          <w:szCs w:val="24"/>
        </w:rPr>
      </w:pPr>
      <w:r w:rsidRPr="00CB3FAC">
        <w:rPr>
          <w:rFonts w:asciiTheme="majorEastAsia" w:eastAsiaTheme="majorEastAsia" w:hAnsiTheme="majorEastAsia"/>
          <w:sz w:val="24"/>
          <w:szCs w:val="24"/>
        </w:rPr>
        <w:t>在 YOLOX 引入 anchor-free 与动态标签分配显著提升精度的基础上，提出 PP-YOLOE</w:t>
      </w:r>
      <w:r>
        <w:rPr>
          <w:rFonts w:asciiTheme="majorEastAsia" w:eastAsiaTheme="majorEastAsia" w:hAnsiTheme="majorEastAsia" w:hint="eastAsia"/>
          <w:sz w:val="24"/>
          <w:szCs w:val="24"/>
        </w:rPr>
        <w:t>；</w:t>
      </w:r>
      <w:r w:rsidRPr="00CB3FAC">
        <w:rPr>
          <w:rFonts w:asciiTheme="majorEastAsia" w:eastAsiaTheme="majorEastAsia" w:hAnsiTheme="majorEastAsia"/>
          <w:sz w:val="24"/>
          <w:szCs w:val="24"/>
        </w:rPr>
        <w:t xml:space="preserve">一个在速度与精度上取得更优平衡的演进版 YOLO。通过避免使用计算昂贵的 backbone（在不同硬件上支持良好）、易于通过宽度/深度倍增器进行多模型配置、在 MS COCO 上以 78.1 FPS（Tesla V100）达到 51.4 </w:t>
      </w:r>
      <w:proofErr w:type="spellStart"/>
      <w:r w:rsidRPr="00CB3FAC">
        <w:rPr>
          <w:rFonts w:asciiTheme="majorEastAsia" w:eastAsiaTheme="majorEastAsia" w:hAnsiTheme="majorEastAsia"/>
          <w:sz w:val="24"/>
          <w:szCs w:val="24"/>
        </w:rPr>
        <w:t>mAP</w:t>
      </w:r>
      <w:proofErr w:type="spellEnd"/>
      <w:r w:rsidRPr="00CB3FAC">
        <w:rPr>
          <w:rFonts w:asciiTheme="majorEastAsia" w:eastAsiaTheme="majorEastAsia" w:hAnsiTheme="majorEastAsia"/>
          <w:sz w:val="24"/>
          <w:szCs w:val="24"/>
        </w:rPr>
        <w:t xml:space="preserve">，超越 PP-YOLOv2（1.9% AP）和 YOLOX1（1.3% AP），并在 </w:t>
      </w:r>
      <w:proofErr w:type="spellStart"/>
      <w:r w:rsidRPr="00CB3FAC">
        <w:rPr>
          <w:rFonts w:asciiTheme="majorEastAsia" w:eastAsiaTheme="majorEastAsia" w:hAnsiTheme="majorEastAsia"/>
          <w:sz w:val="24"/>
          <w:szCs w:val="24"/>
        </w:rPr>
        <w:t>PaddleDetection</w:t>
      </w:r>
      <w:proofErr w:type="spellEnd"/>
      <w:r w:rsidRPr="00CB3FAC">
        <w:rPr>
          <w:rFonts w:asciiTheme="majorEastAsia" w:eastAsiaTheme="majorEastAsia" w:hAnsiTheme="majorEastAsia"/>
          <w:sz w:val="24"/>
          <w:szCs w:val="24"/>
        </w:rPr>
        <w:t xml:space="preserve"> 上开源代码与</w:t>
      </w:r>
      <w:proofErr w:type="gramStart"/>
      <w:r w:rsidRPr="00CB3FAC">
        <w:rPr>
          <w:rFonts w:asciiTheme="majorEastAsia" w:eastAsiaTheme="majorEastAsia" w:hAnsiTheme="majorEastAsia"/>
          <w:sz w:val="24"/>
          <w:szCs w:val="24"/>
        </w:rPr>
        <w:t>预训练</w:t>
      </w:r>
      <w:proofErr w:type="gramEnd"/>
      <w:r w:rsidRPr="00CB3FAC">
        <w:rPr>
          <w:rFonts w:asciiTheme="majorEastAsia" w:eastAsiaTheme="majorEastAsia" w:hAnsiTheme="majorEastAsia"/>
          <w:sz w:val="24"/>
          <w:szCs w:val="24"/>
        </w:rPr>
        <w:t>模型</w:t>
      </w:r>
    </w:p>
    <w:p w14:paraId="0CF74B10" w14:textId="77777777" w:rsidR="00CC1236" w:rsidRPr="00A64CAE" w:rsidRDefault="00CC1236" w:rsidP="00CC1236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作者谈论的话题与我的方向之间的关系</w:t>
      </w:r>
    </w:p>
    <w:p w14:paraId="747F33B2" w14:textId="6F6A7BF6" w:rsidR="00CC1236" w:rsidRDefault="00CB3FAC" w:rsidP="00CB3FAC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>
        <w:rPr>
          <w:rFonts w:asciiTheme="majorEastAsia" w:eastAsiaTheme="majorEastAsia" w:hAnsiTheme="majorEastAsia" w:hint="eastAsia"/>
          <w:sz w:val="24"/>
          <w:szCs w:val="24"/>
        </w:rPr>
        <w:t>首先指出了</w:t>
      </w:r>
      <w:r w:rsidRPr="00CB3FAC">
        <w:rPr>
          <w:rFonts w:asciiTheme="majorEastAsia" w:eastAsiaTheme="majorEastAsia" w:hAnsiTheme="majorEastAsia"/>
          <w:sz w:val="24"/>
          <w:szCs w:val="24"/>
        </w:rPr>
        <w:t>现有 YOLO 系列（尤其 YOLOv5）在精度上不如 YOLOX</w:t>
      </w:r>
      <w:r w:rsidRPr="00CB3FAC">
        <w:rPr>
          <w:rFonts w:asciiTheme="majorEastAsia" w:eastAsiaTheme="majorEastAsia" w:hAnsiTheme="majorEastAsia"/>
          <w:sz w:val="24"/>
          <w:szCs w:val="24"/>
        </w:rPr>
        <w:lastRenderedPageBreak/>
        <w:t>（</w:t>
      </w:r>
      <w:proofErr w:type="spellStart"/>
      <w:r w:rsidRPr="00CB3FAC">
        <w:rPr>
          <w:rFonts w:asciiTheme="majorEastAsia" w:eastAsiaTheme="majorEastAsia" w:hAnsiTheme="majorEastAsia"/>
          <w:sz w:val="24"/>
          <w:szCs w:val="24"/>
        </w:rPr>
        <w:t>YOLOX</w:t>
      </w:r>
      <w:proofErr w:type="spellEnd"/>
      <w:r w:rsidRPr="00CB3FAC">
        <w:rPr>
          <w:rFonts w:asciiTheme="majorEastAsia" w:eastAsiaTheme="majorEastAsia" w:hAnsiTheme="majorEastAsia"/>
          <w:sz w:val="24"/>
          <w:szCs w:val="24"/>
        </w:rPr>
        <w:t xml:space="preserve"> 通过 anchor-free + 动态标签分配提升）；计算昂贵的 backbone（如 YOLOX 使用的）在不同硬件上支持性不佳，限制了工业部署的灵活性；需要在速度与精度间取得更优平衡，以适应更广泛的实际应用场景</w:t>
      </w:r>
      <w:r>
        <w:rPr>
          <w:rFonts w:asciiTheme="majorEastAsia" w:eastAsiaTheme="majorEastAsia" w:hAnsiTheme="majorEastAsia" w:hint="eastAsia"/>
          <w:sz w:val="24"/>
          <w:szCs w:val="24"/>
        </w:rPr>
        <w:t>。</w:t>
      </w:r>
    </w:p>
    <w:p w14:paraId="3EFBFFD0" w14:textId="0D5F2933" w:rsidR="00CB3FAC" w:rsidRPr="00CB3FAC" w:rsidRDefault="00CB3FAC" w:rsidP="00CB3FAC">
      <w:pPr>
        <w:spacing w:line="360" w:lineRule="auto"/>
        <w:ind w:firstLine="360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为此提出了改进措施：</w:t>
      </w:r>
      <w:r w:rsidRPr="00CB3FAC">
        <w:rPr>
          <w:rFonts w:asciiTheme="majorEastAsia" w:eastAsiaTheme="majorEastAsia" w:hAnsiTheme="majorEastAsia"/>
          <w:sz w:val="24"/>
          <w:szCs w:val="24"/>
        </w:rPr>
        <w:t>Anchor-free 方法：PP-YOLOv2[1] 引入 anchor-free 与动态标签分配，显著优于 YOLOv5</w:t>
      </w:r>
      <w:r>
        <w:rPr>
          <w:rFonts w:asciiTheme="majorEastAsia" w:eastAsiaTheme="majorEastAsia" w:hAnsiTheme="majorEastAsia" w:hint="eastAsia"/>
          <w:sz w:val="24"/>
          <w:szCs w:val="24"/>
        </w:rPr>
        <w:t>；</w:t>
      </w:r>
      <w:r w:rsidRPr="00CB3FAC">
        <w:rPr>
          <w:rFonts w:asciiTheme="majorEastAsia" w:eastAsiaTheme="majorEastAsia" w:hAnsiTheme="majorEastAsia"/>
          <w:sz w:val="24"/>
          <w:szCs w:val="24"/>
        </w:rPr>
        <w:t>Backbone 与 Neck 改进</w:t>
      </w:r>
      <w:r>
        <w:rPr>
          <w:rFonts w:asciiTheme="majorEastAsia" w:eastAsiaTheme="majorEastAsia" w:hAnsiTheme="majorEastAsia" w:hint="eastAsia"/>
          <w:sz w:val="24"/>
          <w:szCs w:val="24"/>
        </w:rPr>
        <w:t>；</w:t>
      </w:r>
      <w:r w:rsidRPr="00CB3FAC">
        <w:rPr>
          <w:rFonts w:asciiTheme="majorEastAsia" w:eastAsiaTheme="majorEastAsia" w:hAnsiTheme="majorEastAsia"/>
          <w:sz w:val="24"/>
          <w:szCs w:val="24"/>
        </w:rPr>
        <w:t xml:space="preserve">Task Alignment Learning（TAL）：改进标签分配策略；其他优化：高效 </w:t>
      </w:r>
      <w:proofErr w:type="spellStart"/>
      <w:r w:rsidRPr="00CB3FAC">
        <w:rPr>
          <w:rFonts w:asciiTheme="majorEastAsia" w:eastAsiaTheme="majorEastAsia" w:hAnsiTheme="majorEastAsia"/>
          <w:sz w:val="24"/>
          <w:szCs w:val="24"/>
        </w:rPr>
        <w:t>IoU</w:t>
      </w:r>
      <w:proofErr w:type="spellEnd"/>
      <w:r w:rsidRPr="00CB3FAC">
        <w:rPr>
          <w:rFonts w:asciiTheme="majorEastAsia" w:eastAsiaTheme="majorEastAsia" w:hAnsiTheme="majorEastAsia"/>
          <w:sz w:val="24"/>
          <w:szCs w:val="24"/>
        </w:rPr>
        <w:t xml:space="preserve"> 感知损失、对象性损失、分类损失、</w:t>
      </w:r>
      <w:proofErr w:type="spellStart"/>
      <w:r w:rsidRPr="00CB3FAC">
        <w:rPr>
          <w:rFonts w:asciiTheme="majorEastAsia" w:eastAsiaTheme="majorEastAsia" w:hAnsiTheme="majorEastAsia"/>
          <w:sz w:val="24"/>
          <w:szCs w:val="24"/>
        </w:rPr>
        <w:t>VariFocal</w:t>
      </w:r>
      <w:proofErr w:type="spellEnd"/>
      <w:r w:rsidRPr="00CB3FAC">
        <w:rPr>
          <w:rFonts w:asciiTheme="majorEastAsia" w:eastAsiaTheme="majorEastAsia" w:hAnsiTheme="majorEastAsia"/>
          <w:sz w:val="24"/>
          <w:szCs w:val="24"/>
        </w:rPr>
        <w:t xml:space="preserve"> Loss 等</w:t>
      </w:r>
    </w:p>
    <w:p w14:paraId="4EEF2721" w14:textId="77777777" w:rsidR="00CC1236" w:rsidRDefault="00CC1236" w:rsidP="00CC1236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作者的论证有说服力</w:t>
      </w:r>
    </w:p>
    <w:p w14:paraId="47BCF361" w14:textId="09E9C8EA" w:rsidR="00CC1236" w:rsidRPr="006F4A11" w:rsidRDefault="00CC4095" w:rsidP="00CC4095">
      <w:pPr>
        <w:spacing w:line="360" w:lineRule="auto"/>
        <w:ind w:firstLine="360"/>
        <w:rPr>
          <w:rFonts w:asciiTheme="majorEastAsia" w:eastAsiaTheme="majorEastAsia" w:hAnsiTheme="majorEastAsia" w:hint="eastAsia"/>
          <w:sz w:val="24"/>
          <w:szCs w:val="24"/>
        </w:rPr>
      </w:pPr>
      <w:r w:rsidRPr="00CC4095">
        <w:rPr>
          <w:rFonts w:asciiTheme="majorEastAsia" w:eastAsiaTheme="majorEastAsia" w:hAnsiTheme="majorEastAsia"/>
          <w:sz w:val="24"/>
          <w:szCs w:val="24"/>
        </w:rPr>
        <w:t>研究背景充分：</w:t>
      </w:r>
      <w:proofErr w:type="gramStart"/>
      <w:r w:rsidRPr="00CC4095">
        <w:rPr>
          <w:rFonts w:asciiTheme="majorEastAsia" w:eastAsiaTheme="majorEastAsia" w:hAnsiTheme="majorEastAsia"/>
          <w:sz w:val="24"/>
          <w:szCs w:val="24"/>
        </w:rPr>
        <w:t>单阶段</w:t>
      </w:r>
      <w:proofErr w:type="gramEnd"/>
      <w:r w:rsidRPr="00CC4095">
        <w:rPr>
          <w:rFonts w:asciiTheme="majorEastAsia" w:eastAsiaTheme="majorEastAsia" w:hAnsiTheme="majorEastAsia"/>
          <w:sz w:val="24"/>
          <w:szCs w:val="24"/>
        </w:rPr>
        <w:t xml:space="preserve">检测器在实时应用中流行，YOLO 系列经历网络结构、标签分配、训练策略的巨大变化；技术演进脉络清晰：从 YOLOv1 → YOLOv5 → YOLOX（anchor-free + 动态标签分配）→ PP-YOLOv2 → PP-YOLOE；改进动机明确：YOLOX 虽提升精度但使用计算昂贵的 backbone，PP-YOLOE 在保持速度的同时进一步提升精度与硬件适配性；量化对比具体：Fig. 1 显示 PP-YOLOE 在 MS COCO 上优于 YOLOX 与 PP-YOLOv2（具体数值：PP-YOLOE1 以 78.1 FPS 达到 51.4 </w:t>
      </w:r>
      <w:proofErr w:type="spellStart"/>
      <w:r w:rsidRPr="00CC4095">
        <w:rPr>
          <w:rFonts w:asciiTheme="majorEastAsia" w:eastAsiaTheme="majorEastAsia" w:hAnsiTheme="majorEastAsia"/>
          <w:sz w:val="24"/>
          <w:szCs w:val="24"/>
        </w:rPr>
        <w:t>mAP</w:t>
      </w:r>
      <w:proofErr w:type="spellEnd"/>
      <w:r w:rsidRPr="00CC4095">
        <w:rPr>
          <w:rFonts w:asciiTheme="majorEastAsia" w:eastAsiaTheme="majorEastAsia" w:hAnsiTheme="majorEastAsia"/>
          <w:sz w:val="24"/>
          <w:szCs w:val="24"/>
        </w:rPr>
        <w:t>，超 PP-YOLOv2 1.9% AP、超 YOLOX1 1.3% AP）；</w:t>
      </w:r>
      <w:r>
        <w:rPr>
          <w:rFonts w:asciiTheme="majorEastAsia" w:eastAsiaTheme="majorEastAsia" w:hAnsiTheme="majorEastAsia" w:hint="eastAsia"/>
          <w:sz w:val="24"/>
          <w:szCs w:val="24"/>
        </w:rPr>
        <w:t>最后</w:t>
      </w:r>
      <w:r w:rsidRPr="00CC4095">
        <w:rPr>
          <w:rFonts w:asciiTheme="majorEastAsia" w:eastAsiaTheme="majorEastAsia" w:hAnsiTheme="majorEastAsia"/>
          <w:sz w:val="24"/>
          <w:szCs w:val="24"/>
        </w:rPr>
        <w:t xml:space="preserve">代码与预训练模型已开源于 </w:t>
      </w:r>
      <w:proofErr w:type="spellStart"/>
      <w:r w:rsidRPr="00CC4095">
        <w:rPr>
          <w:rFonts w:asciiTheme="majorEastAsia" w:eastAsiaTheme="majorEastAsia" w:hAnsiTheme="majorEastAsia"/>
          <w:sz w:val="24"/>
          <w:szCs w:val="24"/>
        </w:rPr>
        <w:t>PaddleDetection</w:t>
      </w:r>
      <w:proofErr w:type="spellEnd"/>
      <w:r w:rsidRPr="00CC4095">
        <w:rPr>
          <w:rFonts w:asciiTheme="majorEastAsia" w:eastAsiaTheme="majorEastAsia" w:hAnsiTheme="majorEastAsia"/>
          <w:sz w:val="24"/>
          <w:szCs w:val="24"/>
        </w:rPr>
        <w:t>，增强可信度与可复现性。</w:t>
      </w:r>
    </w:p>
    <w:p w14:paraId="36D1BAA3" w14:textId="77777777" w:rsidR="00CC1236" w:rsidRDefault="00CC1236" w:rsidP="00CC1236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你能利用这本书做什么</w:t>
      </w:r>
    </w:p>
    <w:p w14:paraId="6A8D4949" w14:textId="1FCB6873" w:rsidR="00CC1236" w:rsidRPr="009B6BF0" w:rsidRDefault="00022A82" w:rsidP="00CC1236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>
        <w:rPr>
          <w:rFonts w:asciiTheme="majorEastAsia" w:eastAsiaTheme="majorEastAsia" w:hAnsiTheme="majorEastAsia" w:hint="eastAsia"/>
          <w:sz w:val="24"/>
          <w:szCs w:val="24"/>
        </w:rPr>
        <w:t>首先可以对</w:t>
      </w:r>
      <w:r w:rsidRPr="00022A82">
        <w:rPr>
          <w:rFonts w:asciiTheme="majorEastAsia" w:eastAsiaTheme="majorEastAsia" w:hAnsiTheme="majorEastAsia"/>
          <w:sz w:val="24"/>
          <w:szCs w:val="24"/>
        </w:rPr>
        <w:t>YOLO 演进脉络</w:t>
      </w:r>
      <w:r>
        <w:rPr>
          <w:rFonts w:asciiTheme="majorEastAsia" w:eastAsiaTheme="majorEastAsia" w:hAnsiTheme="majorEastAsia" w:hint="eastAsia"/>
          <w:sz w:val="24"/>
          <w:szCs w:val="24"/>
        </w:rPr>
        <w:t>进行</w:t>
      </w:r>
      <w:r w:rsidRPr="00022A82">
        <w:rPr>
          <w:rFonts w:asciiTheme="majorEastAsia" w:eastAsiaTheme="majorEastAsia" w:hAnsiTheme="majorEastAsia"/>
          <w:sz w:val="24"/>
          <w:szCs w:val="24"/>
        </w:rPr>
        <w:t>梳理</w:t>
      </w:r>
      <w:r>
        <w:rPr>
          <w:rFonts w:asciiTheme="majorEastAsia" w:eastAsiaTheme="majorEastAsia" w:hAnsiTheme="majorEastAsia" w:hint="eastAsia"/>
          <w:sz w:val="24"/>
          <w:szCs w:val="24"/>
        </w:rPr>
        <w:t>：</w:t>
      </w:r>
      <w:r w:rsidRPr="00022A82">
        <w:rPr>
          <w:rFonts w:asciiTheme="majorEastAsia" w:eastAsiaTheme="majorEastAsia" w:hAnsiTheme="majorEastAsia"/>
          <w:sz w:val="24"/>
          <w:szCs w:val="24"/>
        </w:rPr>
        <w:t>YOLOv1 → YOLOv5 → YOLOX（anchor-free + 动态标签分配）→ PP-YOLOv2 → PP-YOLOE"的演进线</w:t>
      </w:r>
      <w:r>
        <w:rPr>
          <w:rFonts w:asciiTheme="majorEastAsia" w:eastAsiaTheme="majorEastAsia" w:hAnsiTheme="majorEastAsia" w:hint="eastAsia"/>
          <w:sz w:val="24"/>
          <w:szCs w:val="24"/>
        </w:rPr>
        <w:t>；</w:t>
      </w:r>
      <w:r w:rsidR="00267E29" w:rsidRPr="00267E29">
        <w:rPr>
          <w:rFonts w:asciiTheme="majorEastAsia" w:eastAsiaTheme="majorEastAsia" w:hAnsiTheme="majorEastAsia"/>
          <w:sz w:val="24"/>
          <w:szCs w:val="24"/>
        </w:rPr>
        <w:t>OLOX 引入 anchor-free 与动态标签分配显著优于 YOLOv5</w:t>
      </w:r>
      <w:r w:rsidR="00267E29">
        <w:rPr>
          <w:rFonts w:asciiTheme="majorEastAsia" w:eastAsiaTheme="majorEastAsia" w:hAnsiTheme="majorEastAsia" w:hint="eastAsia"/>
          <w:sz w:val="24"/>
          <w:szCs w:val="24"/>
        </w:rPr>
        <w:t>；</w:t>
      </w:r>
      <w:r w:rsidR="00267E29" w:rsidRPr="009B6BF0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4941678F" w14:textId="08F3D73F" w:rsidR="00CC1236" w:rsidRDefault="00CC1236" w:rsidP="00CC1236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代码：</w:t>
      </w:r>
      <w:r w:rsidR="00926E68">
        <w:rPr>
          <w:rFonts w:asciiTheme="majorEastAsia" w:eastAsiaTheme="majorEastAsia" w:hAnsiTheme="majorEastAsia" w:hint="eastAsia"/>
          <w:sz w:val="24"/>
          <w:szCs w:val="24"/>
        </w:rPr>
        <w:t>1</w:t>
      </w:r>
    </w:p>
    <w:p w14:paraId="6D2EC452" w14:textId="77777777" w:rsidR="00CC1236" w:rsidRDefault="00CC1236" w:rsidP="00CC1236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1=回到书中做详细分析；2=重要的概括性文章；3=不太重要；4=不相关。</w:t>
      </w:r>
    </w:p>
    <w:p w14:paraId="362E62CB" w14:textId="77777777" w:rsidR="00CC1236" w:rsidRPr="00F62CE5" w:rsidRDefault="00CC1236" w:rsidP="00CC1236">
      <w:pPr>
        <w:rPr>
          <w:rFonts w:asciiTheme="majorEastAsia" w:eastAsiaTheme="majorEastAsia" w:hAnsiTheme="majorEastAsia" w:hint="eastAsia"/>
          <w:color w:val="EE0000"/>
          <w:sz w:val="24"/>
          <w:szCs w:val="24"/>
        </w:rPr>
      </w:pP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lastRenderedPageBreak/>
        <w:t>I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</w:rPr>
        <w:t>NTRODUCTION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t xml:space="preserve"> 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  <w:lang w:val="en"/>
        </w:rPr>
        <w:t>S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  <w:lang w:val="en"/>
        </w:rPr>
        <w:t>UMMARY</w:t>
      </w:r>
    </w:p>
    <w:p w14:paraId="2C90D9E4" w14:textId="77777777" w:rsidR="00CC1236" w:rsidRDefault="00CC1236" w:rsidP="00CC123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C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ontents: </w:t>
      </w:r>
    </w:p>
    <w:p w14:paraId="4C03D8FE" w14:textId="77777777" w:rsidR="00CC1236" w:rsidRDefault="00CC1236" w:rsidP="00CC1236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Pr="009B6BF0">
        <w:rPr>
          <w:rFonts w:asciiTheme="majorEastAsia" w:eastAsiaTheme="majorEastAsia" w:hAnsiTheme="majorEastAsia"/>
          <w:sz w:val="24"/>
          <w:szCs w:val="24"/>
        </w:rPr>
        <w:t>INTRO 明确列出全文结构：Section 2 介绍方法论（数据采集与模型策略）；Section 3 与其他方法对比并评估 GUI；Section 4 分析主要发现；Section 5 总结关键发现与贡献。</w:t>
      </w:r>
    </w:p>
    <w:p w14:paraId="4AA867F5" w14:textId="77777777" w:rsidR="00CC1236" w:rsidRPr="008D20E0" w:rsidRDefault="00CC1236" w:rsidP="00CC1236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39A8FA1F" w14:textId="77777777" w:rsidR="00CC1236" w:rsidRDefault="00CC1236" w:rsidP="00CC1236">
      <w:pPr>
        <w:rPr>
          <w:rFonts w:asciiTheme="majorEastAsia" w:eastAsiaTheme="majorEastAsia" w:hAnsiTheme="major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R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esearch questions/purpose: </w:t>
      </w:r>
    </w:p>
    <w:p w14:paraId="66E91E54" w14:textId="5ABC5563" w:rsidR="00267E29" w:rsidRDefault="00267E29" w:rsidP="00CC1236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Pr="00267E29">
        <w:rPr>
          <w:rFonts w:asciiTheme="majorEastAsia" w:eastAsiaTheme="majorEastAsia" w:hAnsiTheme="majorEastAsia"/>
          <w:sz w:val="24"/>
          <w:szCs w:val="24"/>
        </w:rPr>
        <w:t>在 YOLOX 引入 anchor-free 与动态标签分配提升精度的基础上，提出 PP-YOLOE——通过改进 backbone（</w:t>
      </w:r>
      <w:proofErr w:type="spellStart"/>
      <w:r w:rsidRPr="00267E29">
        <w:rPr>
          <w:rFonts w:asciiTheme="majorEastAsia" w:eastAsiaTheme="majorEastAsia" w:hAnsiTheme="majorEastAsia"/>
          <w:sz w:val="24"/>
          <w:szCs w:val="24"/>
        </w:rPr>
        <w:t>RepResBlock</w:t>
      </w:r>
      <w:proofErr w:type="spellEnd"/>
      <w:r w:rsidRPr="00267E29">
        <w:rPr>
          <w:rFonts w:asciiTheme="majorEastAsia" w:eastAsiaTheme="majorEastAsia" w:hAnsiTheme="majorEastAsia"/>
          <w:sz w:val="24"/>
          <w:szCs w:val="24"/>
        </w:rPr>
        <w:t>、</w:t>
      </w:r>
      <w:proofErr w:type="spellStart"/>
      <w:r w:rsidRPr="00267E29">
        <w:rPr>
          <w:rFonts w:asciiTheme="majorEastAsia" w:eastAsiaTheme="majorEastAsia" w:hAnsiTheme="majorEastAsia"/>
          <w:sz w:val="24"/>
          <w:szCs w:val="24"/>
        </w:rPr>
        <w:t>CSPRepResNet</w:t>
      </w:r>
      <w:proofErr w:type="spellEnd"/>
      <w:r w:rsidRPr="00267E29">
        <w:rPr>
          <w:rFonts w:asciiTheme="majorEastAsia" w:eastAsiaTheme="majorEastAsia" w:hAnsiTheme="majorEastAsia"/>
          <w:sz w:val="24"/>
          <w:szCs w:val="24"/>
        </w:rPr>
        <w:t xml:space="preserve">）、neck（ESE、宽度/深度倍增器配置）、标签分配（Task Alignment Learning, TAL）等，在保持高速推理（78.1 FPS on Tesla V100）的同时进一步提升精度（51.4 </w:t>
      </w:r>
      <w:proofErr w:type="spellStart"/>
      <w:r w:rsidRPr="00267E29">
        <w:rPr>
          <w:rFonts w:asciiTheme="majorEastAsia" w:eastAsiaTheme="majorEastAsia" w:hAnsiTheme="majorEastAsia"/>
          <w:sz w:val="24"/>
          <w:szCs w:val="24"/>
        </w:rPr>
        <w:t>mAP</w:t>
      </w:r>
      <w:proofErr w:type="spellEnd"/>
      <w:r w:rsidRPr="00267E29">
        <w:rPr>
          <w:rFonts w:asciiTheme="majorEastAsia" w:eastAsiaTheme="majorEastAsia" w:hAnsiTheme="majorEastAsia"/>
          <w:sz w:val="24"/>
          <w:szCs w:val="24"/>
        </w:rPr>
        <w:t xml:space="preserve"> on COCO），超越 PP-YOLOv2（1.9% AP）与 YOLOX1（1.3% AP），并通过多模型系列配置适配不同硬件与计算资源</w:t>
      </w:r>
      <w:r>
        <w:rPr>
          <w:rFonts w:asciiTheme="majorEastAsia" w:eastAsiaTheme="majorEastAsia" w:hAnsiTheme="majorEastAsia" w:hint="eastAsia"/>
          <w:sz w:val="24"/>
          <w:szCs w:val="24"/>
        </w:rPr>
        <w:t>。</w:t>
      </w:r>
    </w:p>
    <w:p w14:paraId="430509D2" w14:textId="77777777" w:rsidR="00267E29" w:rsidRDefault="00267E29" w:rsidP="00CC1236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4B8EC1EC" w14:textId="77777777" w:rsidR="00CC1236" w:rsidRDefault="00CC1236" w:rsidP="00CC1236">
      <w:pPr>
        <w:rPr>
          <w:rFonts w:asciiTheme="minorHAnsi" w:eastAsiaTheme="minorHAnsi" w:hAnsiTheme="minorHAnsi" w:hint="eastAsia"/>
          <w:sz w:val="24"/>
          <w:szCs w:val="24"/>
        </w:rPr>
      </w:pPr>
      <w:r w:rsidRPr="004C3582">
        <w:rPr>
          <w:rFonts w:asciiTheme="majorEastAsia" w:eastAsiaTheme="majorEastAsia" w:hAnsiTheme="majorEastAsia"/>
          <w:sz w:val="24"/>
          <w:szCs w:val="24"/>
        </w:rPr>
        <w:t>I</w:t>
      </w:r>
      <w:r w:rsidRPr="004C3582">
        <w:rPr>
          <w:rFonts w:asciiTheme="majorEastAsia" w:eastAsiaTheme="majorEastAsia" w:hAnsiTheme="majorEastAsia" w:hint="eastAsia"/>
          <w:sz w:val="24"/>
          <w:szCs w:val="24"/>
        </w:rPr>
        <w:t>nstruments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: </w:t>
      </w:r>
    </w:p>
    <w:p w14:paraId="5A642DFC" w14:textId="73E88CCC" w:rsidR="00CC1236" w:rsidRDefault="00CC1236" w:rsidP="00CC1236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inorHAnsi" w:eastAsiaTheme="minorHAnsi" w:hAnsiTheme="minorHAnsi"/>
          <w:sz w:val="24"/>
          <w:szCs w:val="24"/>
        </w:rPr>
        <w:tab/>
      </w:r>
      <w:r w:rsidR="00267E29" w:rsidRPr="00267E29">
        <w:rPr>
          <w:rFonts w:asciiTheme="majorEastAsia" w:eastAsiaTheme="majorEastAsia" w:hAnsiTheme="majorEastAsia"/>
          <w:sz w:val="24"/>
          <w:szCs w:val="24"/>
        </w:rPr>
        <w:t>PP-YOLOv2 作为基础；YOLOX 作为对比基准；MS COCO 数据</w:t>
      </w:r>
      <w:proofErr w:type="gramStart"/>
      <w:r w:rsidR="00267E29" w:rsidRPr="00267E29">
        <w:rPr>
          <w:rFonts w:asciiTheme="majorEastAsia" w:eastAsiaTheme="majorEastAsia" w:hAnsiTheme="majorEastAsia"/>
          <w:sz w:val="24"/>
          <w:szCs w:val="24"/>
        </w:rPr>
        <w:t>集用于</w:t>
      </w:r>
      <w:proofErr w:type="gramEnd"/>
      <w:r w:rsidR="00267E29" w:rsidRPr="00267E29">
        <w:rPr>
          <w:rFonts w:asciiTheme="majorEastAsia" w:eastAsiaTheme="majorEastAsia" w:hAnsiTheme="majorEastAsia"/>
          <w:sz w:val="24"/>
          <w:szCs w:val="24"/>
        </w:rPr>
        <w:t xml:space="preserve">评估；Tesla V100 作为测试硬件；评估指标为 </w:t>
      </w:r>
      <w:proofErr w:type="spellStart"/>
      <w:r w:rsidR="00267E29" w:rsidRPr="00267E29">
        <w:rPr>
          <w:rFonts w:asciiTheme="majorEastAsia" w:eastAsiaTheme="majorEastAsia" w:hAnsiTheme="majorEastAsia"/>
          <w:sz w:val="24"/>
          <w:szCs w:val="24"/>
        </w:rPr>
        <w:t>mAP</w:t>
      </w:r>
      <w:proofErr w:type="spellEnd"/>
      <w:r w:rsidR="00267E29" w:rsidRPr="00267E29">
        <w:rPr>
          <w:rFonts w:asciiTheme="majorEastAsia" w:eastAsiaTheme="majorEastAsia" w:hAnsiTheme="majorEastAsia"/>
          <w:sz w:val="24"/>
          <w:szCs w:val="24"/>
        </w:rPr>
        <w:t>、FPS；提及的模块包括 anchor-free、动态标签分配、</w:t>
      </w:r>
      <w:proofErr w:type="spellStart"/>
      <w:r w:rsidR="00267E29" w:rsidRPr="00267E29">
        <w:rPr>
          <w:rFonts w:asciiTheme="majorEastAsia" w:eastAsiaTheme="majorEastAsia" w:hAnsiTheme="majorEastAsia"/>
          <w:sz w:val="24"/>
          <w:szCs w:val="24"/>
        </w:rPr>
        <w:t>RepResBlock</w:t>
      </w:r>
      <w:proofErr w:type="spellEnd"/>
      <w:r w:rsidR="00267E29" w:rsidRPr="00267E29">
        <w:rPr>
          <w:rFonts w:asciiTheme="majorEastAsia" w:eastAsiaTheme="majorEastAsia" w:hAnsiTheme="majorEastAsia"/>
          <w:sz w:val="24"/>
          <w:szCs w:val="24"/>
        </w:rPr>
        <w:t>、</w:t>
      </w:r>
      <w:proofErr w:type="spellStart"/>
      <w:r w:rsidR="00267E29" w:rsidRPr="00267E29">
        <w:rPr>
          <w:rFonts w:asciiTheme="majorEastAsia" w:eastAsiaTheme="majorEastAsia" w:hAnsiTheme="majorEastAsia"/>
          <w:sz w:val="24"/>
          <w:szCs w:val="24"/>
        </w:rPr>
        <w:t>CSPRepResNet</w:t>
      </w:r>
      <w:proofErr w:type="spellEnd"/>
      <w:r w:rsidR="00267E29" w:rsidRPr="00267E29">
        <w:rPr>
          <w:rFonts w:asciiTheme="majorEastAsia" w:eastAsiaTheme="majorEastAsia" w:hAnsiTheme="majorEastAsia"/>
          <w:sz w:val="24"/>
          <w:szCs w:val="24"/>
        </w:rPr>
        <w:t xml:space="preserve">、ESE（Effective Squeeze and Extraction）、宽度/深度倍增器、TAL（Task Alignment Learning）等；代码开源于 </w:t>
      </w:r>
      <w:proofErr w:type="spellStart"/>
      <w:r w:rsidR="00267E29" w:rsidRPr="00267E29">
        <w:rPr>
          <w:rFonts w:asciiTheme="majorEastAsia" w:eastAsiaTheme="majorEastAsia" w:hAnsiTheme="majorEastAsia"/>
          <w:sz w:val="24"/>
          <w:szCs w:val="24"/>
        </w:rPr>
        <w:t>PaddleDetection</w:t>
      </w:r>
      <w:proofErr w:type="spellEnd"/>
      <w:r w:rsidR="00267E29" w:rsidRPr="00267E29">
        <w:rPr>
          <w:rFonts w:asciiTheme="majorEastAsia" w:eastAsiaTheme="majorEastAsia" w:hAnsiTheme="majorEastAsia"/>
          <w:sz w:val="24"/>
          <w:szCs w:val="24"/>
        </w:rPr>
        <w:t xml:space="preserve">，支持 </w:t>
      </w:r>
      <w:proofErr w:type="spellStart"/>
      <w:r w:rsidR="00267E29" w:rsidRPr="00267E29">
        <w:rPr>
          <w:rFonts w:asciiTheme="majorEastAsia" w:eastAsiaTheme="majorEastAsia" w:hAnsiTheme="majorEastAsia"/>
          <w:sz w:val="24"/>
          <w:szCs w:val="24"/>
        </w:rPr>
        <w:t>TensorRT</w:t>
      </w:r>
      <w:proofErr w:type="spellEnd"/>
      <w:r w:rsidR="00267E29" w:rsidRPr="00267E29">
        <w:rPr>
          <w:rFonts w:asciiTheme="majorEastAsia" w:eastAsiaTheme="majorEastAsia" w:hAnsiTheme="majorEastAsia"/>
          <w:sz w:val="24"/>
          <w:szCs w:val="24"/>
        </w:rPr>
        <w:t xml:space="preserve"> 与 ONNX</w:t>
      </w:r>
      <w:r w:rsidR="00267E29">
        <w:rPr>
          <w:rFonts w:asciiTheme="majorEastAsia" w:eastAsiaTheme="majorEastAsia" w:hAnsiTheme="majorEastAsia" w:hint="eastAsia"/>
          <w:sz w:val="24"/>
          <w:szCs w:val="24"/>
        </w:rPr>
        <w:t>；</w:t>
      </w:r>
      <w:r w:rsidRPr="004C3582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5044F69C" w14:textId="77777777" w:rsidR="00CC1236" w:rsidRDefault="00CC1236" w:rsidP="00CC1236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09815426" w14:textId="7A763345" w:rsidR="00CC1236" w:rsidRPr="008D20E0" w:rsidRDefault="00CC1236" w:rsidP="00CC123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 w:hint="eastAsia"/>
          <w:sz w:val="24"/>
          <w:szCs w:val="24"/>
        </w:rPr>
        <w:t>Subjects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  <w:r w:rsidR="00267E29" w:rsidRPr="00267E29">
        <w:rPr>
          <w:rFonts w:asciiTheme="majorEastAsia" w:eastAsiaTheme="majorEastAsia" w:hAnsiTheme="majorEastAsia"/>
          <w:sz w:val="24"/>
          <w:szCs w:val="24"/>
        </w:rPr>
        <w:t>使用 MS COCO 数据集进行评估（640×640 分辨率）</w:t>
      </w:r>
    </w:p>
    <w:p w14:paraId="47595797" w14:textId="7E898F60" w:rsidR="00CC1236" w:rsidRDefault="00CC1236" w:rsidP="00CC123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lastRenderedPageBreak/>
        <w:t>D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ata </w:t>
      </w:r>
      <w:r w:rsidRPr="008D20E0">
        <w:rPr>
          <w:rFonts w:asciiTheme="majorEastAsia" w:eastAsiaTheme="majorEastAsia" w:hAnsiTheme="majorEastAsia"/>
          <w:sz w:val="24"/>
          <w:szCs w:val="24"/>
        </w:rPr>
        <w:t>collection</w:t>
      </w:r>
      <w:r w:rsidR="00267E29">
        <w:rPr>
          <w:rFonts w:asciiTheme="majorEastAsia" w:eastAsiaTheme="majorEastAsia" w:hAnsiTheme="majorEastAsia" w:hint="eastAsia"/>
          <w:sz w:val="24"/>
          <w:szCs w:val="24"/>
        </w:rPr>
        <w:t>：</w:t>
      </w:r>
      <w:r w:rsidR="00267E29" w:rsidRPr="00267E29">
        <w:rPr>
          <w:rFonts w:asciiTheme="majorEastAsia" w:eastAsiaTheme="majorEastAsia" w:hAnsiTheme="majorEastAsia"/>
          <w:sz w:val="24"/>
          <w:szCs w:val="24"/>
        </w:rPr>
        <w:t>MS COCO公开数据集</w:t>
      </w:r>
    </w:p>
    <w:p w14:paraId="498211A6" w14:textId="77777777" w:rsidR="00CC1236" w:rsidRPr="008D20E0" w:rsidRDefault="00CC1236" w:rsidP="00CC1236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</w:p>
    <w:p w14:paraId="1DEBE652" w14:textId="77777777" w:rsidR="00CC1236" w:rsidRDefault="00CC1236" w:rsidP="00CC123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F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>indings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7E92C865" w14:textId="5E8CD9D0" w:rsidR="00022A82" w:rsidRDefault="00267E29" w:rsidP="00926E68">
      <w:pPr>
        <w:ind w:firstLine="420"/>
        <w:rPr>
          <w:rFonts w:hint="eastAsia"/>
        </w:rPr>
      </w:pPr>
      <w:r w:rsidRPr="00267E29">
        <w:rPr>
          <w:rFonts w:asciiTheme="majorEastAsia" w:eastAsiaTheme="majorEastAsia" w:hAnsiTheme="majorEastAsia"/>
          <w:sz w:val="24"/>
          <w:szCs w:val="24"/>
        </w:rPr>
        <w:t xml:space="preserve">PP-YOLOE1 在 MS COCO（640×640）上以 78.1 FPS（Tesla V100）达到 51.4 </w:t>
      </w:r>
      <w:proofErr w:type="spellStart"/>
      <w:r w:rsidRPr="00267E29">
        <w:rPr>
          <w:rFonts w:asciiTheme="majorEastAsia" w:eastAsiaTheme="majorEastAsia" w:hAnsiTheme="majorEastAsia"/>
          <w:sz w:val="24"/>
          <w:szCs w:val="24"/>
        </w:rPr>
        <w:t>mAP</w:t>
      </w:r>
      <w:proofErr w:type="spellEnd"/>
      <w:r w:rsidRPr="00267E29">
        <w:rPr>
          <w:rFonts w:asciiTheme="majorEastAsia" w:eastAsiaTheme="majorEastAsia" w:hAnsiTheme="majorEastAsia"/>
          <w:sz w:val="24"/>
          <w:szCs w:val="24"/>
        </w:rPr>
        <w:t>，超 PP-YOLOv2 1.9% AP、超 YOLOX1 1.3% AP；Fig. 1 显示 PP-YOLOE 在速度与精度权衡上优于 YOLOX、PP-YOLOv2、PP-YOLO 等；PP-YOLOE 系列模型可通过宽度/深度倍增器简单配置（类似 YOLOv5）。</w:t>
      </w:r>
    </w:p>
    <w:sectPr w:rsidR="00022A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4F8B0" w14:textId="77777777" w:rsidR="004D3E5C" w:rsidRDefault="004D3E5C" w:rsidP="00CC1236">
      <w:r>
        <w:separator/>
      </w:r>
    </w:p>
  </w:endnote>
  <w:endnote w:type="continuationSeparator" w:id="0">
    <w:p w14:paraId="47901606" w14:textId="77777777" w:rsidR="004D3E5C" w:rsidRDefault="004D3E5C" w:rsidP="00CC1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C4620" w14:textId="77777777" w:rsidR="004D3E5C" w:rsidRDefault="004D3E5C" w:rsidP="00CC1236">
      <w:r>
        <w:separator/>
      </w:r>
    </w:p>
  </w:footnote>
  <w:footnote w:type="continuationSeparator" w:id="0">
    <w:p w14:paraId="48B44744" w14:textId="77777777" w:rsidR="004D3E5C" w:rsidRDefault="004D3E5C" w:rsidP="00CC12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336B"/>
    <w:multiLevelType w:val="hybridMultilevel"/>
    <w:tmpl w:val="F39427D0"/>
    <w:lvl w:ilvl="0" w:tplc="6E22B090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3D183D"/>
    <w:multiLevelType w:val="multilevel"/>
    <w:tmpl w:val="18D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804ED"/>
    <w:multiLevelType w:val="multilevel"/>
    <w:tmpl w:val="503A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B3AC8"/>
    <w:multiLevelType w:val="hybridMultilevel"/>
    <w:tmpl w:val="5980EC38"/>
    <w:lvl w:ilvl="0" w:tplc="716E250A">
      <w:start w:val="3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64A7E0C"/>
    <w:multiLevelType w:val="multilevel"/>
    <w:tmpl w:val="E8A8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66B0F"/>
    <w:multiLevelType w:val="multilevel"/>
    <w:tmpl w:val="CC185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AA2A35"/>
    <w:multiLevelType w:val="multilevel"/>
    <w:tmpl w:val="E5B8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B4F2C"/>
    <w:multiLevelType w:val="multilevel"/>
    <w:tmpl w:val="35B8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0370D6"/>
    <w:multiLevelType w:val="multilevel"/>
    <w:tmpl w:val="040E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455735">
    <w:abstractNumId w:val="0"/>
  </w:num>
  <w:num w:numId="2" w16cid:durableId="27262986">
    <w:abstractNumId w:val="3"/>
  </w:num>
  <w:num w:numId="3" w16cid:durableId="630793919">
    <w:abstractNumId w:val="1"/>
  </w:num>
  <w:num w:numId="4" w16cid:durableId="1450390697">
    <w:abstractNumId w:val="7"/>
  </w:num>
  <w:num w:numId="5" w16cid:durableId="1298300090">
    <w:abstractNumId w:val="6"/>
  </w:num>
  <w:num w:numId="6" w16cid:durableId="1065688654">
    <w:abstractNumId w:val="5"/>
  </w:num>
  <w:num w:numId="7" w16cid:durableId="357199517">
    <w:abstractNumId w:val="2"/>
  </w:num>
  <w:num w:numId="8" w16cid:durableId="197663260">
    <w:abstractNumId w:val="8"/>
  </w:num>
  <w:num w:numId="9" w16cid:durableId="18847127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C54"/>
    <w:rsid w:val="00022A82"/>
    <w:rsid w:val="00267E29"/>
    <w:rsid w:val="00406166"/>
    <w:rsid w:val="004D3E5C"/>
    <w:rsid w:val="00515224"/>
    <w:rsid w:val="006E53EC"/>
    <w:rsid w:val="007C6C54"/>
    <w:rsid w:val="00922AE3"/>
    <w:rsid w:val="00926E68"/>
    <w:rsid w:val="00CA585C"/>
    <w:rsid w:val="00CB3FAC"/>
    <w:rsid w:val="00CC1236"/>
    <w:rsid w:val="00CC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68FEA"/>
  <w15:chartTrackingRefBased/>
  <w15:docId w15:val="{217C8F3F-F2DA-4E9B-8891-B92C0E43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236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C6C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6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C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C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C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C5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C5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C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C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6C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6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6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6C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6C5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6C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6C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6C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6C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6C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6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C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6C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6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6C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6C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6C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6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6C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6C5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12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123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123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1236"/>
    <w:rPr>
      <w:sz w:val="18"/>
      <w:szCs w:val="18"/>
    </w:rPr>
  </w:style>
  <w:style w:type="character" w:styleId="af2">
    <w:name w:val="Hyperlink"/>
    <w:basedOn w:val="a0"/>
    <w:uiPriority w:val="99"/>
    <w:unhideWhenUsed/>
    <w:rsid w:val="00CC123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gby@edu.nuc.email</dc:creator>
  <cp:keywords/>
  <dc:description/>
  <cp:lastModifiedBy>gby@edu.nuc.email</cp:lastModifiedBy>
  <cp:revision>9</cp:revision>
  <dcterms:created xsi:type="dcterms:W3CDTF">2026-03-15T08:51:00Z</dcterms:created>
  <dcterms:modified xsi:type="dcterms:W3CDTF">2026-03-15T09:05:00Z</dcterms:modified>
</cp:coreProperties>
</file>